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2"/>
          <w:sz w:val="180"/>
          <w:szCs w:val="180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2"/>
          <w:sz w:val="180"/>
          <w:szCs w:val="180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  <w:r w:rsidRPr="005456E5"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.9pt;margin-top:5.45pt;width:525pt;height:57pt;z-index:251659264" fillcolor="#06c" strokecolor="#9cf" strokeweight="1.5pt">
            <v:shadow on="t" color="#900"/>
            <v:textpath style="font-family:&quot;Impact&quot;;v-text-kern:t" trim="t" fitpath="t" string="Математика"/>
          </v:shape>
        </w:pict>
      </w: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kern w:val="2"/>
          <w:sz w:val="80"/>
          <w:szCs w:val="80"/>
          <w:lang w:eastAsia="hi-IN" w:bidi="hi-IN"/>
        </w:rPr>
      </w:pPr>
      <w:r w:rsidRPr="005456E5">
        <w:rPr>
          <w:rFonts w:ascii="Times New Roman" w:eastAsia="Times New Roman" w:hAnsi="Times New Roman" w:cs="Arial Unicode MS"/>
          <w:b/>
          <w:bCs/>
          <w:kern w:val="2"/>
          <w:sz w:val="80"/>
          <w:szCs w:val="80"/>
          <w:lang w:eastAsia="hi-IN" w:bidi="hi-IN"/>
        </w:rPr>
        <w:t>тематическое планирование</w:t>
      </w:r>
    </w:p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kern w:val="2"/>
          <w:sz w:val="80"/>
          <w:szCs w:val="80"/>
          <w:lang w:eastAsia="hi-IN" w:bidi="hi-IN"/>
        </w:rPr>
      </w:pPr>
      <w:r w:rsidRPr="005456E5">
        <w:rPr>
          <w:rFonts w:ascii="Times New Roman" w:eastAsia="Times New Roman" w:hAnsi="Times New Roman" w:cs="Arial Unicode MS"/>
          <w:kern w:val="2"/>
          <w:sz w:val="80"/>
          <w:szCs w:val="80"/>
          <w:lang w:eastAsia="hi-IN" w:bidi="hi-IN"/>
        </w:rPr>
        <w:t xml:space="preserve">на </w:t>
      </w:r>
    </w:p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kern w:val="2"/>
          <w:sz w:val="80"/>
          <w:szCs w:val="80"/>
          <w:lang w:eastAsia="hi-IN" w:bidi="hi-IN"/>
        </w:rPr>
      </w:pPr>
      <w:r w:rsidRPr="005456E5">
        <w:rPr>
          <w:rFonts w:ascii="Times New Roman" w:eastAsia="Times New Roman" w:hAnsi="Times New Roman" w:cs="Arial Unicode MS"/>
          <w:b/>
          <w:bCs/>
          <w:kern w:val="2"/>
          <w:sz w:val="80"/>
          <w:szCs w:val="80"/>
          <w:lang w:eastAsia="hi-IN" w:bidi="hi-IN"/>
        </w:rPr>
        <w:t>2012-2013</w:t>
      </w:r>
    </w:p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kern w:val="2"/>
          <w:sz w:val="80"/>
          <w:szCs w:val="80"/>
          <w:lang w:eastAsia="hi-IN" w:bidi="hi-IN"/>
        </w:rPr>
      </w:pPr>
      <w:r w:rsidRPr="005456E5">
        <w:rPr>
          <w:rFonts w:ascii="Times New Roman" w:eastAsia="Times New Roman" w:hAnsi="Times New Roman" w:cs="Arial Unicode MS"/>
          <w:kern w:val="2"/>
          <w:sz w:val="80"/>
          <w:szCs w:val="80"/>
          <w:lang w:eastAsia="hi-IN" w:bidi="hi-IN"/>
        </w:rPr>
        <w:t>учебный год</w:t>
      </w:r>
    </w:p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kern w:val="2"/>
          <w:sz w:val="80"/>
          <w:szCs w:val="80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kern w:val="2"/>
          <w:sz w:val="80"/>
          <w:szCs w:val="80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kern w:val="2"/>
          <w:sz w:val="80"/>
          <w:szCs w:val="80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kern w:val="2"/>
          <w:sz w:val="80"/>
          <w:szCs w:val="80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kern w:val="2"/>
          <w:sz w:val="80"/>
          <w:szCs w:val="80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kern w:val="2"/>
          <w:sz w:val="2"/>
          <w:szCs w:val="2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  <w:r w:rsidRPr="005456E5">
        <w:rPr>
          <w:rFonts w:ascii="Times New Roman" w:eastAsia="Times New Roman" w:hAnsi="Times New Roman" w:cs="Arial Unicode MS"/>
          <w:b/>
          <w:kern w:val="2"/>
          <w:sz w:val="24"/>
          <w:szCs w:val="24"/>
          <w:lang w:val="en-US" w:eastAsia="hi-IN" w:bidi="hi-IN"/>
        </w:rPr>
        <w:t>I</w:t>
      </w:r>
      <w:r w:rsidRPr="005456E5"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  <w:t xml:space="preserve"> триместр </w:t>
      </w: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825"/>
        <w:gridCol w:w="1430"/>
        <w:gridCol w:w="6448"/>
        <w:gridCol w:w="137"/>
        <w:gridCol w:w="1945"/>
      </w:tblGrid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Страница учебника</w:t>
            </w:r>
          </w:p>
        </w:tc>
      </w:tr>
      <w:tr w:rsidR="005456E5" w:rsidRPr="005456E5" w:rsidTr="005456E5">
        <w:trPr>
          <w:trHeight w:val="80"/>
        </w:trPr>
        <w:tc>
          <w:tcPr>
            <w:tcW w:w="10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i/>
                <w:iCs/>
                <w:kern w:val="2"/>
                <w:sz w:val="24"/>
                <w:szCs w:val="24"/>
                <w:lang w:eastAsia="hi-IN" w:bidi="hi-IN"/>
              </w:rPr>
              <w:t>Числа от 1 до 100. Нумерация</w:t>
            </w:r>
          </w:p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03.09.2012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Числа от 1 до 20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05.09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Числа от 1 до 20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06.09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Десятки. Счет десятками до 100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07.09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Числа от 11 до 100. Образование чисел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10.09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Числа от 11 до 100. Поместное значение чисел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12.09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Однозначные и двузначные числа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13.09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Миллиметр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14.09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Миллиметр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17.09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Наименьшее трехзначное число. Сотня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19.09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Метр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20.09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Сложение и вычитание вида 35+5, 35-30, 35-5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21.09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Замена двузначного числа суммой разрядных слагаемых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24.09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Единицы стоимости. Рубль. Копейка.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16-17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26.09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27.09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28.09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 xml:space="preserve">Контрольная работа №1 «Повторение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 xml:space="preserve"> в 1 классе».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01.10.2012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Анализ контрольной работы. </w:t>
            </w:r>
          </w:p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Страничка для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любознательных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</w:tr>
      <w:tr w:rsidR="005456E5" w:rsidRPr="005456E5" w:rsidTr="005456E5">
        <w:trPr>
          <w:trHeight w:val="80"/>
        </w:trPr>
        <w:tc>
          <w:tcPr>
            <w:tcW w:w="10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i/>
                <w:kern w:val="2"/>
                <w:sz w:val="24"/>
                <w:szCs w:val="24"/>
                <w:lang w:eastAsia="hi-IN" w:bidi="hi-IN"/>
              </w:rPr>
              <w:t>Числа от 1 до 100. Сложение и вычитание.</w:t>
            </w:r>
          </w:p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03.10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Задачи, обратные данной </w:t>
            </w:r>
            <w:proofErr w:type="gram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04.10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Сумма и разность отрезков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05.10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Задачи на нахождение неизвестного уменьшаемого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08.10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Задачи на нахождение неизвестного вычитаемого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10.10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пройденного</w:t>
            </w:r>
            <w:proofErr w:type="gram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23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11.10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Единицы времени. Час. Минута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24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12.10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Длина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ломаной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32-33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25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15.10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пройденного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34-35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26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17.10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Порядок выполнения действий. Скобки.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38-39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27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18.10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Числовые выражения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28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19.10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Сравнение числовых выражений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29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22.10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Периметр прямоугольника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42-43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30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24.10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Свойства сложения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44-45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31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25.10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Свойства сложения.</w:t>
            </w: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46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26.10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пройденного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47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29.10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Контрольная работа № 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34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31.10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Анализ контрольной работы. </w:t>
            </w:r>
          </w:p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Наши проекты. Узоры и орнаменты на посуде.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48-49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01.11.2012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50-51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02.11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пройденного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52-53</w:t>
            </w:r>
          </w:p>
        </w:tc>
      </w:tr>
      <w:tr w:rsidR="005456E5" w:rsidRPr="005456E5" w:rsidTr="005456E5">
        <w:trPr>
          <w:trHeight w:val="80"/>
        </w:trPr>
        <w:tc>
          <w:tcPr>
            <w:tcW w:w="10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12.11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пройденного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54-56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14.11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Подготовка к изучению устных приемов вычислений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57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15.11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Приёмы вычислений вида 36 + 2, 36 + 20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58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16.11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Приёмы вычислений вида 36 - 2, 36 - 20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59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19.11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Приёмы вычислений вида 26 + 4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21.11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Приёмы вычислений вида 30 - 7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61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22.11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Приёмы вычислений вида 60 - 24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62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23.11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пройденного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. Решение задач.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63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26.11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пройденного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 Решение задач.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28.11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пройденного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 Решение задач.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65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29.11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Приёмы вычислений вида 26 + 7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66</w:t>
            </w:r>
          </w:p>
        </w:tc>
      </w:tr>
      <w:tr w:rsidR="005456E5" w:rsidRPr="005456E5" w:rsidTr="005456E5">
        <w:trPr>
          <w:trHeight w:val="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30.11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Приёмы вычислений вида 35 - 7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67</w:t>
            </w:r>
          </w:p>
        </w:tc>
      </w:tr>
    </w:tbl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</w:pPr>
      <w:r w:rsidRPr="005456E5">
        <w:rPr>
          <w:rFonts w:ascii="Times New Roman" w:eastAsia="Times New Roman" w:hAnsi="Times New Roman" w:cs="Arial Unicode MS"/>
          <w:b/>
          <w:kern w:val="2"/>
          <w:sz w:val="24"/>
          <w:szCs w:val="24"/>
          <w:lang w:val="en-US" w:eastAsia="hi-IN" w:bidi="hi-IN"/>
        </w:rPr>
        <w:lastRenderedPageBreak/>
        <w:t xml:space="preserve">II </w:t>
      </w:r>
      <w:r w:rsidRPr="005456E5">
        <w:rPr>
          <w:rFonts w:ascii="Times New Roman" w:eastAsia="Times New Roman" w:hAnsi="Times New Roman" w:cs="Arial Unicode MS"/>
          <w:b/>
          <w:kern w:val="2"/>
          <w:sz w:val="24"/>
          <w:szCs w:val="24"/>
          <w:lang w:eastAsia="hi-IN" w:bidi="hi-IN"/>
        </w:rPr>
        <w:t xml:space="preserve">триместр </w:t>
      </w: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kern w:val="2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6"/>
        <w:gridCol w:w="6387"/>
        <w:gridCol w:w="2062"/>
      </w:tblGrid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Страница учебника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03.12.2012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05.12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69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06.12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Контрольная работа №3 «Сложение и вычитание чисел от 1 до 100».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07.12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Анализ контрольной работы.</w:t>
            </w:r>
          </w:p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Буквенные выражения.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76-77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10.12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Буквенные выражения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78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12.12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79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13.12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Уравнения. Решение уравнений методом подбора.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80-81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14.12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Уравнения. Решение уравнений методом подбора.</w:t>
            </w:r>
          </w:p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82-83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17.12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Проверка сложения.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84-85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19.12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Проверка вычитания.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86-87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20.12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Контрольная работа №4 «Сложение и вычитание чисел от 1 до 100».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21.12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Анализ контрольной работы.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24.12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Решение задач.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26.12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Решение задач.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88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27.12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Решение уравнений.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89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28.12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90-93</w:t>
            </w:r>
          </w:p>
        </w:tc>
      </w:tr>
      <w:tr w:rsidR="005456E5" w:rsidRPr="005456E5" w:rsidTr="005456E5">
        <w:trPr>
          <w:trHeight w:val="70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  <w:t>Сложение и вычитание чисел от 1 до 100</w:t>
            </w:r>
          </w:p>
          <w:p w:rsid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  <w:t>(письменные приёмы)</w:t>
            </w:r>
          </w:p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11.01.2013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14.01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Сложение вида 45 + 23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16.01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Вычитание вида 57 - 26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17.01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Проверка сложения и вычитания.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18.01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8"/>
                <w:szCs w:val="28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21.01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Угол. Виды углов.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23.01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24.01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Сложение вида 37 + 48.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25.01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Сложение вида 37 + 53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28.01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Прямоугольник.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30.01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Прямоугольник.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31.01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Сложение вида 87 + 13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01.02.2012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Решение задач.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04.02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Сложение и вычитание вида 32 + 8, 40 - 8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06.02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Вычитание вида 50 - 24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07.02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22-23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33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08.02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24-25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11.02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26-27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13.02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Контрольная работа №5 «Письменные приёмы сложения и вычитания»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14.02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Анализ контрольной работы.</w:t>
            </w:r>
          </w:p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Вычитание вида 52 – 24.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15.02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25.02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27.02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Свойство противоположных сторон прямоугольника.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28.02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</w:tr>
    </w:tbl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5456E5"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  <w:t>III триместр</w:t>
      </w:r>
    </w:p>
    <w:p w:rsidR="005456E5" w:rsidRPr="005456E5" w:rsidRDefault="005456E5" w:rsidP="005456E5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bCs/>
          <w:kern w:val="2"/>
          <w:sz w:val="24"/>
          <w:szCs w:val="24"/>
          <w:lang w:eastAsia="hi-IN" w:bidi="hi-IN"/>
        </w:rPr>
      </w:pPr>
    </w:p>
    <w:tbl>
      <w:tblPr>
        <w:tblW w:w="1068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384"/>
        <w:gridCol w:w="2061"/>
      </w:tblGrid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Страница учебника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01.02.2012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Квадрат.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04.03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06.03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36-37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07.03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40-42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11.03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Контрольная работа №6 «Письменные приёмы сложения и вычитания».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43-45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13.03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Анализ контрольной работы.</w:t>
            </w:r>
          </w:p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  <w:t>Числа от 1 до 100.</w:t>
            </w:r>
          </w:p>
          <w:p w:rsid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  <w:t xml:space="preserve"> Умножение и деление.</w:t>
            </w:r>
          </w:p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14.03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Конкретный смысл действия умножения.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15.03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Вычисление результата умножения с помощью сложения одинаковых слагаемых.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18.03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20.03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Решение задач.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21.03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Периметр прямоугольника.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22.03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Умножение числа на ноль и единицу.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53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25.03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Название компонентов и результата умножения.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54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27.03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 Решение задач.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55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28.03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Переместительное свойство умножения.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29.03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Переместительное свойство умножения.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57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01.04.2012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Конкретный смысл действия деления.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58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03.04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59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04.04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Решение задач.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val="en-US" w:eastAsia="hi-IN" w:bidi="hi-I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05.04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61</w:t>
            </w:r>
          </w:p>
        </w:tc>
      </w:tr>
      <w:tr w:rsidR="005456E5" w:rsidRPr="005456E5" w:rsidTr="005456E5">
        <w:trPr>
          <w:trHeight w:val="70"/>
        </w:trPr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15.04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Название компонентов и результата действия деления.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17.04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18.04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both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Контрольная работа №7 «Умножение и деление однозначных чисел».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19.04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Анализ контрольной работы.</w:t>
            </w:r>
          </w:p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Связь между компонентами и результатом умножения.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22.04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Связь между компонентами и результатом умножения.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73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23.04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Умножение и деление числа на 10.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24.04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Задачи с величинами «цена», «количество», «стоимость».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75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25.04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26.04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Задачи на нахождение неизвестного третьего слагаемого.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76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29.04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77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06.05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Контрольная работа №8 «Умножение и деление чисел от 1 до 10».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08.05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Анализ контрольной работы.</w:t>
            </w:r>
          </w:p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Умножение числа 2. 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13.05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81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15.05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Деление числа на 2.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82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16.05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Решение задач.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83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17.05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Решение задач.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84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20.05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Умножение числа 3.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90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22.05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Умножение числа на 3.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91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23.05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Деление на 3.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92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24.05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93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27.05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Закрепление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92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29.05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96-99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30.05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96-99</w:t>
            </w:r>
          </w:p>
        </w:tc>
      </w:tr>
      <w:tr w:rsidR="005456E5" w:rsidRPr="005456E5" w:rsidTr="005456E5">
        <w:trPr>
          <w:trHeight w:val="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b/>
                <w:bCs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i/>
                <w:kern w:val="2"/>
                <w:sz w:val="24"/>
                <w:szCs w:val="24"/>
                <w:lang w:eastAsia="hi-IN" w:bidi="hi-IN"/>
              </w:rPr>
              <w:t>31.05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6E5" w:rsidRPr="005456E5" w:rsidRDefault="005456E5" w:rsidP="005456E5">
            <w:pPr>
              <w:suppressAutoHyphens/>
              <w:spacing w:after="0"/>
              <w:jc w:val="center"/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</w:pPr>
            <w:r w:rsidRPr="005456E5">
              <w:rPr>
                <w:rFonts w:ascii="Times New Roman" w:eastAsia="Times New Roman" w:hAnsi="Times New Roman" w:cs="Arial Unicode MS"/>
                <w:kern w:val="2"/>
                <w:sz w:val="24"/>
                <w:szCs w:val="24"/>
                <w:lang w:eastAsia="hi-IN" w:bidi="hi-IN"/>
              </w:rPr>
              <w:t>96-99</w:t>
            </w:r>
          </w:p>
        </w:tc>
      </w:tr>
    </w:tbl>
    <w:p w:rsidR="00656CF9" w:rsidRDefault="00656CF9"/>
    <w:sectPr w:rsidR="00656CF9" w:rsidSect="005456E5">
      <w:pgSz w:w="11906" w:h="16838"/>
      <w:pgMar w:top="709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E5"/>
    <w:rsid w:val="005456E5"/>
    <w:rsid w:val="0065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Antonina</cp:lastModifiedBy>
  <cp:revision>1</cp:revision>
  <cp:lastPrinted>2012-11-12T13:38:00Z</cp:lastPrinted>
  <dcterms:created xsi:type="dcterms:W3CDTF">2012-11-12T13:36:00Z</dcterms:created>
  <dcterms:modified xsi:type="dcterms:W3CDTF">2012-11-12T13:38:00Z</dcterms:modified>
</cp:coreProperties>
</file>