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D" w:rsidRDefault="000A7C67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62D9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ЛИТЕРАТУРНОЕ ЧТЕНИЕ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Программа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разработана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сии, планируемых результатов начального общего образования.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Литературное чтение — один из основных предметов в обучении млад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ших школьников. Он формирует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общеучебный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навык чтения и умение работать с текстом, пробуждает интерес к чтению художественной лите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ратуры и способствует общему развитию ребёнка, его духовно-нравствен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ному и эстет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ческому воспитанию.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Успешность изучения курса литературного чтения обеспечивает резуль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тативность по другим предметам начальной школы.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Курс литературного чтения направлен на достижение следующих целей: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ников; с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вершенствование всех видов речевой деятельности, обеспе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чивающих умение работать с разными видами текстов; развитие ин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развитие художественно-творческих и познавательных способно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стей, эмоциональной отзывчивости при чтении художественных произ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ведений; формирование эстетического отношения к слову и умения по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нимать художественное произведение;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обогащение нравственного опыта младших школьников средства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ми художественной литературы; формирование нравственных чувств и предста</w:t>
      </w:r>
      <w:r w:rsidRPr="00697B8B">
        <w:rPr>
          <w:rFonts w:ascii="Times New Roman" w:eastAsia="Times New Roman" w:hAnsi="Times New Roman" w:cs="Times New Roman"/>
          <w:color w:val="000000"/>
        </w:rPr>
        <w:t>в</w:t>
      </w:r>
      <w:r w:rsidRPr="00697B8B">
        <w:rPr>
          <w:rFonts w:ascii="Times New Roman" w:eastAsia="Times New Roman" w:hAnsi="Times New Roman" w:cs="Times New Roman"/>
          <w:color w:val="000000"/>
        </w:rPr>
        <w:t>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национальной России и других стран.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Знакомство учащихся с доступными их возрасту художественными про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изведениями, духовно-нравственное и эстетическое содержание которых а</w:t>
      </w:r>
      <w:r w:rsidRPr="00697B8B">
        <w:rPr>
          <w:rFonts w:ascii="Times New Roman" w:eastAsia="Times New Roman" w:hAnsi="Times New Roman" w:cs="Times New Roman"/>
          <w:color w:val="000000"/>
        </w:rPr>
        <w:t>к</w:t>
      </w:r>
      <w:r w:rsidRPr="00697B8B">
        <w:rPr>
          <w:rFonts w:ascii="Times New Roman" w:eastAsia="Times New Roman" w:hAnsi="Times New Roman" w:cs="Times New Roman"/>
          <w:color w:val="000000"/>
        </w:rPr>
        <w:t>тивно влияет на чувства, сознание и волю читателя, способствует фор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мированию личных качеств, соответствующих национальным и общече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ловеческим ценностям. Ориентация учащихся на моральные нормы развивает у них умение соотносить свои поступки с этическими принципами п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ведения культурного человека, формирует навыки доброжелательного сотрудничества.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Важнейшим аспектом литературного чтения является формирование навыка чтения и других видов речевой деятельности учащихся. Они ов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</w:t>
      </w:r>
      <w:r w:rsidRPr="00697B8B">
        <w:rPr>
          <w:rFonts w:ascii="Times New Roman" w:eastAsia="Times New Roman" w:hAnsi="Times New Roman" w:cs="Times New Roman"/>
          <w:color w:val="000000"/>
        </w:rPr>
        <w:t>ы</w:t>
      </w:r>
      <w:r w:rsidRPr="00697B8B">
        <w:rPr>
          <w:rFonts w:ascii="Times New Roman" w:eastAsia="Times New Roman" w:hAnsi="Times New Roman" w:cs="Times New Roman"/>
          <w:color w:val="000000"/>
        </w:rPr>
        <w:t>сказывать собственное мнение, строить монолог в соответствии с ре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чевой задачей, работать с различными видами текстов, самостоятельно польз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ваться справочным аппаратом учебника, находить информацию в словарях, справочниках и энциклопедиях.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На уроках литературного чтения формируется читательская компе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</w:t>
      </w:r>
      <w:r w:rsidRPr="00697B8B">
        <w:rPr>
          <w:rFonts w:ascii="Times New Roman" w:eastAsia="Times New Roman" w:hAnsi="Times New Roman" w:cs="Times New Roman"/>
          <w:color w:val="000000"/>
        </w:rPr>
        <w:t>е</w:t>
      </w:r>
      <w:r w:rsidRPr="00697B8B">
        <w:rPr>
          <w:rFonts w:ascii="Times New Roman" w:eastAsia="Times New Roman" w:hAnsi="Times New Roman" w:cs="Times New Roman"/>
          <w:color w:val="000000"/>
        </w:rPr>
        <w:t>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Курс литературного чтения пробуждает интерес учащихся к чте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нию художественных произведений. Внимание начинающего читателя обращается на словесно-образную природу художественного произ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ведения, на отношение автора к героям и окружающему миру, на нравственные проблемы, во</w:t>
      </w:r>
      <w:r w:rsidRPr="00697B8B">
        <w:rPr>
          <w:rFonts w:ascii="Times New Roman" w:eastAsia="Times New Roman" w:hAnsi="Times New Roman" w:cs="Times New Roman"/>
          <w:color w:val="000000"/>
        </w:rPr>
        <w:t>л</w:t>
      </w:r>
      <w:r w:rsidRPr="00697B8B">
        <w:rPr>
          <w:rFonts w:ascii="Times New Roman" w:eastAsia="Times New Roman" w:hAnsi="Times New Roman" w:cs="Times New Roman"/>
          <w:color w:val="000000"/>
        </w:rPr>
        <w:t>нующие писателя. Младшие школьники учатся чувствовать красоту поэтического слова, ценить образность словесного искусства.</w:t>
      </w: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eastAsia="Times New Roman" w:hAnsi="Times New Roman" w:cs="Times New Roman"/>
          <w:color w:val="000000"/>
        </w:rPr>
        <w:t>Изучение предмета «Литературное чтение» решает множество важней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ших задач начального обучения и готовит младшего школьника к успеш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ному обучению в средней школе.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>Результаты изучения курса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Реализация программы обеспечивает достижение выпускниками на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чальной школы следующих личностных,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и предметных результ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тов:</w:t>
      </w:r>
    </w:p>
    <w:p w:rsidR="00862EAD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             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        </w:t>
      </w: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>Личностные результаты: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чувства гордости за свою Родину, её историю, рос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сийский народ, становление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гуманистических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и демократических цен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ностных ориентации многонационального российского общества;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lastRenderedPageBreak/>
        <w:t xml:space="preserve">2)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гий;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воспитание художественно-эстетического вкуса, эстетических по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697B8B">
        <w:rPr>
          <w:rFonts w:ascii="Times New Roman" w:eastAsia="Times New Roman" w:hAnsi="Times New Roman" w:cs="Times New Roman"/>
          <w:color w:val="000000"/>
        </w:rPr>
        <w:t>ю</w:t>
      </w:r>
      <w:r w:rsidRPr="00697B8B">
        <w:rPr>
          <w:rFonts w:ascii="Times New Roman" w:eastAsia="Times New Roman" w:hAnsi="Times New Roman" w:cs="Times New Roman"/>
          <w:color w:val="000000"/>
        </w:rPr>
        <w:t>дей;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5)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уважительного отношения к иному мнению, исто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6)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начальными навыками адаптации к школе, школьному коллективу;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7)   </w:t>
      </w:r>
      <w:r w:rsidRPr="00697B8B">
        <w:rPr>
          <w:rFonts w:ascii="Times New Roman" w:eastAsia="Times New Roman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8)  </w:t>
      </w:r>
      <w:r w:rsidRPr="00697B8B">
        <w:rPr>
          <w:rFonts w:ascii="Times New Roman" w:eastAsia="Times New Roman" w:hAnsi="Times New Roman" w:cs="Times New Roman"/>
          <w:color w:val="000000"/>
        </w:rPr>
        <w:t>развитие самостоятельности и личной ответственности за свои по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ступки на основе представлений о нравственных нормах общения;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9)  </w:t>
      </w:r>
      <w:r w:rsidRPr="00697B8B">
        <w:rPr>
          <w:rFonts w:ascii="Times New Roman" w:eastAsia="Times New Roman" w:hAnsi="Times New Roman" w:cs="Times New Roman"/>
          <w:color w:val="000000"/>
        </w:rPr>
        <w:t xml:space="preserve">развитие навыков сотрудничества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взрослыми и сверстника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</w:t>
      </w:r>
      <w:r w:rsidRPr="00697B8B">
        <w:rPr>
          <w:rFonts w:ascii="Times New Roman" w:eastAsia="Times New Roman" w:hAnsi="Times New Roman" w:cs="Times New Roman"/>
          <w:color w:val="000000"/>
        </w:rPr>
        <w:t>е</w:t>
      </w:r>
      <w:r w:rsidRPr="00697B8B">
        <w:rPr>
          <w:rFonts w:ascii="Times New Roman" w:eastAsia="Times New Roman" w:hAnsi="Times New Roman" w:cs="Times New Roman"/>
          <w:color w:val="000000"/>
        </w:rPr>
        <w:t>роев;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10)  </w:t>
      </w:r>
      <w:r w:rsidRPr="00697B8B">
        <w:rPr>
          <w:rFonts w:ascii="Times New Roman" w:eastAsia="Times New Roman" w:hAnsi="Times New Roman" w:cs="Times New Roman"/>
          <w:color w:val="000000"/>
        </w:rPr>
        <w:t>наличие мотивации к творческому труду и бережному отношен к материальным и духовным ценностям, формирование установки безопасный, здоровый образ жизни.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7B8B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            </w:t>
      </w:r>
      <w:proofErr w:type="spellStart"/>
      <w:r w:rsidRPr="00697B8B">
        <w:rPr>
          <w:rFonts w:ascii="Times New Roman" w:eastAsia="Times New Roman" w:hAnsi="Times New Roman" w:cs="Times New Roman"/>
          <w:b/>
          <w:i/>
          <w:color w:val="000000"/>
        </w:rPr>
        <w:t>Метапредметные</w:t>
      </w:r>
      <w:proofErr w:type="spellEnd"/>
      <w:r w:rsidRPr="00697B8B">
        <w:rPr>
          <w:rFonts w:ascii="Times New Roman" w:eastAsia="Times New Roman" w:hAnsi="Times New Roman" w:cs="Times New Roman"/>
          <w:b/>
          <w:i/>
          <w:color w:val="000000"/>
        </w:rPr>
        <w:t xml:space="preserve"> результаты: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2)  </w:t>
      </w:r>
      <w:r w:rsidRPr="00697B8B">
        <w:rPr>
          <w:rFonts w:ascii="Times New Roman" w:eastAsia="Times New Roman" w:hAnsi="Times New Roman" w:cs="Times New Roman"/>
          <w:color w:val="000000"/>
        </w:rPr>
        <w:t>освоение способами решения проблем творческого и поискового характера;-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 её реализ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ции, определять наиболее эффективные способы достижения результата;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</w:t>
      </w:r>
      <w:r w:rsidRPr="00697B8B">
        <w:rPr>
          <w:rFonts w:ascii="Times New Roman" w:eastAsia="Times New Roman" w:hAnsi="Times New Roman" w:cs="Times New Roman"/>
          <w:color w:val="000000"/>
        </w:rPr>
        <w:t>е</w:t>
      </w:r>
      <w:r w:rsidRPr="00697B8B">
        <w:rPr>
          <w:rFonts w:ascii="Times New Roman" w:eastAsia="Times New Roman" w:hAnsi="Times New Roman" w:cs="Times New Roman"/>
          <w:color w:val="000000"/>
        </w:rPr>
        <w:t>успеха;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5)  </w:t>
      </w:r>
      <w:r w:rsidRPr="00697B8B">
        <w:rPr>
          <w:rFonts w:ascii="Times New Roman" w:eastAsia="Times New Roman" w:hAnsi="Times New Roman" w:cs="Times New Roman"/>
          <w:color w:val="000000"/>
        </w:rPr>
        <w:t>использование знаково-символических сре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>едставления ин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формации о книгах;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6)  </w:t>
      </w:r>
      <w:r w:rsidRPr="00697B8B">
        <w:rPr>
          <w:rFonts w:ascii="Times New Roman" w:eastAsia="Times New Roman" w:hAnsi="Times New Roman" w:cs="Times New Roman"/>
          <w:color w:val="000000"/>
        </w:rPr>
        <w:t>активное использование речевых сре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>я решения коммуника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тивных и познавательных задач;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7)   </w:t>
      </w:r>
      <w:r w:rsidRPr="00697B8B">
        <w:rPr>
          <w:rFonts w:ascii="Times New Roman" w:eastAsia="Times New Roman" w:hAnsi="Times New Roman" w:cs="Times New Roman"/>
          <w:color w:val="000000"/>
        </w:rPr>
        <w:t>использование различных способов поиска учебной информа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ции в справочниках, словарях, энциклопедиях и интерпретации ин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формации в соо</w:t>
      </w:r>
      <w:r w:rsidRPr="00697B8B">
        <w:rPr>
          <w:rFonts w:ascii="Times New Roman" w:eastAsia="Times New Roman" w:hAnsi="Times New Roman" w:cs="Times New Roman"/>
          <w:color w:val="000000"/>
        </w:rPr>
        <w:t>т</w:t>
      </w:r>
      <w:r w:rsidRPr="00697B8B">
        <w:rPr>
          <w:rFonts w:ascii="Times New Roman" w:eastAsia="Times New Roman" w:hAnsi="Times New Roman" w:cs="Times New Roman"/>
          <w:color w:val="000000"/>
        </w:rPr>
        <w:t>ветствии с коммуникативными и познавательными задачами;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7B8B">
        <w:rPr>
          <w:rFonts w:ascii="Times New Roman" w:hAnsi="Times New Roman" w:cs="Times New Roman"/>
          <w:color w:val="000000"/>
        </w:rPr>
        <w:t xml:space="preserve">8)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</w:t>
      </w:r>
      <w:r w:rsidRPr="00697B8B">
        <w:rPr>
          <w:rFonts w:ascii="Times New Roman" w:eastAsia="Times New Roman" w:hAnsi="Times New Roman" w:cs="Times New Roman"/>
          <w:color w:val="000000"/>
        </w:rPr>
        <w:t>т</w:t>
      </w:r>
      <w:r w:rsidRPr="00697B8B">
        <w:rPr>
          <w:rFonts w:ascii="Times New Roman" w:eastAsia="Times New Roman" w:hAnsi="Times New Roman" w:cs="Times New Roman"/>
          <w:color w:val="000000"/>
        </w:rPr>
        <w:t>вии с задачами коммуникации и составления текстов в устной и письменной формах;</w:t>
      </w:r>
      <w:proofErr w:type="gramEnd"/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9)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10)  </w:t>
      </w:r>
      <w:r w:rsidRPr="00697B8B">
        <w:rPr>
          <w:rFonts w:ascii="Times New Roman" w:eastAsia="Times New Roman" w:hAnsi="Times New Roman" w:cs="Times New Roman"/>
          <w:color w:val="000000"/>
        </w:rPr>
        <w:t>готовность слушать собеседника и вести диалог, признавать раз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личные точки зрения и право каждого иметь и излагать своё мнение и аргумент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ровать свою точку зрения и оценку событий;</w:t>
      </w: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11)  </w:t>
      </w:r>
      <w:r w:rsidRPr="00697B8B">
        <w:rPr>
          <w:rFonts w:ascii="Times New Roman" w:eastAsia="Times New Roman" w:hAnsi="Times New Roman" w:cs="Times New Roman"/>
          <w:color w:val="000000"/>
        </w:rPr>
        <w:t>умение договариваться о распределении ролей в совместной дея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тельности, осуществлять взаимный контроль в совместной деятельности, обшей цели и путей её достижения, осмысливать собственное поведение и поведение окружающих;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12) </w:t>
      </w:r>
      <w:r w:rsidRPr="00697B8B">
        <w:rPr>
          <w:rFonts w:ascii="Times New Roman" w:eastAsia="Times New Roman" w:hAnsi="Times New Roman" w:cs="Times New Roman"/>
          <w:color w:val="000000"/>
        </w:rPr>
        <w:t>готовность конструктивно разрешать конфликты посредством учёта интересов сторон и сотрудничества.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Предметные результаты: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понимание литературы как явления национальной и мировой куль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туры, средства сохранения и передачи нравственных ценностей и тради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ций;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2)   </w:t>
      </w:r>
      <w:r w:rsidRPr="00697B8B">
        <w:rPr>
          <w:rFonts w:ascii="Times New Roman" w:eastAsia="Times New Roman" w:hAnsi="Times New Roman" w:cs="Times New Roman"/>
          <w:color w:val="000000"/>
        </w:rPr>
        <w:t>осознание значимости чтения для личного развития; формиро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вание представлений о Родине и её людях, окружающем мире, куль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туре, первон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ственных, научно-познавательных и учебных текстов с использованием элементарных л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тературоведческих понятий;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использование разных видов чтения (изучающее (смысловое), вы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борочное, поисковое); умение осознанно воспринимать и оценивать со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lastRenderedPageBreak/>
        <w:t xml:space="preserve">5)  </w:t>
      </w:r>
      <w:r w:rsidRPr="00697B8B">
        <w:rPr>
          <w:rFonts w:ascii="Times New Roman" w:eastAsia="Times New Roman" w:hAnsi="Times New Roman" w:cs="Times New Roman"/>
          <w:color w:val="00000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</w:t>
      </w:r>
      <w:r w:rsidRPr="00697B8B">
        <w:rPr>
          <w:rFonts w:ascii="Times New Roman" w:eastAsia="Times New Roman" w:hAnsi="Times New Roman" w:cs="Times New Roman"/>
          <w:color w:val="000000"/>
        </w:rPr>
        <w:t>ь</w:t>
      </w:r>
      <w:r w:rsidRPr="00697B8B">
        <w:rPr>
          <w:rFonts w:ascii="Times New Roman" w:eastAsia="Times New Roman" w:hAnsi="Times New Roman" w:cs="Times New Roman"/>
          <w:color w:val="000000"/>
        </w:rPr>
        <w:t>ной информации, составляя самостоятельно краткую ан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нотацию;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6)  </w:t>
      </w:r>
      <w:r w:rsidRPr="00697B8B">
        <w:rPr>
          <w:rFonts w:ascii="Times New Roman" w:eastAsia="Times New Roman" w:hAnsi="Times New Roman" w:cs="Times New Roman"/>
          <w:color w:val="000000"/>
        </w:rPr>
        <w:t>умение использовать простейшие виды анализа различных тек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стов: устанавливать причинно-следственные связи и определять глав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ную мысль пр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изведения, делить текст на части, озаглавливать их, составлять простой план, находить средства выразительности, пере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сказывать произведение;</w:t>
      </w:r>
    </w:p>
    <w:p w:rsidR="00862EAD" w:rsidRPr="00697B8B" w:rsidRDefault="00862EAD" w:rsidP="00862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7)  </w:t>
      </w:r>
      <w:r w:rsidRPr="00697B8B">
        <w:rPr>
          <w:rFonts w:ascii="Times New Roman" w:eastAsia="Times New Roman" w:hAnsi="Times New Roman" w:cs="Times New Roman"/>
          <w:color w:val="000000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8)  </w:t>
      </w:r>
      <w:r w:rsidRPr="00697B8B">
        <w:rPr>
          <w:rFonts w:ascii="Times New Roman" w:eastAsia="Times New Roman" w:hAnsi="Times New Roman" w:cs="Times New Roman"/>
          <w:color w:val="000000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Pr="00697B8B" w:rsidRDefault="00862EAD" w:rsidP="00862EA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62EAD" w:rsidRDefault="000A7C67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2D9A"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2EAD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7C67" w:rsidRDefault="00862EAD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0A7C67" w:rsidRPr="00E57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47791E" w:rsidRPr="00E13D1E" w:rsidRDefault="0047791E" w:rsidP="000A7C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D1E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Литературное чтение</w:t>
      </w:r>
    </w:p>
    <w:tbl>
      <w:tblPr>
        <w:tblStyle w:val="a3"/>
        <w:tblW w:w="14789" w:type="dxa"/>
        <w:tblLayout w:type="fixed"/>
        <w:tblLook w:val="04A0"/>
      </w:tblPr>
      <w:tblGrid>
        <w:gridCol w:w="820"/>
        <w:gridCol w:w="851"/>
        <w:gridCol w:w="1989"/>
        <w:gridCol w:w="3964"/>
        <w:gridCol w:w="7165"/>
      </w:tblGrid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Примечания </w:t>
            </w:r>
          </w:p>
        </w:tc>
        <w:tc>
          <w:tcPr>
            <w:tcW w:w="3964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Тема урока</w:t>
            </w:r>
          </w:p>
        </w:tc>
        <w:tc>
          <w:tcPr>
            <w:tcW w:w="7165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Характеристика деятельности учащихся</w:t>
            </w:r>
          </w:p>
        </w:tc>
      </w:tr>
      <w:tr w:rsidR="008F59F9" w:rsidRPr="000761A0" w:rsidTr="008F59F9">
        <w:tc>
          <w:tcPr>
            <w:tcW w:w="14789" w:type="dxa"/>
            <w:gridSpan w:val="5"/>
          </w:tcPr>
          <w:p w:rsidR="008F59F9" w:rsidRPr="008F59F9" w:rsidRDefault="008F59F9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8F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8F59F9" w:rsidRPr="008F59F9" w:rsidRDefault="008F59F9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 Система условных обозначений. Содержа</w:t>
            </w:r>
            <w:r w:rsidRPr="008F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учебника. Словарь</w:t>
            </w:r>
          </w:p>
        </w:tc>
        <w:tc>
          <w:tcPr>
            <w:tcW w:w="7165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Ориентироваться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учебнике по литературному чтению.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содержание с содержани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текста в учебнике.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и применять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названия содержание главы.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словарём в конце учебника</w:t>
            </w: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Самое великое чудо на свете (4 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3340CB" w:rsidRDefault="003340CB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33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содержания раздела. </w:t>
            </w:r>
            <w:r w:rsidR="00A225D5" w:rsidRPr="0033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«Крестики-нолики»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произве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дением на уроке.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="00940307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выставку книг, прочитанных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летом.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любимую книгу и любимых героев.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Ориентироваться в пространстве школьной библиотеки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нужную и интересную книгу по тематическому каталогу в библиотеке.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прочитанной книге по плану, разработанному коллек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прочитанных книг.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рекомендательный список по темам (например, о книге).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коллективном проекте «О чём может рассказать школь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библиотека».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заданную тему.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прочитанным.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 о старинных книгах из учебника.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старинных книгах для одноклассников и учеников 1 класса.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высказывания великих людей о книге и чтении;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и отличия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великое чудо на свете</w:t>
            </w:r>
            <w:r w:rsidR="0033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340CB" w:rsidRPr="0033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Книги, прочитанные летом. Любимые книги.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 w:rsidR="008F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59F9" w:rsidRPr="008F5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Проект: «О чём может рассказать школьная библиотека».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8F59F9" w:rsidRPr="008F59F9" w:rsidRDefault="008F59F9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Старинные и современные книги.  Сравнение книг. </w:t>
            </w:r>
          </w:p>
          <w:p w:rsidR="008F59F9" w:rsidRPr="000761A0" w:rsidRDefault="008F59F9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Устное народное творчество (15ч)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E44AB" w:rsidRDefault="003340CB" w:rsidP="00BE4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содержания раздела. </w:t>
            </w:r>
            <w:r w:rsidR="00BE44AB"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русского народа.</w:t>
            </w:r>
          </w:p>
        </w:tc>
        <w:tc>
          <w:tcPr>
            <w:tcW w:w="7165" w:type="dxa"/>
            <w:vMerge w:val="restart"/>
          </w:tcPr>
          <w:p w:rsidR="006F7C04" w:rsidRPr="000761A0" w:rsidRDefault="00A225D5" w:rsidP="006F7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произве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дением в соответствии с условными обозначениями видов деятельности.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Читать,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выражая настроение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выражением, опираясь на ритм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 w:rsidR="006F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C04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пословиц.</w:t>
            </w:r>
            <w:r w:rsidR="006F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C04"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="006F7C04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с содержанием книг и жизненным опытом. </w:t>
            </w:r>
            <w:r w:rsidR="006F7C04"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="006F7C04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по пословице; </w:t>
            </w:r>
            <w:r w:rsidR="006F7C04"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="006F7C04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рассказа с пословицей.</w:t>
            </w:r>
          </w:p>
          <w:p w:rsidR="006F7C04" w:rsidRPr="000761A0" w:rsidRDefault="006F7C04" w:rsidP="006F7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созвучные окончания слов в песне.</w:t>
            </w:r>
          </w:p>
          <w:p w:rsidR="006F7C04" w:rsidRPr="000761A0" w:rsidRDefault="006F7C04" w:rsidP="006F7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колыбельные песни,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прибаутки, небылицы, опира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ясь на опыт создания народного творчества.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различия в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потешках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прибаутках, сходных по теме.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которые помогают представить героя произведений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устного народного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  <w:p w:rsidR="006F7C04" w:rsidRPr="000761A0" w:rsidRDefault="006F7C04" w:rsidP="006F7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и отгадки.</w:t>
            </w:r>
          </w:p>
          <w:p w:rsidR="006F7C04" w:rsidRPr="000761A0" w:rsidRDefault="006F7C04" w:rsidP="006F7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Распределя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и пословицы по тематическим группам.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E44AB" w:rsidRDefault="00BE44AB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песни. Образ деревьев в рус</w:t>
            </w: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народных песнях.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E44AB" w:rsidRDefault="00BE44AB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прибаутки — малые жанры устного народного творчества.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E44AB" w:rsidRDefault="00841579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Считалки и небылицы </w:t>
            </w:r>
            <w:r w:rsidR="00BE44AB"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малые жанры устного народного </w:t>
            </w:r>
            <w:r w:rsidRPr="00BE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творчества.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  <w:tcBorders>
              <w:right w:val="single" w:sz="4" w:space="0" w:color="auto"/>
            </w:tcBorders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Сказки 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сказки. Ю.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по лесу идет...»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сказки,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с героями сказок.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русские народные сказки;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перечислять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сказок.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пословицу и сказочный текст,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событий,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(по иллюстрациям, по плану, от лица другого героя сказки).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и содержание сказки; делать подписи под рисун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собственные сказочные сюжеты.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допущенные ошибки при повторном чтении.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чтение, самостоятельно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бобовое зернышко»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 и тетерев»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 и журавль»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«Каша из топора»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«Гуси-лебеди»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«Гуси-лебеди»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977A0A" w:rsidRDefault="00977A0A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="00A225D5"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сказкам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977A0A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«Обожаемые сказки»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6F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Осень. (8ч)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977A0A" w:rsidRDefault="00BE38DF" w:rsidP="00977A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содержания </w:t>
            </w: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раздела. </w:t>
            </w:r>
            <w:r w:rsidR="00977A0A"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Осенние загадки. 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стихи разных по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этов на одну тему; выбирать понравившиеся,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 выбор.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стихотворный и прозаический текст.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и научно-познавательный текст.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жизнью слов в художественном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выражения в лирическом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сравнения.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Слушать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осени, переданные в лирическом тексте;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описанные в художественном тексте, с музыкальным произведе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музыкальное сопровождение к стихотворному тексту.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осенней природы.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палитру прочитанного стихотворения с помощью красок.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рифмой и ритмом стихотворного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текста.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художественной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выразительности; подбирать спои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собственные придуманные слова;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слова собствен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картины.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допущенные ошибки при повторном чтении.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в процессе чтения, самостоятельно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22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A225D5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«Есть в осени первоначальной...»</w:t>
            </w:r>
            <w:r w:rsidR="00BE38DF"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«Поспевает брусника...», А. Плещеев «Осень насту</w:t>
            </w: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пила...»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 «Ласточки пропали...»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листья» — тема для поэтов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«Осеннее утро», И. Бунин «Сегодня так светло кругом...»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 Осень»</w:t>
            </w:r>
          </w:p>
          <w:p w:rsidR="00616428" w:rsidRPr="000761A0" w:rsidRDefault="00616428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0761A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Русские писатели (14ч)  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616428" w:rsidRDefault="00616428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61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содержания. А. С. Пушкин </w:t>
            </w:r>
            <w:r w:rsidR="0081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693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лукоморья дуб зеленый...»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волшебные события и предметы в сказках.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авторские и народные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басню от стихотворения и рассказа.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басенного текста.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и смысл басенного текста.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басни с опорой на текст.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жизнью слов в художественном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тексте красочные яркие определения (эпитеты).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собственные эпитеты;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их основе соб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ственные</w:t>
            </w:r>
            <w:r w:rsidR="00E65F3D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небольшие тексты-описания; текс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ты-повествования.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авторские сравнения и подбирать свои сравнения.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текст-описание героя и текст-рассуждение (при срав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 героев) по сказке.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которые помогают представить неживые пред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меты как живые.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словесные выражения в лирическом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Слушать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звуки, переданные в лирическом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картины природы.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художественные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и смысл прозаического текста.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подробно, выборочно.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рассказа и сказки на основе анализа их поступ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ков, авторского отношения к ним; собственных впечатлений о герое.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по авторам и по темам.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тематической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карю1екой для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ориенжровки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вдос1упном кругу чтения.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проекте,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нужную инфор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мацию,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эту информацию в группе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 Пушкина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 и другие сказки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C34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</w:t>
            </w:r>
            <w:r w:rsidR="00C3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</w:t>
            </w:r>
            <w:r w:rsidR="00C3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4C26" w:rsidRPr="00C3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="00C34C26" w:rsidRPr="00C3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героев произведения</w:t>
            </w:r>
            <w:r w:rsidR="00C34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«Сказки А. </w:t>
            </w:r>
            <w:r w:rsid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886A11" w:rsidRDefault="00886A11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  <w:r w:rsidR="00A225D5" w:rsidRP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«Старый дед и </w:t>
            </w:r>
            <w:r w:rsidR="00A225D5" w:rsidRP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внучек»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38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Филипок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39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Филипок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«Котенок», «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стихи</w:t>
            </w:r>
            <w:r w:rsid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Оценка достижений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 (12ч)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886A11" w:rsidRDefault="00886A11" w:rsidP="00886A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88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 Весёлые стихи о животных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произве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дением,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на уроке.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и научно-познавательный тексты.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и рассказы о животных.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событий.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 по плану произведение.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Видеть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красоту природы, изображённую в художественных произведениях.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произведения;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собственное отношение к героям,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нравственную оценку поступкам.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нове диагностической работы, представленной в учебнике.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по темам и по авторам.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тематической картотекой для ориентировки в доступном кругу чтения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«Плачет киска в коридоре...», И. Пивоварова «Жила-была собака...»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49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«Храбрый утенок»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«Музыкант»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«Сова»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 братьях наших меньших»</w:t>
            </w:r>
            <w:r w:rsid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Оценка достижений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Из детских журналов (9ч)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C49E0" w:rsidRDefault="00BC49E0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</w:t>
            </w:r>
            <w:r w:rsid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нозирова</w:t>
            </w:r>
            <w:r w:rsid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 «</w:t>
            </w:r>
            <w:r w:rsidR="00A225D5"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детских журналов</w:t>
            </w:r>
            <w:r w:rsid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вопросы по содержанию,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 необыч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вопросами из детских журналов.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заголовок в соответствии с содержанием, главной мыслью.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себя.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на слух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Отличать </w:t>
            </w:r>
            <w:r w:rsidRPr="00076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журнал от книги.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Ориентироваться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журнале.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и нужные статьи в журнале.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нужную информацию по заданной теме.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пары и группы.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проекте «Мой любимый детский журнал»;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обрабатывать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в соответствии с заяв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ленной темой.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собственный журнал устно, описывать его оформление.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для собственного детского журнала.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(составлять) свои рассказы и стихи для детского журнала.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«Игра»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57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«Вы знаете?..»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58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Хармс, С. Маршак «Веселые чижи»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59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«Что это было?»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Владимиров «Чудаки»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Введенский «Ученый Петя», «Лошадка»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BC49E0" w:rsidRPr="00BC49E0" w:rsidRDefault="00AB5F4F" w:rsidP="00BC49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детских журналов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Оценка </w:t>
            </w: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Pr="00BC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49E0" w:rsidRPr="00BC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Проект: «Мой любимый детский журнал».</w:t>
            </w:r>
          </w:p>
          <w:p w:rsidR="00A225D5" w:rsidRPr="000761A0" w:rsidRDefault="00A225D5" w:rsidP="00BC49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E65F3D"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Зима. (9</w:t>
            </w: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BC49E0" w:rsidRDefault="00BC49E0" w:rsidP="00BC49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</w:t>
            </w:r>
            <w:r w:rsidRPr="00BC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загадки.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и отгадки.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отражая настроение стихотворения.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художественный текст.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с главной мыслью произведения.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разных поэтов на одну тему.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хотворения.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музыкальное сопровождение к текстам;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музыку.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жизнью слов в художественном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 и мелодику стихотворения,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наизусть.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были и сказочного текста.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произведения на основе их по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ступков,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антонимы для их характеристики.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первом снеге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«Чародейкою Зимою...»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 «Поет зима — аукает...», «Береза»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«Два Мороза»</w:t>
            </w:r>
            <w:r w:rsid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69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AB5F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«Новогодняя быль»</w:t>
            </w:r>
            <w:r w:rsid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«Дело было в январе...»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741B50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«Поле чудес»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7624" w:type="dxa"/>
            <w:gridSpan w:val="4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Писатели — детям (17ч)</w:t>
            </w:r>
          </w:p>
        </w:tc>
        <w:tc>
          <w:tcPr>
            <w:tcW w:w="7165" w:type="dxa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выразительно, отражая настроение стихотворения.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художественный текст.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произведения.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пословицы с содержанием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юмористического произведения;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героя, используя слова-антонимы.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героях, отражая собственное отношение к ним; вы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разительно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юмористические эпизоды из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произведения,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 на основе плана.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 на основе картинного плана, высказы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своё мнение.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в паре,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взаимоконтроль,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 чтение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B5F4F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</w:t>
            </w:r>
            <w:r w:rsidRPr="00AB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 «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—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74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«Путаница»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 «Радость»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Маршак «Кот и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лодыри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79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«Мой секрет», «Сила воли»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«Мой щенок»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«Веревочка»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не заметили жука...», «В школу»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«Вовка — добрая душа»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«Затейники»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«Живая шляпа»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«Живая шляпа»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«На горке»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«На горке»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89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«Писатели — детям»</w:t>
            </w:r>
            <w:r w:rsidR="0074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Оценка </w:t>
            </w:r>
            <w:r w:rsidR="00741B50"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74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Я в мои друзья (10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90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3E4636" w:rsidRDefault="00741B50" w:rsidP="00741B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3E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</w:t>
            </w:r>
            <w:r w:rsidRPr="003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дружбе и друзьях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себя;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увеличивать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чтения вслух, исправ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ошибки при повторном чтении текста.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художественное произведение.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событий в произведении.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рассказа.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основную мысль рассказа, стихотворения с пословицей.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нравственный смысл рассказов.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и понимать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поступки героев.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отношение к героям и их поступкам; выразитель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ролям.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рассказа;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 ответ в соответствии с образцом.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короткий рассказ на предложенную тему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91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дружбе и обидах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92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«Хорошее»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«Почему?»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«Почему?»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«Я и мои друзья»</w:t>
            </w:r>
            <w:r w:rsidR="0074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="00741B50"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74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Л</w:t>
            </w:r>
            <w:r w:rsidR="00FF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юблю природу русскую. Весна (9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FF72B6" w:rsidRDefault="00C15477" w:rsidP="00C154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Весенние загадки.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и загадки с выражением,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настроение с помощью интонации, темпа чтения, силы голоса.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жизнью слова.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Отгадывать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отгадки с загадками.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весенней природы.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в стихотворении, которые помогают представить героев.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отдельные выражения в лирическом тексте.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 весне разных поэтов.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вопросы к стихотворению.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 чтение, 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стижения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Ф. Тютчева о весне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 Плещеева о весне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«На лугу»</w:t>
            </w:r>
            <w:r w:rsid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2B6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Маршак «Снег теперь уже не тот...»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«Матери»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 «В бурю»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маму мою обидел...»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Весна»</w:t>
            </w:r>
            <w:r w:rsid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="00FF72B6"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в шутку и всерьез (14ч)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FF72B6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 «</w:t>
            </w:r>
            <w:r w:rsidR="00A225D5" w:rsidRP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шутку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всерьез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 с тек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стом.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 вслух с постепенным увеличением темпа чтения и переходом на чтение про себя.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юмористического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произведения.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произведения;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поступки, ис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пользуя слова с противоположным значением.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событий на основе вопросов.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на основе вопросов учебника; выразительно</w:t>
            </w:r>
            <w:r w:rsidRPr="0007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отрывки из них.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и фрагменты рассказов.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рассказы.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весёлые истории.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возможный вариант исправления допущенных ошибок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FF72B6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Песенки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C864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  <w:r w:rsidR="00C86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Песенки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«Если был бы я девчонкой...»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  <w:r w:rsidR="00C864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Э. Успенского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В.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И.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'«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Тайное становится явным»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«И в шутку и всерьез»</w:t>
            </w:r>
            <w:r w:rsid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Оценка </w:t>
            </w:r>
            <w:r w:rsidR="00FF72B6" w:rsidRPr="00BC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FF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14789" w:type="dxa"/>
            <w:gridSpan w:val="5"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Литература зарубежных стран (12ч)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150F53" w:rsidRDefault="00150F53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15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 «</w:t>
            </w:r>
            <w:r w:rsidR="00A225D5" w:rsidRPr="0015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зарубежных стран</w:t>
            </w:r>
            <w:r w:rsidRPr="0015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 w:val="restart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раздела.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книгу для самостоя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слух художественное произведение.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песенки разных народов с русскими песенками, находить общее и различия.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незнакомых слов.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произведений.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и различия.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героев произведения.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сказок.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сюжеты литературных сказок разных стран.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сказки,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событий.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волшебные события и предметы в сказке.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проектной деятельности.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собственные проекты.</w:t>
            </w:r>
          </w:p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литературные сказки зарубежных писателей.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зарубежных сказочников в школьной и домашней </w:t>
            </w:r>
            <w:proofErr w:type="gram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библиотеках</w:t>
            </w:r>
            <w:proofErr w:type="gram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списки книг для чтения летом (с учителем).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  <w:p w:rsidR="00A225D5" w:rsidRPr="000761A0" w:rsidRDefault="00A225D5" w:rsidP="008F59F9">
            <w:pPr>
              <w:rPr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</w:t>
            </w:r>
            <w:r w:rsidRPr="0007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вать свои достижения</w:t>
            </w: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Песенки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дети...»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«Кот в сапогах»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«Кот в сапогах»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Хогарт «Мафии и паук»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Хогарт «Мафии и паук»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A225D5" w:rsidP="003E46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«Литература зарубежных стран»</w:t>
            </w:r>
            <w:r w:rsidR="0015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233986" w:rsidRDefault="00233986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Проект:   «Мой  любимый   писатель-сказоч</w:t>
            </w:r>
            <w:r w:rsidRPr="0023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ник»</w:t>
            </w:r>
            <w:proofErr w:type="gramStart"/>
            <w:r w:rsidRPr="00233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E4636" w:rsidRP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3E4636" w:rsidRP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достижений.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3E4636" w:rsidP="008F59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  <w:tr w:rsidR="00A225D5" w:rsidRPr="000761A0" w:rsidTr="008F59F9">
        <w:tc>
          <w:tcPr>
            <w:tcW w:w="820" w:type="dxa"/>
          </w:tcPr>
          <w:p w:rsidR="00A225D5" w:rsidRPr="000761A0" w:rsidRDefault="00C86421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135</w:t>
            </w:r>
            <w:r w:rsidR="003E4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-136</w:t>
            </w:r>
          </w:p>
        </w:tc>
        <w:tc>
          <w:tcPr>
            <w:tcW w:w="851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25D5" w:rsidRPr="000761A0" w:rsidRDefault="00A225D5" w:rsidP="008F5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A225D5" w:rsidRPr="000761A0" w:rsidRDefault="003E4636" w:rsidP="003E46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  <w:r w:rsid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25D5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3986" w:rsidRPr="0007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зервные</w:t>
            </w:r>
            <w:proofErr w:type="gramEnd"/>
            <w:r w:rsidR="0023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7165" w:type="dxa"/>
            <w:vMerge/>
          </w:tcPr>
          <w:p w:rsidR="00A225D5" w:rsidRPr="000761A0" w:rsidRDefault="00A225D5" w:rsidP="008F59F9">
            <w:pPr>
              <w:rPr>
                <w:sz w:val="24"/>
                <w:szCs w:val="24"/>
              </w:rPr>
            </w:pPr>
          </w:p>
        </w:tc>
      </w:tr>
    </w:tbl>
    <w:p w:rsidR="00A225D5" w:rsidRPr="000761A0" w:rsidRDefault="00A225D5" w:rsidP="00A225D5">
      <w:pPr>
        <w:rPr>
          <w:sz w:val="24"/>
          <w:szCs w:val="24"/>
        </w:rPr>
      </w:pPr>
    </w:p>
    <w:p w:rsidR="00881D9B" w:rsidRPr="000761A0" w:rsidRDefault="00881D9B" w:rsidP="00457839">
      <w:pPr>
        <w:rPr>
          <w:sz w:val="24"/>
          <w:szCs w:val="24"/>
        </w:rPr>
      </w:pPr>
    </w:p>
    <w:sectPr w:rsidR="00881D9B" w:rsidRPr="000761A0" w:rsidSect="00862E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C67"/>
    <w:rsid w:val="00001E88"/>
    <w:rsid w:val="00073C84"/>
    <w:rsid w:val="000761A0"/>
    <w:rsid w:val="000958E4"/>
    <w:rsid w:val="000A47C7"/>
    <w:rsid w:val="000A7C67"/>
    <w:rsid w:val="00150F53"/>
    <w:rsid w:val="00185F37"/>
    <w:rsid w:val="001871CA"/>
    <w:rsid w:val="001A7ED5"/>
    <w:rsid w:val="001C5176"/>
    <w:rsid w:val="001E0813"/>
    <w:rsid w:val="00201814"/>
    <w:rsid w:val="00233986"/>
    <w:rsid w:val="003340CB"/>
    <w:rsid w:val="003A2E6B"/>
    <w:rsid w:val="003E4636"/>
    <w:rsid w:val="00426BF6"/>
    <w:rsid w:val="00457839"/>
    <w:rsid w:val="004620DF"/>
    <w:rsid w:val="0047791E"/>
    <w:rsid w:val="004D7D83"/>
    <w:rsid w:val="005F53B8"/>
    <w:rsid w:val="00603844"/>
    <w:rsid w:val="00616428"/>
    <w:rsid w:val="00640845"/>
    <w:rsid w:val="00693ACE"/>
    <w:rsid w:val="006E5C98"/>
    <w:rsid w:val="006F5DF5"/>
    <w:rsid w:val="006F7C04"/>
    <w:rsid w:val="00741B50"/>
    <w:rsid w:val="007A321D"/>
    <w:rsid w:val="00813693"/>
    <w:rsid w:val="00841579"/>
    <w:rsid w:val="00862EAD"/>
    <w:rsid w:val="00881D9B"/>
    <w:rsid w:val="00886A11"/>
    <w:rsid w:val="008C79E8"/>
    <w:rsid w:val="008F59F9"/>
    <w:rsid w:val="00940307"/>
    <w:rsid w:val="0094166A"/>
    <w:rsid w:val="00977A0A"/>
    <w:rsid w:val="009A3DF9"/>
    <w:rsid w:val="00A225D5"/>
    <w:rsid w:val="00A45B50"/>
    <w:rsid w:val="00A47D5E"/>
    <w:rsid w:val="00A670B2"/>
    <w:rsid w:val="00AB5F4F"/>
    <w:rsid w:val="00B635B9"/>
    <w:rsid w:val="00BC49E0"/>
    <w:rsid w:val="00BE1EF6"/>
    <w:rsid w:val="00BE38DF"/>
    <w:rsid w:val="00BE44AB"/>
    <w:rsid w:val="00C15477"/>
    <w:rsid w:val="00C34C26"/>
    <w:rsid w:val="00C37A99"/>
    <w:rsid w:val="00C86421"/>
    <w:rsid w:val="00D04825"/>
    <w:rsid w:val="00D07341"/>
    <w:rsid w:val="00D510A4"/>
    <w:rsid w:val="00E13D1E"/>
    <w:rsid w:val="00E65F3D"/>
    <w:rsid w:val="00E8778A"/>
    <w:rsid w:val="00F86A32"/>
    <w:rsid w:val="00FA3899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27</cp:revision>
  <dcterms:created xsi:type="dcterms:W3CDTF">2011-09-04T09:29:00Z</dcterms:created>
  <dcterms:modified xsi:type="dcterms:W3CDTF">2012-07-10T14:15:00Z</dcterms:modified>
</cp:coreProperties>
</file>