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A8" w:rsidRDefault="001448A8" w:rsidP="001448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</w:t>
      </w:r>
      <w:r w:rsidRPr="00E744A7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744A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1448A8" w:rsidRDefault="001448A8" w:rsidP="001448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44A7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 2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744A7">
        <w:rPr>
          <w:rFonts w:ascii="Times New Roman" w:hAnsi="Times New Roman" w:cs="Times New Roman"/>
          <w:sz w:val="24"/>
          <w:szCs w:val="24"/>
        </w:rPr>
        <w:t>Смоленска</w:t>
      </w:r>
    </w:p>
    <w:p w:rsidR="001448A8" w:rsidRPr="00E744A7" w:rsidRDefault="001448A8" w:rsidP="001448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402"/>
        <w:gridCol w:w="3084"/>
      </w:tblGrid>
      <w:tr w:rsidR="001448A8" w:rsidRPr="00B302F4" w:rsidTr="00BE7E83">
        <w:tc>
          <w:tcPr>
            <w:tcW w:w="3085" w:type="dxa"/>
          </w:tcPr>
          <w:p w:rsidR="001448A8" w:rsidRPr="00E744A7" w:rsidRDefault="001448A8" w:rsidP="00BE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448A8" w:rsidRDefault="001448A8" w:rsidP="00BE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8A8" w:rsidRPr="00B302F4" w:rsidRDefault="001448A8" w:rsidP="00BE7E8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402" w:type="dxa"/>
          </w:tcPr>
          <w:p w:rsidR="001448A8" w:rsidRPr="00E744A7" w:rsidRDefault="001448A8" w:rsidP="00BE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С о </w:t>
            </w:r>
            <w:proofErr w:type="gram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л а с о в а </w:t>
            </w:r>
            <w:proofErr w:type="spellStart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744A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1448A8" w:rsidRDefault="001448A8" w:rsidP="00BE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44A7">
              <w:rPr>
                <w:rFonts w:ascii="Times New Roman" w:hAnsi="Times New Roman" w:cs="Times New Roman"/>
                <w:sz w:val="24"/>
                <w:szCs w:val="24"/>
              </w:rPr>
              <w:t>а заседании МС</w:t>
            </w:r>
          </w:p>
          <w:p w:rsidR="001448A8" w:rsidRPr="00B302F4" w:rsidRDefault="001448A8" w:rsidP="00BE7E8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            </w:t>
            </w:r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084" w:type="dxa"/>
          </w:tcPr>
          <w:p w:rsidR="001448A8" w:rsidRDefault="001448A8" w:rsidP="00BE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У т в е </w:t>
            </w:r>
            <w:proofErr w:type="spellStart"/>
            <w:proofErr w:type="gramStart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 ж </w:t>
            </w:r>
            <w:proofErr w:type="spellStart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37E6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1448A8" w:rsidRDefault="001448A8" w:rsidP="00BE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448A8" w:rsidRPr="00A37E62" w:rsidRDefault="001448A8" w:rsidP="00BE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И.В.Позднякова</w:t>
            </w:r>
          </w:p>
        </w:tc>
      </w:tr>
    </w:tbl>
    <w:p w:rsidR="001448A8" w:rsidRDefault="001448A8" w:rsidP="001448A8">
      <w:pPr>
        <w:jc w:val="both"/>
        <w:rPr>
          <w:sz w:val="36"/>
          <w:szCs w:val="36"/>
        </w:rPr>
      </w:pPr>
    </w:p>
    <w:p w:rsidR="001448A8" w:rsidRDefault="001448A8" w:rsidP="001448A8">
      <w:pPr>
        <w:jc w:val="both"/>
        <w:rPr>
          <w:sz w:val="36"/>
          <w:szCs w:val="36"/>
        </w:rPr>
      </w:pPr>
    </w:p>
    <w:p w:rsidR="001448A8" w:rsidRDefault="001448A8" w:rsidP="001448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48A8" w:rsidRDefault="001448A8" w:rsidP="001448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48A8" w:rsidRPr="00A37E62" w:rsidRDefault="001448A8" w:rsidP="001448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E62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АБОЧАЯ ПРОГРАММА</w:t>
      </w:r>
    </w:p>
    <w:p w:rsidR="001448A8" w:rsidRDefault="001448A8" w:rsidP="001448A8">
      <w:pPr>
        <w:jc w:val="center"/>
        <w:rPr>
          <w:rFonts w:ascii="Times New Roman" w:hAnsi="Times New Roman" w:cs="Times New Roman"/>
          <w:sz w:val="36"/>
          <w:szCs w:val="36"/>
        </w:rPr>
      </w:pPr>
      <w:r w:rsidRPr="00A37E62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>МАТЕМАТИКЕ</w:t>
      </w:r>
    </w:p>
    <w:p w:rsidR="001448A8" w:rsidRDefault="001448A8" w:rsidP="001448A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9</w:t>
      </w:r>
      <w:r w:rsidR="00A108D2">
        <w:rPr>
          <w:rFonts w:ascii="Times New Roman" w:hAnsi="Times New Roman" w:cs="Times New Roman"/>
          <w:sz w:val="36"/>
          <w:szCs w:val="36"/>
        </w:rPr>
        <w:t xml:space="preserve"> «В»</w:t>
      </w:r>
      <w:r>
        <w:rPr>
          <w:rFonts w:ascii="Times New Roman" w:hAnsi="Times New Roman" w:cs="Times New Roman"/>
          <w:sz w:val="36"/>
          <w:szCs w:val="36"/>
        </w:rPr>
        <w:t xml:space="preserve"> класса.</w:t>
      </w:r>
    </w:p>
    <w:p w:rsidR="001448A8" w:rsidRDefault="001448A8" w:rsidP="001448A8">
      <w:pPr>
        <w:jc w:val="center"/>
        <w:rPr>
          <w:sz w:val="36"/>
          <w:szCs w:val="36"/>
        </w:rPr>
      </w:pPr>
    </w:p>
    <w:p w:rsidR="001448A8" w:rsidRDefault="001448A8" w:rsidP="001448A8">
      <w:pPr>
        <w:jc w:val="center"/>
        <w:rPr>
          <w:sz w:val="36"/>
          <w:szCs w:val="36"/>
        </w:rPr>
      </w:pPr>
    </w:p>
    <w:p w:rsidR="001448A8" w:rsidRDefault="001448A8" w:rsidP="001448A8">
      <w:pPr>
        <w:jc w:val="center"/>
        <w:rPr>
          <w:sz w:val="36"/>
          <w:szCs w:val="36"/>
        </w:rPr>
      </w:pPr>
    </w:p>
    <w:p w:rsidR="001448A8" w:rsidRDefault="001448A8" w:rsidP="001448A8">
      <w:pPr>
        <w:jc w:val="center"/>
        <w:rPr>
          <w:sz w:val="28"/>
          <w:szCs w:val="28"/>
        </w:rPr>
      </w:pPr>
    </w:p>
    <w:p w:rsidR="001448A8" w:rsidRDefault="001448A8" w:rsidP="001448A8">
      <w:pPr>
        <w:jc w:val="center"/>
        <w:rPr>
          <w:sz w:val="28"/>
          <w:szCs w:val="28"/>
        </w:rPr>
      </w:pPr>
    </w:p>
    <w:p w:rsidR="001448A8" w:rsidRDefault="001448A8" w:rsidP="001448A8">
      <w:pPr>
        <w:jc w:val="center"/>
        <w:rPr>
          <w:sz w:val="28"/>
          <w:szCs w:val="28"/>
        </w:rPr>
      </w:pPr>
    </w:p>
    <w:bookmarkEnd w:id="0"/>
    <w:p w:rsidR="001448A8" w:rsidRDefault="001448A8" w:rsidP="001448A8"/>
    <w:p w:rsidR="001448A8" w:rsidRDefault="001448A8" w:rsidP="001448A8"/>
    <w:p w:rsidR="001448A8" w:rsidRDefault="001448A8" w:rsidP="001448A8"/>
    <w:p w:rsidR="001448A8" w:rsidRDefault="001448A8" w:rsidP="001448A8">
      <w:pPr>
        <w:contextualSpacing/>
        <w:rPr>
          <w:rFonts w:ascii="Times New Roman" w:hAnsi="Times New Roman" w:cs="Times New Roman"/>
          <w:b/>
        </w:rPr>
      </w:pPr>
      <w:r w:rsidRPr="00954426">
        <w:rPr>
          <w:rFonts w:ascii="Times New Roman" w:hAnsi="Times New Roman" w:cs="Times New Roman"/>
        </w:rPr>
        <w:t xml:space="preserve">Программу составила </w:t>
      </w:r>
      <w:r>
        <w:rPr>
          <w:rFonts w:ascii="Times New Roman" w:hAnsi="Times New Roman" w:cs="Times New Roman"/>
          <w:b/>
        </w:rPr>
        <w:t>Фарафонова Наталья Юрьевна</w:t>
      </w:r>
    </w:p>
    <w:p w:rsidR="001448A8" w:rsidRDefault="001448A8" w:rsidP="001448A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математики,</w:t>
      </w:r>
    </w:p>
    <w:p w:rsidR="001448A8" w:rsidRDefault="001448A8" w:rsidP="001448A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квалификационная категория</w:t>
      </w:r>
    </w:p>
    <w:p w:rsidR="001448A8" w:rsidRDefault="001448A8" w:rsidP="001448A8">
      <w:pPr>
        <w:contextualSpacing/>
        <w:jc w:val="center"/>
        <w:rPr>
          <w:rFonts w:ascii="Times New Roman" w:hAnsi="Times New Roman" w:cs="Times New Roman"/>
        </w:rPr>
      </w:pPr>
    </w:p>
    <w:p w:rsidR="00A108D2" w:rsidRDefault="00A108D2" w:rsidP="001448A8">
      <w:pPr>
        <w:contextualSpacing/>
        <w:jc w:val="center"/>
        <w:rPr>
          <w:rFonts w:ascii="Times New Roman" w:hAnsi="Times New Roman" w:cs="Times New Roman"/>
        </w:rPr>
      </w:pPr>
    </w:p>
    <w:p w:rsidR="00A108D2" w:rsidRDefault="00A108D2" w:rsidP="001448A8">
      <w:pPr>
        <w:contextualSpacing/>
        <w:jc w:val="center"/>
        <w:rPr>
          <w:rFonts w:ascii="Times New Roman" w:hAnsi="Times New Roman" w:cs="Times New Roman"/>
        </w:rPr>
      </w:pPr>
    </w:p>
    <w:p w:rsidR="00A108D2" w:rsidRPr="00E5048B" w:rsidRDefault="00A108D2" w:rsidP="001448A8">
      <w:pPr>
        <w:contextualSpacing/>
        <w:jc w:val="center"/>
        <w:rPr>
          <w:rFonts w:ascii="Times New Roman" w:hAnsi="Times New Roman" w:cs="Times New Roman"/>
        </w:rPr>
      </w:pPr>
    </w:p>
    <w:p w:rsidR="009F21FE" w:rsidRDefault="00A108D2" w:rsidP="009F21FE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8D2">
        <w:rPr>
          <w:rFonts w:ascii="Times New Roman" w:hAnsi="Times New Roman" w:cs="Times New Roman"/>
          <w:sz w:val="24"/>
          <w:szCs w:val="24"/>
        </w:rPr>
        <w:t>2012-2013</w:t>
      </w:r>
    </w:p>
    <w:p w:rsidR="00A108D2" w:rsidRPr="00A108D2" w:rsidRDefault="00A108D2" w:rsidP="009F21FE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1FE" w:rsidRDefault="009F21FE" w:rsidP="009F21FE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1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1A7B" w:rsidRPr="00F01A7B" w:rsidRDefault="00F01A7B" w:rsidP="00F01A7B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Классы _______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F01A7B" w:rsidRPr="00F01A7B" w:rsidRDefault="00F01A7B" w:rsidP="00F01A7B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F01A7B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F01A7B">
        <w:rPr>
          <w:rFonts w:ascii="Times New Roman" w:hAnsi="Times New Roman" w:cs="Times New Roman"/>
          <w:sz w:val="28"/>
          <w:szCs w:val="28"/>
          <w:u w:val="single"/>
        </w:rPr>
        <w:t>Фарафонова</w:t>
      </w:r>
      <w:proofErr w:type="spellEnd"/>
      <w:r w:rsidRPr="00F01A7B">
        <w:rPr>
          <w:rFonts w:ascii="Times New Roman" w:hAnsi="Times New Roman" w:cs="Times New Roman"/>
          <w:sz w:val="28"/>
          <w:szCs w:val="28"/>
          <w:u w:val="single"/>
        </w:rPr>
        <w:t xml:space="preserve"> Н.Ю.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F01A7B" w:rsidRPr="00F01A7B" w:rsidRDefault="00F01A7B" w:rsidP="00F01A7B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F01A7B" w:rsidRPr="00F01A7B" w:rsidRDefault="00F01A7B" w:rsidP="00F01A7B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Всего __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E7E8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48A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 час; в неделю _</w:t>
      </w:r>
      <w:r w:rsidR="001448A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 час.</w:t>
      </w:r>
    </w:p>
    <w:p w:rsidR="00F01A7B" w:rsidRPr="00F01A7B" w:rsidRDefault="00F01A7B" w:rsidP="00F01A7B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>Плановых контрольных уроков __</w:t>
      </w:r>
      <w:r w:rsidR="001448A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_, зачетов _</w:t>
      </w:r>
      <w:r w:rsidR="001448A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__, тестов 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 ч.;</w:t>
      </w:r>
    </w:p>
    <w:p w:rsidR="00F01A7B" w:rsidRPr="00F01A7B" w:rsidRDefault="00F01A7B" w:rsidP="00F01A7B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контрольных уроков </w:t>
      </w:r>
      <w:proofErr w:type="spellStart"/>
      <w:r w:rsidRPr="00F01A7B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Pr="00F01A7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F01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A7B" w:rsidRPr="00F01A7B" w:rsidRDefault="00F01A7B" w:rsidP="00F01A7B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01A7B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составлено на основе </w:t>
      </w:r>
      <w:proofErr w:type="spellStart"/>
      <w:r w:rsidRPr="00F01A7B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120260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proofErr w:type="spellEnd"/>
      <w:r w:rsidR="00120260">
        <w:rPr>
          <w:rFonts w:ascii="Times New Roman" w:hAnsi="Times New Roman" w:cs="Times New Roman"/>
          <w:sz w:val="28"/>
          <w:szCs w:val="28"/>
          <w:u w:val="single"/>
        </w:rPr>
        <w:t xml:space="preserve"> по математике для российских </w:t>
      </w:r>
      <w:proofErr w:type="spellStart"/>
      <w:r w:rsidR="00120260">
        <w:rPr>
          <w:rFonts w:ascii="Times New Roman" w:hAnsi="Times New Roman" w:cs="Times New Roman"/>
          <w:sz w:val="28"/>
          <w:szCs w:val="28"/>
          <w:u w:val="single"/>
        </w:rPr>
        <w:t>вальдорфских</w:t>
      </w:r>
      <w:proofErr w:type="spellEnd"/>
      <w:r w:rsidR="00120260">
        <w:rPr>
          <w:rFonts w:ascii="Times New Roman" w:hAnsi="Times New Roman" w:cs="Times New Roman"/>
          <w:sz w:val="28"/>
          <w:szCs w:val="28"/>
          <w:u w:val="single"/>
        </w:rPr>
        <w:t xml:space="preserve"> школ</w:t>
      </w:r>
      <w:r w:rsidRPr="00F01A7B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F01A7B" w:rsidRPr="00F01A7B" w:rsidRDefault="00F01A7B" w:rsidP="00F01A7B">
      <w:pPr>
        <w:jc w:val="center"/>
        <w:rPr>
          <w:rFonts w:ascii="Times New Roman" w:eastAsia="Times New Roman" w:hAnsi="Times New Roman" w:cs="Times New Roman"/>
          <w:i/>
        </w:rPr>
      </w:pPr>
    </w:p>
    <w:p w:rsidR="001448A8" w:rsidRDefault="00F01A7B" w:rsidP="001448A8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0260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1448A8">
        <w:rPr>
          <w:rFonts w:ascii="Times New Roman" w:eastAsia="Times New Roman" w:hAnsi="Times New Roman" w:cs="Times New Roman"/>
          <w:sz w:val="28"/>
          <w:szCs w:val="28"/>
        </w:rPr>
        <w:t>и:</w:t>
      </w:r>
      <w:r w:rsidR="00120260" w:rsidRPr="00120260">
        <w:rPr>
          <w:rFonts w:ascii="Times New Roman" w:hAnsi="Times New Roman" w:cs="Times New Roman"/>
          <w:sz w:val="28"/>
          <w:szCs w:val="28"/>
        </w:rPr>
        <w:t>_</w:t>
      </w:r>
      <w:r w:rsidR="00120260" w:rsidRPr="00120260">
        <w:rPr>
          <w:rFonts w:ascii="Times New Roman" w:hAnsi="Times New Roman" w:cs="Times New Roman"/>
          <w:sz w:val="28"/>
          <w:szCs w:val="28"/>
          <w:u w:val="single"/>
        </w:rPr>
        <w:t>Мордкович</w:t>
      </w:r>
      <w:proofErr w:type="spellEnd"/>
      <w:r w:rsidR="00120260" w:rsidRPr="00120260">
        <w:rPr>
          <w:rFonts w:ascii="Times New Roman" w:hAnsi="Times New Roman" w:cs="Times New Roman"/>
          <w:sz w:val="28"/>
          <w:szCs w:val="28"/>
          <w:u w:val="single"/>
        </w:rPr>
        <w:t xml:space="preserve"> А. Г. Алгебра. 9 класс. В 2-ух частях. Учебник для общеобразовательны</w:t>
      </w:r>
      <w:r w:rsidR="00A108D2">
        <w:rPr>
          <w:rFonts w:ascii="Times New Roman" w:hAnsi="Times New Roman" w:cs="Times New Roman"/>
          <w:sz w:val="28"/>
          <w:szCs w:val="28"/>
          <w:u w:val="single"/>
        </w:rPr>
        <w:t>х учреждений. М.: Мнемозина,2009</w:t>
      </w:r>
      <w:r w:rsidR="00120260" w:rsidRPr="0012026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1448A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448A8" w:rsidRPr="001448A8" w:rsidRDefault="001448A8" w:rsidP="001448A8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EA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81EAB">
        <w:rPr>
          <w:rFonts w:ascii="Times New Roman" w:hAnsi="Times New Roman"/>
          <w:snapToGrid w:val="0"/>
          <w:sz w:val="28"/>
          <w:szCs w:val="28"/>
          <w:u w:val="single"/>
        </w:rPr>
        <w:t>Погорелов А. В. Геометрия: Учебник для</w:t>
      </w:r>
      <w:r w:rsidRPr="00781EAB">
        <w:rPr>
          <w:rFonts w:ascii="Times New Roman" w:hAnsi="Times New Roman"/>
          <w:noProof/>
          <w:snapToGrid w:val="0"/>
          <w:sz w:val="28"/>
          <w:szCs w:val="28"/>
          <w:u w:val="single"/>
        </w:rPr>
        <w:t xml:space="preserve"> 7—11</w:t>
      </w:r>
      <w:r w:rsidRPr="00781EAB">
        <w:rPr>
          <w:rFonts w:ascii="Times New Roman" w:hAnsi="Times New Roman"/>
          <w:snapToGrid w:val="0"/>
          <w:sz w:val="28"/>
          <w:szCs w:val="28"/>
          <w:u w:val="single"/>
        </w:rPr>
        <w:t xml:space="preserve"> клас</w:t>
      </w:r>
      <w:r w:rsidRPr="00781EAB">
        <w:rPr>
          <w:rFonts w:ascii="Times New Roman" w:hAnsi="Times New Roman"/>
          <w:snapToGrid w:val="0"/>
          <w:sz w:val="28"/>
          <w:szCs w:val="28"/>
          <w:u w:val="single"/>
        </w:rPr>
        <w:softHyphen/>
        <w:t>сов средней школы. – М., Просвещение,</w:t>
      </w:r>
      <w:r w:rsidR="00A108D2">
        <w:rPr>
          <w:rFonts w:ascii="Times New Roman" w:hAnsi="Times New Roman"/>
          <w:noProof/>
          <w:snapToGrid w:val="0"/>
          <w:sz w:val="28"/>
          <w:szCs w:val="28"/>
          <w:u w:val="single"/>
        </w:rPr>
        <w:t xml:space="preserve"> 2008</w:t>
      </w:r>
      <w:r w:rsidRPr="00781EAB">
        <w:rPr>
          <w:rFonts w:ascii="Times New Roman" w:hAnsi="Times New Roman"/>
          <w:noProof/>
          <w:snapToGrid w:val="0"/>
          <w:sz w:val="28"/>
          <w:szCs w:val="28"/>
          <w:u w:val="single"/>
        </w:rPr>
        <w:t>.</w:t>
      </w:r>
    </w:p>
    <w:p w:rsidR="001448A8" w:rsidRPr="00120260" w:rsidRDefault="001448A8" w:rsidP="00120260">
      <w:p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1A7B" w:rsidRDefault="00F01A7B" w:rsidP="009F21FE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1FE" w:rsidRPr="009F21FE" w:rsidRDefault="009F21FE" w:rsidP="009F21FE">
      <w:pPr>
        <w:tabs>
          <w:tab w:val="num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1FE" w:rsidRPr="009F21FE" w:rsidRDefault="009F21FE" w:rsidP="009F21FE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9F21FE">
        <w:rPr>
          <w:rFonts w:ascii="Times New Roman" w:hAnsi="Times New Roman"/>
          <w:sz w:val="28"/>
          <w:szCs w:val="28"/>
        </w:rPr>
        <w:t xml:space="preserve">Данная учебная программа составлена с учетом требований федерального базисного Учебного плана и федерального компонента государственного образовательного стандарта. Кроме того, программа представляет специфику </w:t>
      </w:r>
      <w:proofErr w:type="spellStart"/>
      <w:r w:rsidRPr="009F21FE">
        <w:rPr>
          <w:rFonts w:ascii="Times New Roman" w:hAnsi="Times New Roman"/>
          <w:sz w:val="28"/>
          <w:szCs w:val="28"/>
        </w:rPr>
        <w:t>вальдорфской</w:t>
      </w:r>
      <w:proofErr w:type="spellEnd"/>
      <w:r w:rsidRPr="009F21FE">
        <w:rPr>
          <w:rFonts w:ascii="Times New Roman" w:hAnsi="Times New Roman"/>
          <w:sz w:val="28"/>
          <w:szCs w:val="28"/>
        </w:rPr>
        <w:t xml:space="preserve"> педагогики, имеющей длительную традицию, но относительно новую для отечественного образования. Стандарт определяет основное содержание обучения на каждой из ступеней образования. Специфика </w:t>
      </w:r>
      <w:proofErr w:type="spellStart"/>
      <w:r w:rsidRPr="009F21FE">
        <w:rPr>
          <w:rFonts w:ascii="Times New Roman" w:hAnsi="Times New Roman"/>
          <w:sz w:val="28"/>
          <w:szCs w:val="28"/>
        </w:rPr>
        <w:t>вальдорфской</w:t>
      </w:r>
      <w:proofErr w:type="spellEnd"/>
      <w:r w:rsidRPr="009F21FE">
        <w:rPr>
          <w:rFonts w:ascii="Times New Roman" w:hAnsi="Times New Roman"/>
          <w:sz w:val="28"/>
          <w:szCs w:val="28"/>
        </w:rPr>
        <w:t xml:space="preserve"> педагогики отражена в распределении тем по годам обучения, в методике и дидактике образовательного процесса, в наличии небольшого объема дополнительного по отношению к стандарту содержания образования. </w:t>
      </w:r>
    </w:p>
    <w:p w:rsidR="009F21FE" w:rsidRPr="009F21FE" w:rsidRDefault="009F21FE" w:rsidP="009F21FE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9F21FE">
        <w:rPr>
          <w:rFonts w:ascii="Times New Roman" w:hAnsi="Times New Roman"/>
          <w:sz w:val="28"/>
          <w:szCs w:val="28"/>
        </w:rPr>
        <w:t xml:space="preserve">Преподавание математики, в соответствии с общей концепцией </w:t>
      </w:r>
      <w:proofErr w:type="spellStart"/>
      <w:r w:rsidRPr="009F21FE">
        <w:rPr>
          <w:rFonts w:ascii="Times New Roman" w:hAnsi="Times New Roman"/>
          <w:sz w:val="28"/>
          <w:szCs w:val="28"/>
        </w:rPr>
        <w:t>вальдорфской</w:t>
      </w:r>
      <w:proofErr w:type="spellEnd"/>
      <w:r w:rsidRPr="009F21FE">
        <w:rPr>
          <w:rFonts w:ascii="Times New Roman" w:hAnsi="Times New Roman"/>
          <w:sz w:val="28"/>
          <w:szCs w:val="28"/>
        </w:rPr>
        <w:t xml:space="preserve"> школы, никогда не ограничивается только воздействием на интеллектуальную сферу учеников. Элементарная математическая деятельность опирается на здоровую структуру человеческих восприятий.</w:t>
      </w:r>
    </w:p>
    <w:p w:rsidR="009F21FE" w:rsidRDefault="009F21FE" w:rsidP="001448A8">
      <w:pPr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Преподавая математику, н</w:t>
      </w:r>
      <w:r w:rsidRPr="009F21FE">
        <w:rPr>
          <w:rFonts w:ascii="Times New Roman" w:hAnsi="Times New Roman"/>
          <w:sz w:val="28"/>
          <w:szCs w:val="28"/>
        </w:rPr>
        <w:t xml:space="preserve">еобходимо устанавливать глубокие </w:t>
      </w:r>
      <w:proofErr w:type="spellStart"/>
      <w:r w:rsidRPr="009F21F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9F21FE">
        <w:rPr>
          <w:rFonts w:ascii="Times New Roman" w:hAnsi="Times New Roman"/>
          <w:sz w:val="28"/>
          <w:szCs w:val="28"/>
        </w:rPr>
        <w:t xml:space="preserve"> связи между математикой и такими предметами как география, история, естествознание, самостоятельного составлять </w:t>
      </w:r>
      <w:r w:rsidRPr="009F21FE">
        <w:rPr>
          <w:rFonts w:ascii="Times New Roman" w:hAnsi="Times New Roman"/>
          <w:sz w:val="28"/>
          <w:szCs w:val="28"/>
        </w:rPr>
        <w:lastRenderedPageBreak/>
        <w:t>упражнения и задачи. С другой стороны, важно обращать внимание на структуру задания, на его композицию, внутреннюю завершенность, объединение в одном задании различных тем и разделов, на стиль оформления. И, наконец, важно, чтобы ученики пережили внутреннюю красоту математики как предмета, логику построения курса, гармонию, царящую в мире чисел, математических операций, геометрических построений, ясность и четкость, царящие в ней, чтобы в них возникло чувство удовлетворения, сопровождающее удачно найденное решение или корректно проведенное доказательство. Недооценка значимости этих факторов может привести к тому, что математика будет воспринята школьниками как “сухая”, утомительная, если не сказать скучная и однообразная дисциплина.</w:t>
      </w:r>
    </w:p>
    <w:p w:rsidR="001448A8" w:rsidRDefault="001448A8" w:rsidP="001448A8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Преподавание математики, в соответствии с общей концепцией </w:t>
      </w:r>
      <w:proofErr w:type="spellStart"/>
      <w:r w:rsidRPr="00781EAB">
        <w:rPr>
          <w:rFonts w:ascii="Times New Roman" w:hAnsi="Times New Roman"/>
          <w:sz w:val="28"/>
          <w:szCs w:val="28"/>
        </w:rPr>
        <w:t>вальдорфской</w:t>
      </w:r>
      <w:proofErr w:type="spellEnd"/>
      <w:r w:rsidRPr="00781EAB">
        <w:rPr>
          <w:rFonts w:ascii="Times New Roman" w:hAnsi="Times New Roman"/>
          <w:sz w:val="28"/>
          <w:szCs w:val="28"/>
        </w:rPr>
        <w:t xml:space="preserve"> школы, никогда не ограничивается только воздействием на интеллектуальную сферу учеников. Элементарная математическая деятельность опирается на здоровую структуру человеческих восприятий, прежде всего на чувство равновеси</w:t>
      </w:r>
      <w:r>
        <w:rPr>
          <w:rFonts w:ascii="Times New Roman" w:hAnsi="Times New Roman"/>
          <w:sz w:val="28"/>
          <w:szCs w:val="28"/>
        </w:rPr>
        <w:t>я и на чувство формы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81EAB">
        <w:rPr>
          <w:rFonts w:ascii="Times New Roman" w:hAnsi="Times New Roman"/>
          <w:sz w:val="28"/>
          <w:szCs w:val="28"/>
        </w:rPr>
        <w:t>.</w:t>
      </w:r>
      <w:proofErr w:type="gramEnd"/>
    </w:p>
    <w:p w:rsidR="009F21FE" w:rsidRDefault="009F21FE" w:rsidP="001448A8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9F21FE">
        <w:rPr>
          <w:rFonts w:ascii="Times New Roman" w:hAnsi="Times New Roman"/>
          <w:sz w:val="28"/>
          <w:szCs w:val="28"/>
        </w:rPr>
        <w:t>В значительной мере материал уроков алгебры в 9 классе определяется задачами подготовки учащихся к экзамену за курс основной школы. В этой  связи, наряду с введением нового материала, большое внимание уделяется повторению и проработке уже изученного.</w:t>
      </w:r>
    </w:p>
    <w:p w:rsidR="00956DEE" w:rsidRPr="00956DEE" w:rsidRDefault="00956DEE" w:rsidP="00956DEE">
      <w:pPr>
        <w:widowControl w:val="0"/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6DEE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956DEE" w:rsidRPr="00956DEE" w:rsidRDefault="00956DEE" w:rsidP="00956DE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DEE">
        <w:rPr>
          <w:rFonts w:ascii="Times New Roman" w:hAnsi="Times New Roman" w:cs="Times New Roman"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956DEE" w:rsidRPr="00956DEE" w:rsidRDefault="00956DEE" w:rsidP="00956DEE">
      <w:pPr>
        <w:widowControl w:val="0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DEE">
        <w:rPr>
          <w:rFonts w:ascii="Times New Roman" w:hAnsi="Times New Roman" w:cs="Times New Roman"/>
          <w:color w:val="000000"/>
          <w:sz w:val="28"/>
          <w:szCs w:val="28"/>
        </w:rPr>
        <w:t>овладение системой математ</w:t>
      </w:r>
      <w:r w:rsidR="003D30D8">
        <w:rPr>
          <w:rFonts w:ascii="Times New Roman" w:hAnsi="Times New Roman" w:cs="Times New Roman"/>
          <w:color w:val="000000"/>
          <w:sz w:val="28"/>
          <w:szCs w:val="28"/>
        </w:rPr>
        <w:t>ических знаний и умений, не</w:t>
      </w:r>
      <w:r w:rsidRPr="00956DEE">
        <w:rPr>
          <w:rFonts w:ascii="Times New Roman" w:hAnsi="Times New Roman" w:cs="Times New Roman"/>
          <w:color w:val="000000"/>
          <w:sz w:val="28"/>
          <w:szCs w:val="28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956DEE" w:rsidRPr="00956DEE" w:rsidRDefault="00956DEE" w:rsidP="00956DEE">
      <w:pPr>
        <w:widowControl w:val="0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DEE">
        <w:rPr>
          <w:rFonts w:ascii="Times New Roman" w:hAnsi="Times New Roman" w:cs="Times New Roman"/>
          <w:color w:val="000000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56DEE" w:rsidRPr="00956DEE" w:rsidRDefault="00956DEE" w:rsidP="00956DEE">
      <w:pPr>
        <w:widowControl w:val="0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D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56DEE" w:rsidRPr="00956DEE" w:rsidRDefault="00956DEE" w:rsidP="00956DEE">
      <w:pPr>
        <w:widowControl w:val="0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DEE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56DEE" w:rsidRPr="00956DEE" w:rsidRDefault="00956DEE" w:rsidP="00956DE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1FE" w:rsidRPr="009F21FE" w:rsidRDefault="009F21FE" w:rsidP="009F21FE">
      <w:pPr>
        <w:spacing w:line="360" w:lineRule="auto"/>
        <w:rPr>
          <w:sz w:val="28"/>
          <w:szCs w:val="28"/>
        </w:rPr>
      </w:pPr>
    </w:p>
    <w:p w:rsidR="00A532E0" w:rsidRDefault="00A532E0" w:rsidP="00A532E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Требования к уровню подготовки учащихся</w:t>
      </w:r>
      <w:r w:rsidRPr="00F3309B">
        <w:rPr>
          <w:rFonts w:ascii="Times New Roman" w:hAnsi="Times New Roman" w:cs="Times New Roman"/>
          <w:b/>
          <w:bCs/>
          <w:sz w:val="32"/>
          <w:szCs w:val="24"/>
          <w:u w:val="single"/>
        </w:rPr>
        <w:t>.</w:t>
      </w:r>
    </w:p>
    <w:p w:rsidR="009F21FE" w:rsidRPr="00A532E0" w:rsidRDefault="009F21FE" w:rsidP="00F01A7B">
      <w:pPr>
        <w:keepNext/>
        <w:spacing w:after="0" w:line="360" w:lineRule="auto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Повторяется тема построения графиков линейной и квадратичной функции. Много внимания обращается на зависимость вида кривой от коэффициентов в уравнении. Табличный метод построения графика уступает место методу опорных точек. Ученики знакомятся с методологией исследования функции. – На уроках также рассматриваются примеры параметрического задания семейств линейных и квадратичных функций.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Исследование квадратичной функции переходит в рассмотрение графика степенной функции. Изучаются свойства графиков функций </w:t>
      </w:r>
      <w:proofErr w:type="spellStart"/>
      <w:r w:rsidRPr="009F21FE">
        <w:rPr>
          <w:rFonts w:ascii="Times New Roman" w:hAnsi="Times New Roman" w:cs="Times New Roman"/>
          <w:sz w:val="28"/>
          <w:szCs w:val="28"/>
        </w:rPr>
        <w:t>у=х</w:t>
      </w:r>
      <w:proofErr w:type="gramStart"/>
      <w:r w:rsidRPr="009F21FE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  <w:proofErr w:type="gramEnd"/>
      <w:r w:rsidRPr="009F21FE">
        <w:rPr>
          <w:rFonts w:ascii="Times New Roman" w:hAnsi="Times New Roman" w:cs="Times New Roman"/>
          <w:sz w:val="28"/>
          <w:szCs w:val="28"/>
        </w:rPr>
        <w:t>.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Вводится понятие корня n-ой степени. Изучаются свойства корней, рассматриваются задачи на вычисление значений числовых выражений, содержащих корни.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Прорабатывается понятие степени с рациональным показателем, рассматриваются свойства степеней, связь степени и корня.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Проводится исследование степенных функций вида у=х</w:t>
      </w:r>
      <w:proofErr w:type="gramStart"/>
      <w:r w:rsidRPr="009F21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F21FE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9F21FE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  <w:r w:rsidRPr="009F21FE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9F21F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F21FE">
        <w:rPr>
          <w:rFonts w:ascii="Times New Roman" w:hAnsi="Times New Roman" w:cs="Times New Roman"/>
          <w:sz w:val="28"/>
          <w:szCs w:val="28"/>
        </w:rPr>
        <w:t xml:space="preserve"> – натуральное число. Рассматривается область определения и область значения степенной функции, строится график при различных значениях показателя. – В связи с данной темой дается первое представление об обратной функции.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исследование дробно-рациональных функций, построение их графиков, нахождение промежутков </w:t>
      </w:r>
      <w:proofErr w:type="spellStart"/>
      <w:r w:rsidRPr="009F21FE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9F21FE">
        <w:rPr>
          <w:rFonts w:ascii="Times New Roman" w:hAnsi="Times New Roman" w:cs="Times New Roman"/>
          <w:sz w:val="28"/>
          <w:szCs w:val="28"/>
        </w:rPr>
        <w:t xml:space="preserve">, изучается поведение функции на бесконечности и в окрестности особых точек, рассматриваются примеры (в простых случаях) нахождения асимптот. В этой связи происходит знакомство с делением многочлена на многочлен, рассматривается алгоритм деления многочленов в столбик.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Исследование графиков функций естественным образом подводит учащихся к методу интервалов. Рассматриваются основные приемы решения квадратичных неравенств (алгебраическим методом: путем разложения на множители и перехода к совокупности систем, методом интервалов и графическим методом).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Рассматриваются простые случаи рациональных и иррациональных уравнений и неравенств. В ходе решения большое внимание уделяется области определения, методам проверки.– В результате работы над этой темой учащиеся должны овладеть навыками аналитического и графического решения уравнений и неравенств.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Особо рассматриваются  уравнения, сводимые к квадратным (биквадратные, уравнения третьей степени с одним известным корнем и т.д.)</w:t>
      </w:r>
      <w:proofErr w:type="gramStart"/>
      <w:r w:rsidRPr="009F21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1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21FE">
        <w:rPr>
          <w:rFonts w:ascii="Times New Roman" w:hAnsi="Times New Roman" w:cs="Times New Roman"/>
          <w:sz w:val="28"/>
          <w:szCs w:val="28"/>
        </w:rPr>
        <w:t xml:space="preserve">ного внимания уделяется решению уравнений методом замен.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Решаются задачи на составление квадратных уравнений (в том числе из области кинематики). Учащиеся должны твердо ориентироваться в методах решения квадратных уравнений, уметь решать несложные уравнения в уме.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Продолжается работа над системами линейных уравнений. Центр тяжести перемещается на рассмотрение текстовых задач, сводящихся к решению систем линейных уравнений (в том числе из области химии). 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На уроках также разбираются простейшие примеры нелинейных систем и методы их решения (в том числе с помощью графиков).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lastRenderedPageBreak/>
        <w:t xml:space="preserve">Отдельное место занимает тема «Числовые последовательности». Рассматриваются примеры последовательностей (последовательность Фибоначчи, арифметическая и геометрическая прогрессии), различные способы задания последовательностей. Выводятся формулы общего члена арифметической и геометрической прогрессии, суммы первых членов. Решаются задачи на нахождение отдельных членов прогрессий. – В связи с прогрессиями вводятся понятия среднего арифметического и среднего геометрического, дается их геометрическая интерпретация. </w:t>
      </w:r>
    </w:p>
    <w:p w:rsidR="009F21FE" w:rsidRDefault="009F21FE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В особую тему выделяется комбинаторика и элементы теории вероятности. Рассматриваются простейшие комбинаторные задачи, сводящиеся к нахождению числа перестановок, размещений и сочетаний,  выводятся соответствующие формулы. Рассматриваются простейшие комбинаторные тождества. Исследуется бином, исследуются закономерности, связывающие его коэффициенты, подробно рассматривается треугольник Паскаля. – В контексте комбинаторных рассмотрений возникают различные  задачи теории игр. Вводится понятие случайного события, вероятности, проводятся эксперименты по выяснению вероятности тех или иных событий. Дается представление о различных подходах к вычислению вероятности, приводятся примеры простейших расчетов. </w:t>
      </w:r>
    </w:p>
    <w:p w:rsidR="001448A8" w:rsidRPr="00781EAB" w:rsidRDefault="001448A8" w:rsidP="001448A8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Вводятся синус, косинус, тангенс и котангенс как соотношения между сторонами прямоугольного треугольника. Рассматриваются задачи на решение прямоугольного треугольника. Рассматриваются простейшие взаимосвязи между тригонометрическими функциями углов (основное тригонометрическое тождество, выражение для тангенса через синус и косинус, элементарные случаи формул приведения). Дается определение тригонометрических функций углов, не превосходящих </w:t>
      </w:r>
      <w:proofErr w:type="gramStart"/>
      <w:r w:rsidRPr="00781EAB">
        <w:rPr>
          <w:rFonts w:ascii="Times New Roman" w:hAnsi="Times New Roman"/>
          <w:sz w:val="28"/>
          <w:szCs w:val="28"/>
        </w:rPr>
        <w:t>развернутого</w:t>
      </w:r>
      <w:proofErr w:type="gramEnd"/>
      <w:r w:rsidRPr="00781EAB">
        <w:rPr>
          <w:rFonts w:ascii="Times New Roman" w:hAnsi="Times New Roman"/>
          <w:sz w:val="28"/>
          <w:szCs w:val="28"/>
        </w:rPr>
        <w:t xml:space="preserve">. </w:t>
      </w:r>
    </w:p>
    <w:p w:rsidR="001448A8" w:rsidRPr="00781EAB" w:rsidRDefault="001448A8" w:rsidP="001448A8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Выводятся формулы для площади треугольника и параллелограмма. Дается доказательство теоремы косинусов, ее связь с теоремой Пифагора. Дается доказательство теоремы синусов. Рассматриваются формулы для </w:t>
      </w:r>
      <w:r w:rsidRPr="00781EAB">
        <w:rPr>
          <w:rFonts w:ascii="Times New Roman" w:hAnsi="Times New Roman"/>
          <w:sz w:val="28"/>
          <w:szCs w:val="28"/>
        </w:rPr>
        <w:lastRenderedPageBreak/>
        <w:t xml:space="preserve">радиусов вписанной и описанной окружности. Разбираются различные типы задач, сводящихся к решению треугольника. </w:t>
      </w:r>
    </w:p>
    <w:p w:rsidR="001448A8" w:rsidRPr="00781EAB" w:rsidRDefault="001448A8" w:rsidP="001448A8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Рассматриваются соотношения между сторонами и углами в правильном многоугольнике, выводится формула для радиуса вписанной и описанной окружности. Дается формула для длины окружности, вводится число </w:t>
      </w:r>
      <w:r w:rsidRPr="00781EAB">
        <w:rPr>
          <w:rFonts w:ascii="Times New Roman" w:hAnsi="Times New Roman"/>
          <w:sz w:val="28"/>
          <w:szCs w:val="28"/>
        </w:rPr>
        <w:sym w:font="Symbol" w:char="F070"/>
      </w:r>
      <w:r w:rsidRPr="00781EAB">
        <w:rPr>
          <w:rFonts w:ascii="Times New Roman" w:hAnsi="Times New Roman"/>
          <w:sz w:val="28"/>
          <w:szCs w:val="28"/>
        </w:rPr>
        <w:t xml:space="preserve">. Выводится формула для длины дуги. Дается формула для площади круга, выводятся формулы для площади сегмента и кольца. Решаются задачи на нахождение длины окружности и площади круга. </w:t>
      </w:r>
    </w:p>
    <w:p w:rsidR="001448A8" w:rsidRPr="00781EAB" w:rsidRDefault="001448A8" w:rsidP="001448A8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Одной из основных в 9 классе является тема "Векторы". – Следует заметить, что учащиеся знакомятся с понятием вектора на уроках физики (при рассмотрении силы и  перемещения). Теперь эти первичные представления сводятся в единую строгую систему. – Дается понятие вектора, абсолютной величины и направления. Изучается сложение и вычитание  векторов, умножение вектора на число, взаимосвязь различных операций. Рассматриваются коллинеарные и неколлинеарные векторы. </w:t>
      </w:r>
    </w:p>
    <w:p w:rsidR="001448A8" w:rsidRPr="00781EAB" w:rsidRDefault="001448A8" w:rsidP="001448A8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Рассматриваются координаты вектора, разложение вектора (на плоскости) по двум неколлинеарным векторам, координатное представление операций над векторами. </w:t>
      </w:r>
    </w:p>
    <w:p w:rsidR="001448A8" w:rsidRPr="00781EAB" w:rsidRDefault="001448A8" w:rsidP="001448A8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Вводится скалярное произведение векторов, изучаются свойства скалярного произведения, приводится доказательство равносильности двух определений скалярного произведения. Рассматривается приложения скалярного произведения в физике, связь скалярного произведения с теоремой косинусов. </w:t>
      </w:r>
    </w:p>
    <w:p w:rsidR="001448A8" w:rsidRPr="00781EAB" w:rsidRDefault="001448A8" w:rsidP="001448A8">
      <w:pPr>
        <w:spacing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Рассматривается связь между векторами и точками на координатной плоскости, решаются задачи на нахождение длины вектора и расстояния между двумя точками. Демонстрируется применение векторов для вывода уравнения прямой и окружности. Рассматривается общий вид уравнения прямой, геометрический смысл коэффициентов. Элементарные методы аналитической геометрии применяются для решения задач (нахождение </w:t>
      </w:r>
      <w:r w:rsidRPr="00781EAB">
        <w:rPr>
          <w:rFonts w:ascii="Times New Roman" w:hAnsi="Times New Roman"/>
          <w:sz w:val="28"/>
          <w:szCs w:val="28"/>
        </w:rPr>
        <w:lastRenderedPageBreak/>
        <w:t xml:space="preserve">уравнений прямых и окружностей, точек пересечения геометрических объектов, определения длин и углов). </w:t>
      </w:r>
    </w:p>
    <w:p w:rsidR="001448A8" w:rsidRPr="009F21FE" w:rsidRDefault="001448A8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21FE" w:rsidRPr="00BE7E83" w:rsidRDefault="009F21FE" w:rsidP="00BE7E83">
      <w:pPr>
        <w:spacing w:line="360" w:lineRule="auto"/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A7B">
        <w:rPr>
          <w:rFonts w:ascii="Times New Roman" w:hAnsi="Times New Roman" w:cs="Times New Roman"/>
          <w:b/>
          <w:i/>
          <w:sz w:val="28"/>
          <w:szCs w:val="28"/>
        </w:rPr>
        <w:t>К концу 9 класса ученики должны</w:t>
      </w:r>
    </w:p>
    <w:p w:rsidR="009F21FE" w:rsidRPr="00F01A7B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A7B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- как используются математические формулы, уравнения и неравенства; принципы их применения для решения математических и практических задач;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- как функции могут описывать реальные зависимости; приводить примеры таких описаний;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- как происходило расширение понятия числа;</w:t>
      </w:r>
    </w:p>
    <w:p w:rsidR="009F21FE" w:rsidRPr="009F21FE" w:rsidRDefault="009F21FE" w:rsidP="009F21F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- как происходило возникновение геометрии, как геометрические объекты применяются для решения практических задач;</w:t>
      </w:r>
    </w:p>
    <w:p w:rsidR="009F21FE" w:rsidRPr="00F01A7B" w:rsidRDefault="009F21FE" w:rsidP="00F01A7B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- смысл идеализации, позволяющей решать реальные з</w:t>
      </w:r>
      <w:r>
        <w:rPr>
          <w:rFonts w:ascii="Times New Roman" w:hAnsi="Times New Roman" w:cs="Times New Roman"/>
          <w:sz w:val="28"/>
          <w:szCs w:val="28"/>
        </w:rPr>
        <w:t>адачи математическими методами;</w:t>
      </w:r>
    </w:p>
    <w:p w:rsidR="009F21FE" w:rsidRPr="009F21FE" w:rsidRDefault="009F21FE" w:rsidP="009F21FE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1FE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на множители многочленов второй степени и в простых случаях многочленов более высоких степеней; выполнять тождественные преобразования рациональных выражений;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системы;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9F21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21FE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уравнения и линейного неравенства; 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F01A7B" w:rsidRPr="009F21FE" w:rsidRDefault="00F01A7B" w:rsidP="00F01A7B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F01A7B" w:rsidRPr="009F21FE" w:rsidRDefault="00F01A7B" w:rsidP="00F01A7B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F21F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F21FE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F01A7B" w:rsidRDefault="00F01A7B" w:rsidP="00F01A7B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lastRenderedPageBreak/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EAB">
        <w:rPr>
          <w:rFonts w:ascii="Times New Roman" w:hAnsi="Times New Roman"/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781EAB">
        <w:rPr>
          <w:rFonts w:ascii="Times New Roman" w:hAnsi="Times New Roman"/>
          <w:sz w:val="28"/>
          <w:szCs w:val="28"/>
        </w:rPr>
        <w:sym w:font="Symbol" w:char="F0B0"/>
      </w:r>
      <w:r w:rsidRPr="00781EAB">
        <w:rPr>
          <w:rFonts w:ascii="Times New Roman" w:hAnsi="Times New Roman"/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448A8" w:rsidRPr="00BE7E83" w:rsidRDefault="001448A8" w:rsidP="00BE7E83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решать простейшие планиметрические задачи в пространстве;</w:t>
      </w:r>
    </w:p>
    <w:p w:rsidR="009F21FE" w:rsidRPr="00F01A7B" w:rsidRDefault="009F21FE" w:rsidP="009F21FE">
      <w:pPr>
        <w:spacing w:before="24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A7B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1A7B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F01A7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выполнения расчетов по формулам, составления формул, выражающих зависимости между реальными величинами; 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</w:t>
      </w:r>
      <w:proofErr w:type="gramStart"/>
      <w:r w:rsidRPr="009F21FE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9F21FE">
        <w:rPr>
          <w:rFonts w:ascii="Times New Roman" w:hAnsi="Times New Roman" w:cs="Times New Roman"/>
          <w:sz w:val="28"/>
          <w:szCs w:val="28"/>
        </w:rPr>
        <w:t xml:space="preserve"> построенных моделей с использованием аппарата алгебры; </w:t>
      </w:r>
    </w:p>
    <w:p w:rsidR="009F21FE" w:rsidRP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F21FE" w:rsidRDefault="009F21FE" w:rsidP="009F21FE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E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расчетов, включающих простейшие тригонометрические формулы;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решения геометрических задач с использованием тригонометрии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справочный материал);</w:t>
      </w:r>
    </w:p>
    <w:p w:rsidR="001448A8" w:rsidRPr="00781EAB" w:rsidRDefault="001448A8" w:rsidP="001448A8">
      <w:pPr>
        <w:numPr>
          <w:ilvl w:val="0"/>
          <w:numId w:val="1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EAB">
        <w:rPr>
          <w:rFonts w:ascii="Times New Roman" w:hAnsi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1448A8" w:rsidRDefault="001448A8" w:rsidP="001448A8">
      <w:pPr>
        <w:spacing w:before="6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48A8" w:rsidRDefault="001448A8" w:rsidP="001448A8">
      <w:pPr>
        <w:spacing w:before="6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48A8" w:rsidRDefault="001448A8" w:rsidP="001448A8">
      <w:pPr>
        <w:spacing w:before="6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48A8" w:rsidRDefault="001448A8" w:rsidP="001448A8">
      <w:pPr>
        <w:spacing w:before="6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48A8" w:rsidRDefault="001448A8" w:rsidP="001448A8">
      <w:pPr>
        <w:spacing w:before="6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48A8" w:rsidRPr="009F21FE" w:rsidRDefault="001448A8" w:rsidP="001448A8">
      <w:pPr>
        <w:spacing w:before="6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78F5" w:rsidRPr="009F21FE" w:rsidRDefault="009378F5" w:rsidP="009F21FE">
      <w:pPr>
        <w:pStyle w:val="a3"/>
        <w:spacing w:before="0" w:after="0" w:line="360" w:lineRule="auto"/>
        <w:ind w:firstLine="567"/>
        <w:rPr>
          <w:sz w:val="28"/>
          <w:szCs w:val="28"/>
        </w:rPr>
      </w:pPr>
    </w:p>
    <w:p w:rsidR="009C3304" w:rsidRDefault="009C3304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A7B" w:rsidRDefault="00F01A7B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E83" w:rsidRDefault="00BE7E83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E83" w:rsidRDefault="00BE7E83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E83" w:rsidRDefault="00BE7E83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A7B" w:rsidRDefault="00F01A7B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A7B" w:rsidRDefault="00F01A7B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A7B" w:rsidRDefault="00F01A7B" w:rsidP="009F2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1A7B" w:rsidRDefault="00F01A7B" w:rsidP="00F01A7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Тематический план</w:t>
      </w:r>
    </w:p>
    <w:p w:rsidR="00F01A7B" w:rsidRPr="00F3309B" w:rsidRDefault="00F01A7B" w:rsidP="00F01A7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53"/>
        <w:gridCol w:w="4680"/>
        <w:gridCol w:w="1310"/>
        <w:gridCol w:w="2121"/>
      </w:tblGrid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F01A7B" w:rsidRPr="00A532E0" w:rsidRDefault="00F01A7B" w:rsidP="00BE7E83">
            <w:pPr>
              <w:pStyle w:val="2"/>
              <w:rPr>
                <w:bCs w:val="0"/>
                <w:sz w:val="28"/>
                <w:szCs w:val="28"/>
              </w:rPr>
            </w:pPr>
            <w:r w:rsidRPr="00A532E0">
              <w:rPr>
                <w:bCs w:val="0"/>
                <w:sz w:val="28"/>
                <w:szCs w:val="28"/>
              </w:rPr>
              <w:t>Линейная и квадратичная функции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3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1. Функция. Область определения, область значений функций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2. Линейная функция.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3. Уравнение </w:t>
            </w:r>
            <w:proofErr w:type="gram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виде.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4. Функция 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 ее график и свойства.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5. Свойства функции.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6. Графики функции </w:t>
            </w:r>
            <w:proofErr w:type="spell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у=ах</w:t>
            </w:r>
            <w:proofErr w:type="spell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gram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7. График функции вида </w:t>
            </w:r>
            <w:proofErr w:type="spellStart"/>
            <w:proofErr w:type="gram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spell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x-m</w:t>
            </w:r>
            <w:proofErr w:type="spell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) +</w:t>
            </w:r>
            <w:proofErr w:type="spell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8. Построение графика квадратичной функции.</w:t>
            </w:r>
          </w:p>
        </w:tc>
        <w:tc>
          <w:tcPr>
            <w:tcW w:w="1310" w:type="dxa"/>
          </w:tcPr>
          <w:p w:rsidR="00F01A7B" w:rsidRPr="00A532E0" w:rsidRDefault="003D30D8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9. Практикум по решению упражнений по теме «Функции и их свойства».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10. Контрольная работа №1 по теме «Функции и их свойства».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Уравнения и системы уравнений. Алгебраические и графические способы решений.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1. Целое уравнение и его корни.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2. Неполные квадратные уравнения.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3. Квадратные уравнения.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4. Разложение квадратного трехчлена на множители.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gram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к квадратным.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6. Практикум по решению уравнений.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7. Решение систем уравнений методом подстановки.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8. Решение систем уравнений методом сложения.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9. Решение систем уравнений графическим способом.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10. Решение задач с помощью систем  уравнений.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11. Контрольная работа № 2 по теме «Уравнения и системы уравнений»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12. Анализ контрольной работы.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неравенств алгебраическим и графическим способом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1. Решение неравенств.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2. Решение систем неравенств.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3. Решение неравенств методом интервалов.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4. Решение неравен</w:t>
            </w:r>
            <w:proofErr w:type="gramStart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ств гр</w:t>
            </w:r>
            <w:proofErr w:type="gramEnd"/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афическим способом.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5. Решение неравенств 2-й степени с одной переменной.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6. Практикум по решению неравенств.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7. Контрольная работа № 3 по теме «Решение неравенств».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8. Анализ контрольной работы.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с рациональным показателем. Графики степенных функций.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D3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1. Степень с натуральным показателем (повторение).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2. Свойства степени с натуральным показателем (повторение).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3. Решение упражнений.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4. Степень с рациональным показателем.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5. Свойства степени с рациональным показателем.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6. Решение упражнений.</w:t>
            </w:r>
          </w:p>
        </w:tc>
        <w:tc>
          <w:tcPr>
            <w:tcW w:w="1310" w:type="dxa"/>
          </w:tcPr>
          <w:p w:rsidR="00F01A7B" w:rsidRPr="00A532E0" w:rsidRDefault="003D30D8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7. Корень 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-ой степени.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8. Арифметический корень.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9. Степенная функция.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10. Свойства степенной функции.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11. Графики степенных функций.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12. Построение графиков степенных функций.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13. Решение упражнений.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14. Контрольная работа № 4 по теме «Степень с рациональным показателем. Графики степенных функций».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15. Анализ контрольной работы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Числовые последовательности. Арифметическая и геометрическая прогрессии.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B1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1. Последовательности.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2. Арифметическая прогрессия.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3. Формула 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-ого члена арифметической прогрессии.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4. Решение упражнений.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5. Сумма 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-первых членов арифметической прогрессии.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6. Решение упражнений.</w:t>
            </w:r>
          </w:p>
        </w:tc>
        <w:tc>
          <w:tcPr>
            <w:tcW w:w="1310" w:type="dxa"/>
          </w:tcPr>
          <w:p w:rsidR="00F01A7B" w:rsidRPr="00A532E0" w:rsidRDefault="001B1A49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7. Контрольная работа №5 по теме «Арифметическая прогрессия».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8. Анализ контрольной работы.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9. Геометрическая прогрессия.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10. Формула 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11. Решение упражнений.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12. Сумма </w:t>
            </w:r>
            <w:r w:rsidRPr="00A53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-первых членов геометрической прогрессии.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13. Сумма бесконечно убывающей геометрической прогрессии.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14. Решение упражнений.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15. Контрольная работа № 6 по теме «Геометрическая прогрессия».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16. Анализ контрольной работы.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комбинаторики и теории вероятности.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B1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1. Решение простейших комбинаторных задач. Понятие перестановок.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2. Решение простейших комбинаторных задач. Понятие размещений.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3. Решение комбинаторных задач. Понятие сочетаний.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4. Случайные события.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5. Частота абсолютная и относительная.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6. Статистическое определение вероятности.</w:t>
            </w:r>
          </w:p>
        </w:tc>
        <w:tc>
          <w:tcPr>
            <w:tcW w:w="1310" w:type="dxa"/>
          </w:tcPr>
          <w:p w:rsidR="00F01A7B" w:rsidRPr="00A532E0" w:rsidRDefault="001B1A49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7. Классическое определение вероятности.</w:t>
            </w:r>
          </w:p>
        </w:tc>
        <w:tc>
          <w:tcPr>
            <w:tcW w:w="1310" w:type="dxa"/>
          </w:tcPr>
          <w:p w:rsidR="00F01A7B" w:rsidRPr="00A532E0" w:rsidRDefault="001B1A49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8. Исходы и события.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 xml:space="preserve">9. Подсчет шансов в многоэтапных экспериментах. 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10. Решение задач</w:t>
            </w:r>
          </w:p>
        </w:tc>
        <w:tc>
          <w:tcPr>
            <w:tcW w:w="1310" w:type="dxa"/>
          </w:tcPr>
          <w:p w:rsidR="00F01A7B" w:rsidRPr="00A532E0" w:rsidRDefault="001B1A49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11. Моделирование случайных экспериментов.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12. Геометрическое определение вероятности.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13. Аксиоматическое определение вероятности. *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14. Статистическое оценивание и прогноз.</w:t>
            </w:r>
          </w:p>
        </w:tc>
        <w:tc>
          <w:tcPr>
            <w:tcW w:w="1310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7B" w:rsidRPr="00A532E0" w:rsidTr="00BE7E83">
        <w:tc>
          <w:tcPr>
            <w:tcW w:w="1353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01A7B" w:rsidRPr="00A532E0" w:rsidRDefault="00F01A7B" w:rsidP="00BE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E0">
              <w:rPr>
                <w:rFonts w:ascii="Times New Roman" w:hAnsi="Times New Roman" w:cs="Times New Roman"/>
                <w:sz w:val="28"/>
                <w:szCs w:val="28"/>
              </w:rPr>
              <w:t>15. Решение задач.</w:t>
            </w:r>
          </w:p>
        </w:tc>
        <w:tc>
          <w:tcPr>
            <w:tcW w:w="1310" w:type="dxa"/>
          </w:tcPr>
          <w:p w:rsidR="00F01A7B" w:rsidRPr="00A532E0" w:rsidRDefault="001B1A49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F01A7B" w:rsidRPr="00A532E0" w:rsidRDefault="00F01A7B" w:rsidP="00BE7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Тригонометрические функции углов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 Синус и косинус острого угла в прямоугольном треугольнике.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Тангенс и котангенс острого угла в прямоугольном треугольнике.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Соотношения между сторонами и углами в прямоугольном треугольнике.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 Основные тригонометрические тождества.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 Значения синуса, косинуса и тангенса некоторых углов.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6. Решение задач. Самостоятельная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1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1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треугольников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 Теорема косинусов.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Теорема синусов.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 Соотношение между углами треугольника и противолежащими сторонами.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5. Решение задач.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6. Контрольная работа по теме «Решение треугольников».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81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1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Площади фигур.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 Площадь прямоугольника и параллелограмма.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Площадь треугольника.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Площадь трапеции.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 Формулы для радиусов вписанной и описанной окружностей треугольника.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5. Решение </w:t>
            </w:r>
            <w:proofErr w:type="spellStart"/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задач</w:t>
            </w:r>
            <w:proofErr w:type="gramStart"/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.З</w:t>
            </w:r>
            <w:proofErr w:type="gramEnd"/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ачет</w:t>
            </w:r>
            <w:proofErr w:type="spellEnd"/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6. Длина окружности. Число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7. Площадь круга.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9. Контрольная работа по теме </w:t>
            </w: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«Площади фигур».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781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1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</w:t>
            </w:r>
            <w:r w:rsidRPr="00781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угольники.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 Выпуклые многоугольники.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Правильные многоугольники.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Формулы для радиусов вписанных и описанных окружностей правильных многоугольников.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 Контрольная работа по теме «Многоугольники».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81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1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Векторы.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781EAB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1. Понятие вектора. Абсолютная величина и направление вектора.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Сложение и вычитание векторов.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Координаторы вектора. Умножение вектора на число.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 Скалярное произведение векторов.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 Решение задач на нахождение длины вектора и расстояния между двумя точками.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6. Применение векторов для вывода уравнения </w:t>
            </w:r>
            <w:proofErr w:type="gramStart"/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прямой</w:t>
            </w:r>
            <w:proofErr w:type="gramEnd"/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 Геометрический смысл коэффициентов.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7.  Решение задач.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 Контрольная работа по теме «Векторы».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1B1A49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Итоговое повторение курса математики 9 класса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1B1A49" w:rsidRDefault="00BE7E83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3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E83" w:rsidRPr="00781EAB" w:rsidTr="00BE7E83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E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3D30D8" w:rsidP="00BE7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E7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3" w:rsidRPr="00BE7E83" w:rsidRDefault="00BE7E83" w:rsidP="00BE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A7B" w:rsidRPr="00F3309B" w:rsidRDefault="00F01A7B" w:rsidP="00F01A7B"/>
    <w:p w:rsidR="00F01A7B" w:rsidRPr="00F3309B" w:rsidRDefault="00F01A7B" w:rsidP="00F01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973" w:rsidRDefault="00890973" w:rsidP="009F21F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973" w:rsidRDefault="00890973" w:rsidP="009F21F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A7B" w:rsidRPr="00120260" w:rsidRDefault="00120260" w:rsidP="009F21F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2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2026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120260">
        <w:rPr>
          <w:rFonts w:ascii="Times New Roman" w:hAnsi="Times New Roman" w:cs="Times New Roman"/>
          <w:b/>
          <w:sz w:val="28"/>
          <w:szCs w:val="28"/>
          <w:u w:val="single"/>
        </w:rPr>
        <w:t>- методические средства обучения</w:t>
      </w:r>
    </w:p>
    <w:p w:rsidR="00A532E0" w:rsidRDefault="00A532E0" w:rsidP="00A532E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60">
        <w:rPr>
          <w:rFonts w:ascii="Times New Roman" w:hAnsi="Times New Roman" w:cs="Times New Roman"/>
          <w:sz w:val="28"/>
          <w:szCs w:val="28"/>
        </w:rPr>
        <w:t>Алгебра 9класс. Подготовка к государственной итоговой аттестации. Ф.Ф.Лысенко.2011г.</w:t>
      </w:r>
    </w:p>
    <w:p w:rsidR="00A532E0" w:rsidRPr="00120260" w:rsidRDefault="00A532E0" w:rsidP="00A532E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60">
        <w:rPr>
          <w:rFonts w:ascii="Times New Roman" w:hAnsi="Times New Roman" w:cs="Times New Roman"/>
          <w:sz w:val="28"/>
          <w:szCs w:val="28"/>
        </w:rPr>
        <w:t>Алгебра 9класс. Тематические тесты для подготовки к государственной итого</w:t>
      </w:r>
      <w:r w:rsidR="00BE7E83">
        <w:rPr>
          <w:rFonts w:ascii="Times New Roman" w:hAnsi="Times New Roman" w:cs="Times New Roman"/>
          <w:sz w:val="28"/>
          <w:szCs w:val="28"/>
        </w:rPr>
        <w:t>вой аттестации. Ф.Ф.Лысенко.2011</w:t>
      </w:r>
      <w:r w:rsidRPr="00120260">
        <w:rPr>
          <w:rFonts w:ascii="Times New Roman" w:hAnsi="Times New Roman" w:cs="Times New Roman"/>
          <w:sz w:val="28"/>
          <w:szCs w:val="28"/>
        </w:rPr>
        <w:t>г.</w:t>
      </w:r>
    </w:p>
    <w:p w:rsidR="00120260" w:rsidRPr="00120260" w:rsidRDefault="00120260" w:rsidP="00120260">
      <w:pPr>
        <w:pStyle w:val="a4"/>
        <w:numPr>
          <w:ilvl w:val="0"/>
          <w:numId w:val="2"/>
        </w:numPr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60">
        <w:rPr>
          <w:rFonts w:ascii="Times New Roman" w:hAnsi="Times New Roman" w:cs="Times New Roman"/>
          <w:sz w:val="28"/>
          <w:szCs w:val="28"/>
        </w:rPr>
        <w:t>Мордкович А. Г. Алгебра. 9 класс. В 2-ух частях. Учебник для общеобразовательны</w:t>
      </w:r>
      <w:r w:rsidR="00CE7F19">
        <w:rPr>
          <w:rFonts w:ascii="Times New Roman" w:hAnsi="Times New Roman" w:cs="Times New Roman"/>
          <w:sz w:val="28"/>
          <w:szCs w:val="28"/>
        </w:rPr>
        <w:t>х учреждений. М.: Мнемозина,2003</w:t>
      </w:r>
      <w:r w:rsidRPr="00120260">
        <w:rPr>
          <w:rFonts w:ascii="Times New Roman" w:hAnsi="Times New Roman" w:cs="Times New Roman"/>
          <w:sz w:val="28"/>
          <w:szCs w:val="28"/>
        </w:rPr>
        <w:t>г.</w:t>
      </w:r>
    </w:p>
    <w:p w:rsidR="00120260" w:rsidRDefault="00CE7F19" w:rsidP="009F21F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Ященко И. В., Семенов А.В., Захаров П.И. ГИА. Алгебра. Тематическая рабочая тетрадь для подготовки к экзамену в новой форме. 9 класс./ И. В.Ященко, А.В.Семенов, П.И.Захаров.- М.:МЦНМО, Издательство «Экзамен», 2010.</w:t>
      </w:r>
    </w:p>
    <w:p w:rsidR="001448A8" w:rsidRPr="003D30D8" w:rsidRDefault="001448A8" w:rsidP="003D30D8">
      <w:pPr>
        <w:widowControl w:val="0"/>
        <w:numPr>
          <w:ilvl w:val="0"/>
          <w:numId w:val="2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bookmarkStart w:id="1" w:name="OCRUncertain025"/>
      <w:r w:rsidRPr="006F3FC3">
        <w:rPr>
          <w:rFonts w:ascii="Times New Roman" w:hAnsi="Times New Roman"/>
          <w:snapToGrid w:val="0"/>
          <w:sz w:val="28"/>
          <w:szCs w:val="28"/>
        </w:rPr>
        <w:t>Погорелов</w:t>
      </w:r>
      <w:bookmarkEnd w:id="1"/>
      <w:r w:rsidRPr="006F3FC3">
        <w:rPr>
          <w:rFonts w:ascii="Times New Roman" w:hAnsi="Times New Roman"/>
          <w:snapToGrid w:val="0"/>
          <w:sz w:val="28"/>
          <w:szCs w:val="28"/>
        </w:rPr>
        <w:t xml:space="preserve"> А. В. Геометрия: Учебник для</w:t>
      </w:r>
      <w:r w:rsidRPr="006F3FC3">
        <w:rPr>
          <w:rFonts w:ascii="Times New Roman" w:hAnsi="Times New Roman"/>
          <w:noProof/>
          <w:snapToGrid w:val="0"/>
          <w:sz w:val="28"/>
          <w:szCs w:val="28"/>
        </w:rPr>
        <w:t xml:space="preserve"> 7—11</w:t>
      </w:r>
      <w:r w:rsidRPr="006F3FC3">
        <w:rPr>
          <w:rFonts w:ascii="Times New Roman" w:hAnsi="Times New Roman"/>
          <w:snapToGrid w:val="0"/>
          <w:sz w:val="28"/>
          <w:szCs w:val="28"/>
        </w:rPr>
        <w:t xml:space="preserve"> клас</w:t>
      </w:r>
      <w:bookmarkStart w:id="2" w:name="OCRUncertain026"/>
      <w:r w:rsidRPr="006F3FC3">
        <w:rPr>
          <w:rFonts w:ascii="Times New Roman" w:hAnsi="Times New Roman"/>
          <w:snapToGrid w:val="0"/>
          <w:sz w:val="28"/>
          <w:szCs w:val="28"/>
        </w:rPr>
        <w:softHyphen/>
      </w:r>
      <w:bookmarkEnd w:id="2"/>
      <w:r w:rsidRPr="006F3FC3">
        <w:rPr>
          <w:rFonts w:ascii="Times New Roman" w:hAnsi="Times New Roman"/>
          <w:snapToGrid w:val="0"/>
          <w:sz w:val="28"/>
          <w:szCs w:val="28"/>
        </w:rPr>
        <w:t>сов средней шко</w:t>
      </w:r>
      <w:bookmarkStart w:id="3" w:name="OCRUncertain028"/>
      <w:r w:rsidRPr="006F3FC3">
        <w:rPr>
          <w:rFonts w:ascii="Times New Roman" w:hAnsi="Times New Roman"/>
          <w:snapToGrid w:val="0"/>
          <w:sz w:val="28"/>
          <w:szCs w:val="28"/>
        </w:rPr>
        <w:t>лы.</w:t>
      </w:r>
      <w:bookmarkEnd w:id="3"/>
      <w:r w:rsidRPr="006F3FC3">
        <w:rPr>
          <w:rFonts w:ascii="Times New Roman" w:hAnsi="Times New Roman"/>
          <w:snapToGrid w:val="0"/>
          <w:sz w:val="28"/>
          <w:szCs w:val="28"/>
        </w:rPr>
        <w:t xml:space="preserve"> – М</w:t>
      </w:r>
      <w:bookmarkStart w:id="4" w:name="OCRUncertain030"/>
      <w:r w:rsidRPr="006F3FC3">
        <w:rPr>
          <w:rFonts w:ascii="Times New Roman" w:hAnsi="Times New Roman"/>
          <w:snapToGrid w:val="0"/>
          <w:sz w:val="28"/>
          <w:szCs w:val="28"/>
        </w:rPr>
        <w:t>.,</w:t>
      </w:r>
      <w:bookmarkEnd w:id="4"/>
      <w:r w:rsidRPr="006F3FC3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5" w:name="OCRUncertain031"/>
      <w:r w:rsidRPr="006F3FC3">
        <w:rPr>
          <w:rFonts w:ascii="Times New Roman" w:hAnsi="Times New Roman"/>
          <w:snapToGrid w:val="0"/>
          <w:sz w:val="28"/>
          <w:szCs w:val="28"/>
        </w:rPr>
        <w:t>Просвещение,</w:t>
      </w:r>
      <w:bookmarkEnd w:id="5"/>
      <w:r w:rsidRPr="006F3FC3">
        <w:rPr>
          <w:rFonts w:ascii="Times New Roman" w:hAnsi="Times New Roman"/>
          <w:noProof/>
          <w:snapToGrid w:val="0"/>
          <w:sz w:val="28"/>
          <w:szCs w:val="28"/>
        </w:rPr>
        <w:t xml:space="preserve"> 1990.</w:t>
      </w:r>
    </w:p>
    <w:p w:rsidR="001448A8" w:rsidRPr="003D30D8" w:rsidRDefault="001448A8" w:rsidP="003D30D8">
      <w:pPr>
        <w:widowControl w:val="0"/>
        <w:numPr>
          <w:ilvl w:val="0"/>
          <w:numId w:val="2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6" w:name="OCRUncertain469"/>
      <w:r w:rsidRPr="006F3FC3">
        <w:rPr>
          <w:rFonts w:ascii="Times New Roman" w:hAnsi="Times New Roman"/>
          <w:snapToGrid w:val="0"/>
          <w:sz w:val="28"/>
          <w:szCs w:val="28"/>
        </w:rPr>
        <w:t>Пойа Д.</w:t>
      </w:r>
      <w:bookmarkEnd w:id="6"/>
      <w:r w:rsidRPr="006F3FC3">
        <w:rPr>
          <w:rFonts w:ascii="Times New Roman" w:hAnsi="Times New Roman"/>
          <w:snapToGrid w:val="0"/>
          <w:sz w:val="28"/>
          <w:szCs w:val="28"/>
        </w:rPr>
        <w:t xml:space="preserve"> Как решить задачу</w:t>
      </w:r>
      <w:bookmarkStart w:id="7" w:name="OCRUncertain470"/>
      <w:r w:rsidRPr="006F3FC3">
        <w:rPr>
          <w:rFonts w:ascii="Times New Roman" w:hAnsi="Times New Roman"/>
          <w:snapToGrid w:val="0"/>
          <w:sz w:val="28"/>
          <w:szCs w:val="28"/>
        </w:rPr>
        <w:t>?</w:t>
      </w:r>
      <w:proofErr w:type="gramStart"/>
      <w:r w:rsidRPr="006F3FC3">
        <w:rPr>
          <w:rFonts w:ascii="Times New Roman" w:hAnsi="Times New Roman"/>
          <w:snapToGrid w:val="0"/>
          <w:sz w:val="28"/>
          <w:szCs w:val="28"/>
        </w:rPr>
        <w:t>—</w:t>
      </w:r>
      <w:bookmarkEnd w:id="7"/>
      <w:r w:rsidRPr="006F3FC3">
        <w:rPr>
          <w:rFonts w:ascii="Times New Roman" w:hAnsi="Times New Roman"/>
          <w:snapToGrid w:val="0"/>
          <w:sz w:val="28"/>
          <w:szCs w:val="28"/>
        </w:rPr>
        <w:t>М</w:t>
      </w:r>
      <w:bookmarkStart w:id="8" w:name="OCRUncertain471"/>
      <w:proofErr w:type="gramEnd"/>
      <w:r w:rsidRPr="006F3FC3">
        <w:rPr>
          <w:rFonts w:ascii="Times New Roman" w:hAnsi="Times New Roman"/>
          <w:snapToGrid w:val="0"/>
          <w:sz w:val="28"/>
          <w:szCs w:val="28"/>
        </w:rPr>
        <w:t>.:</w:t>
      </w:r>
      <w:bookmarkEnd w:id="8"/>
      <w:r w:rsidRPr="006F3FC3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9" w:name="OCRUncertain472"/>
      <w:proofErr w:type="spellStart"/>
      <w:r w:rsidRPr="006F3FC3">
        <w:rPr>
          <w:rFonts w:ascii="Times New Roman" w:hAnsi="Times New Roman"/>
          <w:snapToGrid w:val="0"/>
          <w:sz w:val="28"/>
          <w:szCs w:val="28"/>
        </w:rPr>
        <w:t>Учпедгиз</w:t>
      </w:r>
      <w:proofErr w:type="spellEnd"/>
      <w:r w:rsidRPr="006F3FC3">
        <w:rPr>
          <w:rFonts w:ascii="Times New Roman" w:hAnsi="Times New Roman"/>
          <w:snapToGrid w:val="0"/>
          <w:sz w:val="28"/>
          <w:szCs w:val="28"/>
        </w:rPr>
        <w:t>,</w:t>
      </w:r>
      <w:bookmarkEnd w:id="9"/>
      <w:r w:rsidRPr="006F3FC3">
        <w:rPr>
          <w:rFonts w:ascii="Times New Roman" w:hAnsi="Times New Roman"/>
          <w:snapToGrid w:val="0"/>
          <w:sz w:val="28"/>
          <w:szCs w:val="28"/>
        </w:rPr>
        <w:t xml:space="preserve"> 1959.</w:t>
      </w:r>
    </w:p>
    <w:p w:rsidR="001448A8" w:rsidRPr="006F3FC3" w:rsidRDefault="001448A8" w:rsidP="003D30D8">
      <w:pPr>
        <w:widowControl w:val="0"/>
        <w:numPr>
          <w:ilvl w:val="0"/>
          <w:numId w:val="2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F3FC3">
        <w:rPr>
          <w:rFonts w:ascii="Times New Roman" w:hAnsi="Times New Roman"/>
          <w:snapToGrid w:val="0"/>
          <w:sz w:val="28"/>
          <w:szCs w:val="28"/>
        </w:rPr>
        <w:t xml:space="preserve">Примерные билеты и ответы по геометрии для подготовки к </w:t>
      </w:r>
      <w:bookmarkStart w:id="10" w:name="OCRUncertain198"/>
      <w:r w:rsidRPr="006F3FC3">
        <w:rPr>
          <w:rFonts w:ascii="Times New Roman" w:hAnsi="Times New Roman"/>
          <w:snapToGrid w:val="0"/>
          <w:sz w:val="28"/>
          <w:szCs w:val="28"/>
        </w:rPr>
        <w:t>уст</w:t>
      </w:r>
      <w:bookmarkEnd w:id="10"/>
      <w:r w:rsidRPr="006F3FC3">
        <w:rPr>
          <w:rFonts w:ascii="Times New Roman" w:hAnsi="Times New Roman"/>
          <w:snapToGrid w:val="0"/>
          <w:sz w:val="28"/>
          <w:szCs w:val="28"/>
        </w:rPr>
        <w:t xml:space="preserve">ной итоговой </w:t>
      </w:r>
      <w:bookmarkStart w:id="11" w:name="OCRUncertain199"/>
      <w:r w:rsidRPr="006F3FC3">
        <w:rPr>
          <w:rFonts w:ascii="Times New Roman" w:hAnsi="Times New Roman"/>
          <w:snapToGrid w:val="0"/>
          <w:sz w:val="28"/>
          <w:szCs w:val="28"/>
        </w:rPr>
        <w:t>аттеста</w:t>
      </w:r>
      <w:bookmarkEnd w:id="11"/>
      <w:r w:rsidRPr="006F3FC3">
        <w:rPr>
          <w:rFonts w:ascii="Times New Roman" w:hAnsi="Times New Roman"/>
          <w:snapToGrid w:val="0"/>
          <w:sz w:val="28"/>
          <w:szCs w:val="28"/>
        </w:rPr>
        <w:t>ц</w:t>
      </w:r>
      <w:bookmarkStart w:id="12" w:name="OCRUncertain200"/>
      <w:r w:rsidRPr="006F3FC3">
        <w:rPr>
          <w:rFonts w:ascii="Times New Roman" w:hAnsi="Times New Roman"/>
          <w:snapToGrid w:val="0"/>
          <w:sz w:val="28"/>
          <w:szCs w:val="28"/>
        </w:rPr>
        <w:t>ии</w:t>
      </w:r>
      <w:bookmarkEnd w:id="12"/>
      <w:r w:rsidRPr="006F3FC3">
        <w:rPr>
          <w:rFonts w:ascii="Times New Roman" w:hAnsi="Times New Roman"/>
          <w:snapToGrid w:val="0"/>
          <w:sz w:val="28"/>
          <w:szCs w:val="28"/>
        </w:rPr>
        <w:t xml:space="preserve"> выпускников 9 </w:t>
      </w:r>
      <w:proofErr w:type="spellStart"/>
      <w:r w:rsidRPr="006F3FC3">
        <w:rPr>
          <w:rFonts w:ascii="Times New Roman" w:hAnsi="Times New Roman"/>
          <w:snapToGrid w:val="0"/>
          <w:sz w:val="28"/>
          <w:szCs w:val="28"/>
        </w:rPr>
        <w:t>кл</w:t>
      </w:r>
      <w:proofErr w:type="spellEnd"/>
      <w:r w:rsidRPr="006F3FC3">
        <w:rPr>
          <w:rFonts w:ascii="Times New Roman" w:hAnsi="Times New Roman"/>
          <w:snapToGrid w:val="0"/>
          <w:sz w:val="28"/>
          <w:szCs w:val="28"/>
        </w:rPr>
        <w:t xml:space="preserve">. </w:t>
      </w:r>
      <w:bookmarkStart w:id="13" w:name="OCRUncertain201"/>
      <w:proofErr w:type="spellStart"/>
      <w:r w:rsidRPr="006F3FC3">
        <w:rPr>
          <w:rFonts w:ascii="Times New Roman" w:hAnsi="Times New Roman"/>
          <w:snapToGrid w:val="0"/>
          <w:sz w:val="28"/>
          <w:szCs w:val="28"/>
        </w:rPr>
        <w:t>общеобразоват</w:t>
      </w:r>
      <w:proofErr w:type="spellEnd"/>
      <w:r w:rsidRPr="006F3FC3">
        <w:rPr>
          <w:rFonts w:ascii="Times New Roman" w:hAnsi="Times New Roman"/>
          <w:snapToGrid w:val="0"/>
          <w:sz w:val="28"/>
          <w:szCs w:val="28"/>
        </w:rPr>
        <w:t>.</w:t>
      </w:r>
      <w:bookmarkEnd w:id="13"/>
      <w:r w:rsidRPr="006F3FC3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14" w:name="OCRUncertain202"/>
      <w:r w:rsidRPr="006F3FC3">
        <w:rPr>
          <w:rFonts w:ascii="Times New Roman" w:hAnsi="Times New Roman"/>
          <w:snapToGrid w:val="0"/>
          <w:sz w:val="28"/>
          <w:szCs w:val="28"/>
        </w:rPr>
        <w:t>учрежде</w:t>
      </w:r>
      <w:bookmarkEnd w:id="14"/>
      <w:r w:rsidRPr="006F3FC3">
        <w:rPr>
          <w:rFonts w:ascii="Times New Roman" w:hAnsi="Times New Roman"/>
          <w:snapToGrid w:val="0"/>
          <w:sz w:val="28"/>
          <w:szCs w:val="28"/>
        </w:rPr>
        <w:t>ний</w:t>
      </w:r>
      <w:proofErr w:type="gramStart"/>
      <w:r w:rsidRPr="006F3FC3">
        <w:rPr>
          <w:rFonts w:ascii="Times New Roman" w:hAnsi="Times New Roman"/>
          <w:snapToGrid w:val="0"/>
          <w:sz w:val="28"/>
          <w:szCs w:val="28"/>
        </w:rPr>
        <w:t xml:space="preserve"> / А</w:t>
      </w:r>
      <w:proofErr w:type="gramEnd"/>
      <w:r w:rsidRPr="006F3FC3">
        <w:rPr>
          <w:rFonts w:ascii="Times New Roman" w:hAnsi="Times New Roman"/>
          <w:snapToGrid w:val="0"/>
          <w:sz w:val="28"/>
          <w:szCs w:val="28"/>
        </w:rPr>
        <w:t>вт.-сост. Г. В. Дорофеев, Т. М. Мищенко. — М</w:t>
      </w:r>
      <w:bookmarkStart w:id="15" w:name="OCRUncertain203"/>
      <w:r w:rsidRPr="006F3FC3">
        <w:rPr>
          <w:rFonts w:ascii="Times New Roman" w:hAnsi="Times New Roman"/>
          <w:snapToGrid w:val="0"/>
          <w:sz w:val="28"/>
          <w:szCs w:val="28"/>
        </w:rPr>
        <w:t>.:</w:t>
      </w:r>
      <w:bookmarkEnd w:id="15"/>
      <w:r w:rsidRPr="006F3FC3">
        <w:rPr>
          <w:rFonts w:ascii="Times New Roman" w:hAnsi="Times New Roman"/>
          <w:snapToGrid w:val="0"/>
          <w:sz w:val="28"/>
          <w:szCs w:val="28"/>
        </w:rPr>
        <w:t xml:space="preserve"> Дрофа, 2000.</w:t>
      </w:r>
    </w:p>
    <w:p w:rsidR="001448A8" w:rsidRPr="006F3FC3" w:rsidRDefault="001448A8" w:rsidP="003D30D8">
      <w:pPr>
        <w:widowControl w:val="0"/>
        <w:numPr>
          <w:ilvl w:val="0"/>
          <w:numId w:val="2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6F3FC3">
        <w:rPr>
          <w:rFonts w:ascii="Times New Roman" w:hAnsi="Times New Roman"/>
          <w:snapToGrid w:val="0"/>
          <w:sz w:val="28"/>
          <w:szCs w:val="28"/>
        </w:rPr>
        <w:t>Тимердинг</w:t>
      </w:r>
      <w:proofErr w:type="spellEnd"/>
      <w:r w:rsidRPr="006F3FC3">
        <w:rPr>
          <w:rFonts w:ascii="Times New Roman" w:hAnsi="Times New Roman"/>
          <w:snapToGrid w:val="0"/>
          <w:sz w:val="28"/>
          <w:szCs w:val="28"/>
        </w:rPr>
        <w:t xml:space="preserve"> Г. Е. Золотое сечение</w:t>
      </w:r>
      <w:bookmarkStart w:id="16" w:name="OCRUncertain493"/>
      <w:r w:rsidRPr="006F3FC3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Pr="006F3FC3">
        <w:rPr>
          <w:rFonts w:ascii="Times New Roman" w:hAnsi="Times New Roman"/>
          <w:snapToGrid w:val="0"/>
          <w:sz w:val="28"/>
          <w:szCs w:val="28"/>
        </w:rPr>
        <w:t>—</w:t>
      </w:r>
      <w:proofErr w:type="spellStart"/>
      <w:r w:rsidRPr="006F3FC3">
        <w:rPr>
          <w:rFonts w:ascii="Times New Roman" w:hAnsi="Times New Roman"/>
          <w:snapToGrid w:val="0"/>
          <w:sz w:val="28"/>
          <w:szCs w:val="28"/>
        </w:rPr>
        <w:t>П</w:t>
      </w:r>
      <w:proofErr w:type="gramEnd"/>
      <w:r w:rsidRPr="006F3FC3">
        <w:rPr>
          <w:rFonts w:ascii="Times New Roman" w:hAnsi="Times New Roman"/>
          <w:snapToGrid w:val="0"/>
          <w:sz w:val="28"/>
          <w:szCs w:val="28"/>
        </w:rPr>
        <w:t>г</w:t>
      </w:r>
      <w:proofErr w:type="spellEnd"/>
      <w:r w:rsidRPr="006F3FC3">
        <w:rPr>
          <w:rFonts w:ascii="Times New Roman" w:hAnsi="Times New Roman"/>
          <w:snapToGrid w:val="0"/>
          <w:sz w:val="28"/>
          <w:szCs w:val="28"/>
        </w:rPr>
        <w:t>.:</w:t>
      </w:r>
      <w:bookmarkEnd w:id="16"/>
      <w:r w:rsidRPr="006F3FC3">
        <w:rPr>
          <w:rFonts w:ascii="Times New Roman" w:hAnsi="Times New Roman"/>
          <w:snapToGrid w:val="0"/>
          <w:sz w:val="28"/>
          <w:szCs w:val="28"/>
        </w:rPr>
        <w:t xml:space="preserve"> Научное книгоиздательство</w:t>
      </w:r>
      <w:bookmarkStart w:id="17" w:name="OCRUncertain494"/>
      <w:r w:rsidRPr="006F3FC3">
        <w:rPr>
          <w:rFonts w:ascii="Times New Roman" w:hAnsi="Times New Roman"/>
          <w:snapToGrid w:val="0"/>
          <w:sz w:val="28"/>
          <w:szCs w:val="28"/>
        </w:rPr>
        <w:t xml:space="preserve">, </w:t>
      </w:r>
      <w:bookmarkEnd w:id="17"/>
      <w:r w:rsidRPr="006F3FC3">
        <w:rPr>
          <w:rFonts w:ascii="Times New Roman" w:hAnsi="Times New Roman"/>
          <w:snapToGrid w:val="0"/>
          <w:sz w:val="28"/>
          <w:szCs w:val="28"/>
        </w:rPr>
        <w:t>1924.</w:t>
      </w:r>
    </w:p>
    <w:p w:rsidR="001448A8" w:rsidRPr="00CE7F19" w:rsidRDefault="001448A8" w:rsidP="003D30D8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1448A8" w:rsidRPr="00CE7F19" w:rsidSect="009F21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220"/>
    <w:multiLevelType w:val="multilevel"/>
    <w:tmpl w:val="5C46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50193"/>
    <w:multiLevelType w:val="hybridMultilevel"/>
    <w:tmpl w:val="8596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C473F"/>
    <w:multiLevelType w:val="hybridMultilevel"/>
    <w:tmpl w:val="F57AF8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8F5"/>
    <w:rsid w:val="00120260"/>
    <w:rsid w:val="001448A8"/>
    <w:rsid w:val="001B1A49"/>
    <w:rsid w:val="003D30D8"/>
    <w:rsid w:val="005464AF"/>
    <w:rsid w:val="00874F33"/>
    <w:rsid w:val="00890973"/>
    <w:rsid w:val="00893A8B"/>
    <w:rsid w:val="009378F5"/>
    <w:rsid w:val="00956DEE"/>
    <w:rsid w:val="009C3304"/>
    <w:rsid w:val="009F21FE"/>
    <w:rsid w:val="00A108D2"/>
    <w:rsid w:val="00A532E0"/>
    <w:rsid w:val="00A63793"/>
    <w:rsid w:val="00BE7E83"/>
    <w:rsid w:val="00CE7F19"/>
    <w:rsid w:val="00F0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04"/>
  </w:style>
  <w:style w:type="paragraph" w:styleId="2">
    <w:name w:val="heading 2"/>
    <w:basedOn w:val="a"/>
    <w:next w:val="a"/>
    <w:link w:val="20"/>
    <w:uiPriority w:val="9"/>
    <w:qFormat/>
    <w:rsid w:val="00F01A7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1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78F5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01A7B"/>
    <w:rPr>
      <w:rFonts w:ascii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rsid w:val="00F01A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120260"/>
    <w:pPr>
      <w:ind w:left="720"/>
      <w:contextualSpacing/>
    </w:pPr>
  </w:style>
  <w:style w:type="table" w:styleId="a5">
    <w:name w:val="Table Grid"/>
    <w:basedOn w:val="a1"/>
    <w:uiPriority w:val="59"/>
    <w:rsid w:val="00144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</dc:creator>
  <cp:keywords/>
  <dc:description/>
  <cp:lastModifiedBy>*</cp:lastModifiedBy>
  <cp:revision>8</cp:revision>
  <cp:lastPrinted>2011-09-26T17:39:00Z</cp:lastPrinted>
  <dcterms:created xsi:type="dcterms:W3CDTF">2010-11-22T11:37:00Z</dcterms:created>
  <dcterms:modified xsi:type="dcterms:W3CDTF">2012-08-30T07:57:00Z</dcterms:modified>
</cp:coreProperties>
</file>