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07B" w:rsidRDefault="00BB407B" w:rsidP="00BB40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Московской области</w:t>
      </w:r>
    </w:p>
    <w:p w:rsidR="00BB407B" w:rsidRDefault="00BB407B" w:rsidP="00BB40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Государственное автономное образовательное учреждение </w:t>
      </w:r>
    </w:p>
    <w:p w:rsidR="00BB407B" w:rsidRDefault="00BB407B" w:rsidP="00BB40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среднего профессионального образования Московской области </w:t>
      </w:r>
    </w:p>
    <w:p w:rsidR="00BB407B" w:rsidRPr="00754456" w:rsidRDefault="00BB407B" w:rsidP="00BB40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«Колледж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Угреша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BB407B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7B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7B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7B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7B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7B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7B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7B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7B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7B" w:rsidRPr="00754456" w:rsidRDefault="00BB407B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4456">
        <w:rPr>
          <w:rFonts w:ascii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BB407B" w:rsidRDefault="00B50CE4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="00BB407B" w:rsidRPr="00754456">
        <w:rPr>
          <w:rFonts w:ascii="Times New Roman" w:hAnsi="Times New Roman" w:cs="Times New Roman"/>
          <w:b/>
          <w:sz w:val="32"/>
          <w:szCs w:val="32"/>
        </w:rPr>
        <w:t xml:space="preserve"> выполнению самостоятельной работы</w:t>
      </w:r>
    </w:p>
    <w:p w:rsidR="00047DF5" w:rsidRPr="00754456" w:rsidRDefault="00047DF5" w:rsidP="00BB407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процессе изучения дисциплины «Физическая культура»</w:t>
      </w: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407B" w:rsidRDefault="00BB407B" w:rsidP="00BB407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47DF5" w:rsidRPr="00B50CE4" w:rsidRDefault="00BB407B" w:rsidP="00047D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CE4">
        <w:rPr>
          <w:rFonts w:ascii="Times New Roman" w:hAnsi="Times New Roman" w:cs="Times New Roman"/>
          <w:b/>
          <w:sz w:val="24"/>
          <w:szCs w:val="24"/>
        </w:rPr>
        <w:t>г. Дзержинский</w:t>
      </w:r>
    </w:p>
    <w:p w:rsidR="00047DF5" w:rsidRDefault="00047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B407B" w:rsidRDefault="00047DF5" w:rsidP="00047D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sdt>
      <w:sdtPr>
        <w:id w:val="1617441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</w:sdtEndPr>
      <w:sdtContent>
        <w:p w:rsidR="00B50CE4" w:rsidRPr="00B50CE4" w:rsidRDefault="00B50CE4" w:rsidP="00B50CE4">
          <w:pPr>
            <w:pStyle w:val="af3"/>
            <w:rPr>
              <w:rFonts w:ascii="Times New Roman" w:hAnsi="Times New Roman" w:cs="Times New Roman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1061000" w:history="1">
            <w:r w:rsidRPr="00B50CE4">
              <w:rPr>
                <w:rFonts w:ascii="Times New Roman" w:hAnsi="Times New Roman" w:cs="Times New Roman"/>
                <w:b w:val="0"/>
                <w:noProof/>
                <w:color w:val="auto"/>
                <w:sz w:val="24"/>
              </w:rPr>
              <w:t>Самостоятельная работа с лекционным материалом</w:t>
            </w:r>
            <w:r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</w:rPr>
              <w:t>………………………………………….</w:t>
            </w:r>
            <w:r w:rsidRPr="00B50CE4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</w:rPr>
              <w:fldChar w:fldCharType="begin"/>
            </w:r>
            <w:r w:rsidRPr="00B50CE4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</w:rPr>
              <w:instrText xml:space="preserve"> PAGEREF _Toc441061000 \h </w:instrText>
            </w:r>
            <w:r w:rsidRPr="00B50CE4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</w:rPr>
            </w:r>
            <w:r w:rsidRPr="00B50CE4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</w:rPr>
              <w:t>4</w:t>
            </w:r>
            <w:r w:rsidRPr="00B50CE4">
              <w:rPr>
                <w:rFonts w:ascii="Times New Roman" w:hAnsi="Times New Roman" w:cs="Times New Roman"/>
                <w:b w:val="0"/>
                <w:noProof/>
                <w:webHidden/>
                <w:color w:val="auto"/>
                <w:sz w:val="24"/>
              </w:rPr>
              <w:fldChar w:fldCharType="end"/>
            </w:r>
          </w:hyperlink>
        </w:p>
        <w:p w:rsidR="00B50CE4" w:rsidRPr="00B50CE4" w:rsidRDefault="00B50CE4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441061001" w:history="1">
            <w:r w:rsidRPr="00B50CE4">
              <w:rPr>
                <w:rStyle w:val="ac"/>
                <w:rFonts w:ascii="Times New Roman" w:eastAsia="Arial Unicode MS" w:hAnsi="Times New Roman" w:cs="Times New Roman"/>
                <w:noProof/>
              </w:rPr>
              <w:t>Работа с литературными источниками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instrText xml:space="preserve"> PAGEREF _Toc441061001 \h </w:instrTex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50CE4" w:rsidRPr="00B50CE4" w:rsidRDefault="00B50CE4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441061002" w:history="1">
            <w:r w:rsidRPr="00B50CE4">
              <w:rPr>
                <w:rStyle w:val="ac"/>
                <w:rFonts w:ascii="Times New Roman" w:eastAsia="Arial Unicode MS" w:hAnsi="Times New Roman" w:cs="Times New Roman"/>
                <w:noProof/>
              </w:rPr>
              <w:t>Изучение, анализ и конспектирование рекомендованной литературы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instrText xml:space="preserve"> PAGEREF _Toc441061002 \h </w:instrTex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50CE4" w:rsidRPr="00B50CE4" w:rsidRDefault="00B50CE4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441061003" w:history="1">
            <w:r w:rsidRPr="00B50CE4">
              <w:rPr>
                <w:rStyle w:val="ac"/>
                <w:rFonts w:ascii="Times New Roman" w:eastAsia="Arial Unicode MS" w:hAnsi="Times New Roman" w:cs="Times New Roman"/>
                <w:noProof/>
              </w:rPr>
              <w:t>Поиск и изучение необходимой информации в глобальной сети Интернет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instrText xml:space="preserve"> PAGEREF _Toc441061003 \h </w:instrTex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50CE4" w:rsidRPr="00B50CE4" w:rsidRDefault="00B50CE4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441061004" w:history="1">
            <w:r w:rsidRPr="00B50CE4">
              <w:rPr>
                <w:rStyle w:val="ac"/>
                <w:rFonts w:ascii="Times New Roman" w:hAnsi="Times New Roman" w:cs="Times New Roman"/>
                <w:noProof/>
              </w:rPr>
              <w:t>Подготовка доклада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instrText xml:space="preserve"> PAGEREF _Toc441061004 \h </w:instrTex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50CE4" w:rsidRPr="00B50CE4" w:rsidRDefault="00B50CE4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441061005" w:history="1">
            <w:r w:rsidRPr="00B50CE4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</w:rPr>
              <w:t>Составление тезисов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instrText xml:space="preserve"> PAGEREF _Toc441061005 \h </w:instrTex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50CE4" w:rsidRPr="00B50CE4" w:rsidRDefault="00B50CE4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441061006" w:history="1">
            <w:r w:rsidRPr="00B50CE4">
              <w:rPr>
                <w:rStyle w:val="ac"/>
                <w:rFonts w:ascii="Times New Roman" w:hAnsi="Times New Roman" w:cs="Times New Roman"/>
                <w:noProof/>
              </w:rPr>
              <w:t>Разработка интеллект-карты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instrText xml:space="preserve"> PAGEREF _Toc441061006 \h </w:instrTex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50CE4" w:rsidRPr="00B50CE4" w:rsidRDefault="00B50CE4">
          <w:pPr>
            <w:pStyle w:val="13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441061007" w:history="1">
            <w:r w:rsidRPr="00B50CE4">
              <w:rPr>
                <w:rStyle w:val="ac"/>
                <w:rFonts w:ascii="Times New Roman" w:hAnsi="Times New Roman" w:cs="Times New Roman"/>
                <w:noProof/>
              </w:rPr>
              <w:t>Подготовка к зачету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instrText xml:space="preserve"> PAGEREF _Toc441061007 \h </w:instrTex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50CE4" w:rsidRDefault="00B50CE4" w:rsidP="00B50CE4">
          <w:pPr>
            <w:pStyle w:val="2"/>
            <w:tabs>
              <w:tab w:val="right" w:leader="dot" w:pos="9345"/>
            </w:tabs>
            <w:ind w:left="0"/>
            <w:rPr>
              <w:noProof/>
            </w:rPr>
          </w:pPr>
          <w:hyperlink w:anchor="_Toc441061008" w:history="1">
            <w:r w:rsidRPr="00B50CE4">
              <w:rPr>
                <w:rStyle w:val="ac"/>
                <w:rFonts w:ascii="Times New Roman" w:eastAsia="Calibri" w:hAnsi="Times New Roman" w:cs="Times New Roman"/>
                <w:noProof/>
              </w:rPr>
              <w:t>Критерии рейтинговой оценки самостоятельной работы студента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instrText xml:space="preserve"> PAGEREF _Toc441061008 \h </w:instrTex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B50C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50CE4" w:rsidRDefault="00B50CE4">
          <w:r>
            <w:fldChar w:fldCharType="end"/>
          </w:r>
        </w:p>
      </w:sdtContent>
    </w:sdt>
    <w:p w:rsidR="00B50CE4" w:rsidRDefault="00B50CE4" w:rsidP="00B50CE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B50CE4" w:rsidRDefault="00B50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7DF5" w:rsidRPr="00754456" w:rsidRDefault="00047DF5" w:rsidP="0049694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67"/>
        <w:rPr>
          <w:rFonts w:ascii="Times New Roman" w:hAnsi="Times New Roman" w:cs="Times New Roman"/>
          <w:sz w:val="24"/>
          <w:szCs w:val="24"/>
        </w:rPr>
      </w:pPr>
    </w:p>
    <w:p w:rsidR="00B50CE4" w:rsidRPr="00B50CE4" w:rsidRDefault="00B50CE4" w:rsidP="00B50C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CE4">
        <w:rPr>
          <w:rFonts w:ascii="Times New Roman" w:hAnsi="Times New Roman" w:cs="Times New Roman"/>
          <w:b/>
          <w:sz w:val="24"/>
          <w:szCs w:val="24"/>
        </w:rPr>
        <w:t>Место самостоятельной работы при изучении дисциплины «Физическая культура»</w:t>
      </w:r>
    </w:p>
    <w:p w:rsidR="00496948" w:rsidRDefault="00496948" w:rsidP="00373786">
      <w:pPr>
        <w:widowControl w:val="0"/>
        <w:tabs>
          <w:tab w:val="left" w:pos="0"/>
          <w:tab w:val="left" w:pos="3390"/>
        </w:tabs>
        <w:autoSpaceDE w:val="0"/>
        <w:autoSpaceDN w:val="0"/>
        <w:adjustRightInd w:val="0"/>
        <w:spacing w:after="0"/>
        <w:ind w:left="284" w:right="67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Физическая культура личности </w:t>
      </w:r>
      <w:r w:rsidRPr="00496948">
        <w:rPr>
          <w:rFonts w:ascii="Times New Roman" w:hAnsi="Times New Roman" w:cs="Times New Roman"/>
          <w:sz w:val="24"/>
          <w:szCs w:val="24"/>
        </w:rPr>
        <w:t>— часть культуры, представляющая собой совокупность ценностей и знаний, создаваемых и используемых обществом в целях физического и интеллектуального развития способностей человека, совершенствования его двигательной активности и формирования здорового образа жизни, социальной адаптации путём физического воспитания, физической подготовки и физического развития (в соответствии с Федеральным законом Российской Федерации от 4 декабря 2007 г. N 329-ФЗ «О физической культуре и</w:t>
      </w:r>
      <w:proofErr w:type="gramEnd"/>
      <w:r w:rsidRPr="004969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6948">
        <w:rPr>
          <w:rFonts w:ascii="Times New Roman" w:hAnsi="Times New Roman" w:cs="Times New Roman"/>
          <w:sz w:val="24"/>
          <w:szCs w:val="24"/>
        </w:rPr>
        <w:t>спорте</w:t>
      </w:r>
      <w:proofErr w:type="gramEnd"/>
      <w:r w:rsidRPr="00496948">
        <w:rPr>
          <w:rFonts w:ascii="Times New Roman" w:hAnsi="Times New Roman" w:cs="Times New Roman"/>
          <w:sz w:val="24"/>
          <w:szCs w:val="24"/>
        </w:rPr>
        <w:t xml:space="preserve"> в Российской Федерации»).</w:t>
      </w:r>
    </w:p>
    <w:p w:rsidR="00496948" w:rsidRDefault="00496948" w:rsidP="00373786">
      <w:pPr>
        <w:widowControl w:val="0"/>
        <w:tabs>
          <w:tab w:val="left" w:pos="0"/>
          <w:tab w:val="left" w:pos="3390"/>
        </w:tabs>
        <w:autoSpaceDE w:val="0"/>
        <w:autoSpaceDN w:val="0"/>
        <w:adjustRightInd w:val="0"/>
        <w:spacing w:after="0"/>
        <w:ind w:left="284" w:right="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Дисциплина физическая культура в учреждения НПО и СПО является обязательной для изучения, и направлена на формирование общекультурных компетенций. </w:t>
      </w:r>
    </w:p>
    <w:p w:rsidR="00373786" w:rsidRPr="00754456" w:rsidRDefault="00373786" w:rsidP="00373786">
      <w:pPr>
        <w:widowControl w:val="0"/>
        <w:tabs>
          <w:tab w:val="left" w:pos="0"/>
          <w:tab w:val="left" w:pos="3390"/>
        </w:tabs>
        <w:autoSpaceDE w:val="0"/>
        <w:autoSpaceDN w:val="0"/>
        <w:adjustRightInd w:val="0"/>
        <w:spacing w:after="0"/>
        <w:ind w:left="284" w:right="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3600450"/>
            <wp:effectExtent l="19050" t="0" r="952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96948" w:rsidRDefault="00496948" w:rsidP="00A769C5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left="284" w:right="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>Самостоятельная работа студента (СРС) - это способ активного, целенаправленного приобретения студентом новых для него знаний и умений в процессе фронтальной, индивидуальной учебной деятельности, осуществляемой под руководством преподавателя, но без непосредственного участия педагога.</w:t>
      </w:r>
    </w:p>
    <w:p w:rsidR="00496948" w:rsidRDefault="00496948" w:rsidP="00A769C5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left="284" w:right="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769C5" w:rsidRPr="00754456" w:rsidRDefault="00A769C5" w:rsidP="00A769C5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left="284" w:right="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>Важнейшие характеристики СРС:</w:t>
      </w:r>
    </w:p>
    <w:p w:rsidR="00A769C5" w:rsidRPr="00754456" w:rsidRDefault="00A769C5" w:rsidP="00A769C5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/>
        <w:ind w:left="709" w:right="52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>может выполняться как на уроке, так и во внеурочное время;</w:t>
      </w:r>
    </w:p>
    <w:p w:rsidR="00A769C5" w:rsidRPr="00754456" w:rsidRDefault="00A769C5" w:rsidP="00A769C5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/>
        <w:ind w:left="709" w:right="52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>сопровождается большой активностью протекания познавательных процессов;</w:t>
      </w:r>
    </w:p>
    <w:p w:rsidR="00A769C5" w:rsidRDefault="00A769C5" w:rsidP="00A769C5">
      <w:pPr>
        <w:widowControl w:val="0"/>
        <w:numPr>
          <w:ilvl w:val="0"/>
          <w:numId w:val="3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/>
        <w:ind w:left="709" w:right="52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 xml:space="preserve">допускает оказание помощи </w:t>
      </w:r>
      <w:r w:rsidR="00373786">
        <w:rPr>
          <w:rFonts w:ascii="Times New Roman" w:hAnsi="Times New Roman" w:cs="Times New Roman"/>
          <w:sz w:val="24"/>
          <w:szCs w:val="24"/>
        </w:rPr>
        <w:t>в работе в случае необходимости;</w:t>
      </w:r>
    </w:p>
    <w:p w:rsidR="00373786" w:rsidRDefault="00373786" w:rsidP="00A769C5">
      <w:pPr>
        <w:widowControl w:val="0"/>
        <w:numPr>
          <w:ilvl w:val="0"/>
          <w:numId w:val="3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/>
        <w:ind w:left="709" w:right="52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способствует улучшению работы функциональных систем организма и развитию физических способностей;</w:t>
      </w:r>
    </w:p>
    <w:p w:rsidR="00373786" w:rsidRPr="00754456" w:rsidRDefault="00555693" w:rsidP="00A769C5">
      <w:pPr>
        <w:widowControl w:val="0"/>
        <w:numPr>
          <w:ilvl w:val="0"/>
          <w:numId w:val="3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/>
        <w:ind w:left="709" w:right="52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формирует устойчивую потребность в ежедневной физической активности.</w:t>
      </w:r>
    </w:p>
    <w:p w:rsidR="00A769C5" w:rsidRPr="00754456" w:rsidRDefault="00A769C5" w:rsidP="00A769C5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left="284" w:right="5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>Цель СРС - научить студента осмысленно и самостоятельно работать сначала с учебным материалом, затем с научной информацией, заложить основы самоорганизации и самовоспитания с тем, чтобы привить умение в дальнейшем непрерывно повышать свою квалификацию.</w:t>
      </w:r>
    </w:p>
    <w:p w:rsidR="00A769C5" w:rsidRPr="001079F5" w:rsidRDefault="00A769C5" w:rsidP="00A769C5">
      <w:pPr>
        <w:pStyle w:val="1"/>
        <w:jc w:val="center"/>
        <w:rPr>
          <w:rFonts w:eastAsia="Calibri"/>
          <w:sz w:val="24"/>
          <w:szCs w:val="24"/>
        </w:rPr>
      </w:pPr>
      <w:bookmarkStart w:id="0" w:name="_Toc387759330"/>
      <w:bookmarkStart w:id="1" w:name="_Toc441061000"/>
      <w:r w:rsidRPr="001079F5">
        <w:rPr>
          <w:rFonts w:eastAsia="Calibri"/>
          <w:sz w:val="24"/>
          <w:szCs w:val="24"/>
        </w:rPr>
        <w:t>Самостоятельная работа с лекционным материалом</w:t>
      </w:r>
      <w:bookmarkEnd w:id="0"/>
      <w:bookmarkEnd w:id="1"/>
    </w:p>
    <w:p w:rsidR="00A769C5" w:rsidRPr="00754456" w:rsidRDefault="00A769C5" w:rsidP="00A769C5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456">
        <w:rPr>
          <w:rFonts w:ascii="Times New Roman" w:eastAsia="Calibri" w:hAnsi="Times New Roman" w:cs="Times New Roman"/>
          <w:sz w:val="24"/>
          <w:szCs w:val="24"/>
        </w:rPr>
        <w:t>В конце очередной лекции лектор выдает задание на самостоятельную подготовку по изучению теоретического материала, состоящее из двух частей:</w:t>
      </w:r>
    </w:p>
    <w:p w:rsidR="00A769C5" w:rsidRPr="00754456" w:rsidRDefault="00A769C5" w:rsidP="00A769C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456">
        <w:rPr>
          <w:rFonts w:ascii="Times New Roman" w:eastAsia="Calibri" w:hAnsi="Times New Roman" w:cs="Times New Roman"/>
          <w:sz w:val="24"/>
          <w:szCs w:val="24"/>
        </w:rPr>
        <w:t>1. Проработать материал лекции по конспекту, учебным пособиям и учебникам, а также воспользоваться учебными материалами, представленными в локальной компьютерной сети.</w:t>
      </w:r>
    </w:p>
    <w:p w:rsidR="00A769C5" w:rsidRPr="00754456" w:rsidRDefault="00A769C5" w:rsidP="00A769C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456">
        <w:rPr>
          <w:rFonts w:ascii="Times New Roman" w:eastAsia="Calibri" w:hAnsi="Times New Roman" w:cs="Times New Roman"/>
          <w:sz w:val="24"/>
          <w:szCs w:val="24"/>
        </w:rPr>
        <w:t>2. Подготовиться к следующей лекции: прочитать, просмотреть по учебникам, учебным пособиям материал следующей лекции.</w:t>
      </w:r>
    </w:p>
    <w:p w:rsidR="00A769C5" w:rsidRPr="00754456" w:rsidRDefault="00A769C5" w:rsidP="00A769C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54456">
        <w:rPr>
          <w:rFonts w:ascii="Times New Roman" w:eastAsia="Calibri" w:hAnsi="Times New Roman" w:cs="Times New Roman"/>
          <w:sz w:val="24"/>
          <w:szCs w:val="24"/>
        </w:rPr>
        <w:t>Обучающемуся</w:t>
      </w:r>
      <w:proofErr w:type="gramEnd"/>
      <w:r w:rsidRPr="00754456">
        <w:rPr>
          <w:rFonts w:ascii="Times New Roman" w:eastAsia="Calibri" w:hAnsi="Times New Roman" w:cs="Times New Roman"/>
          <w:sz w:val="24"/>
          <w:szCs w:val="24"/>
        </w:rPr>
        <w:t xml:space="preserve"> в часы самостоятельной подготовки необходимо:</w:t>
      </w:r>
    </w:p>
    <w:p w:rsidR="00A769C5" w:rsidRPr="00754456" w:rsidRDefault="00A769C5" w:rsidP="00A769C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456">
        <w:rPr>
          <w:rFonts w:ascii="Times New Roman" w:eastAsia="Calibri" w:hAnsi="Times New Roman" w:cs="Times New Roman"/>
          <w:sz w:val="24"/>
          <w:szCs w:val="24"/>
        </w:rPr>
        <w:t>-  внимательно прочитать конспект лекции;</w:t>
      </w:r>
    </w:p>
    <w:p w:rsidR="00A769C5" w:rsidRPr="00754456" w:rsidRDefault="00A769C5" w:rsidP="00A769C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456">
        <w:rPr>
          <w:rFonts w:ascii="Times New Roman" w:eastAsia="Calibri" w:hAnsi="Times New Roman" w:cs="Times New Roman"/>
          <w:sz w:val="24"/>
          <w:szCs w:val="24"/>
        </w:rPr>
        <w:lastRenderedPageBreak/>
        <w:t>- дополнить конспект материалом из учебных пособий, учебников, типовой лекции (типовые лекции представлены в локальной сети);</w:t>
      </w:r>
    </w:p>
    <w:p w:rsidR="00A769C5" w:rsidRPr="00754456" w:rsidRDefault="00A769C5" w:rsidP="00A769C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456">
        <w:rPr>
          <w:rFonts w:ascii="Times New Roman" w:eastAsia="Calibri" w:hAnsi="Times New Roman" w:cs="Times New Roman"/>
          <w:sz w:val="24"/>
          <w:szCs w:val="24"/>
        </w:rPr>
        <w:t xml:space="preserve">- выделить основные понятия, рассмотренные на лекции </w:t>
      </w:r>
      <w:r w:rsidR="003D0DC7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3D0DC7" w:rsidRPr="00754456">
        <w:rPr>
          <w:rFonts w:ascii="Times New Roman" w:eastAsia="Calibri" w:hAnsi="Times New Roman" w:cs="Times New Roman"/>
          <w:sz w:val="24"/>
          <w:szCs w:val="24"/>
        </w:rPr>
        <w:t xml:space="preserve">выучить </w:t>
      </w:r>
      <w:r w:rsidR="003D0DC7">
        <w:rPr>
          <w:rFonts w:ascii="Times New Roman" w:eastAsia="Calibri" w:hAnsi="Times New Roman" w:cs="Times New Roman"/>
          <w:sz w:val="24"/>
          <w:szCs w:val="24"/>
        </w:rPr>
        <w:t>их</w:t>
      </w:r>
      <w:r w:rsidRPr="0075445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769C5" w:rsidRPr="00754456" w:rsidRDefault="00A769C5" w:rsidP="00A769C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456">
        <w:rPr>
          <w:rFonts w:ascii="Times New Roman" w:eastAsia="Calibri" w:hAnsi="Times New Roman" w:cs="Times New Roman"/>
          <w:sz w:val="24"/>
          <w:szCs w:val="24"/>
        </w:rPr>
        <w:t>- отметить неясные и трудные для себя вопросы и попытаться разобраться в них с помощью учебных пособий, товарищей по группе, обратиться за консультацией к преподавателю;</w:t>
      </w:r>
    </w:p>
    <w:p w:rsidR="00A769C5" w:rsidRPr="00754456" w:rsidRDefault="00A769C5" w:rsidP="00A769C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456">
        <w:rPr>
          <w:rFonts w:ascii="Times New Roman" w:eastAsia="Calibri" w:hAnsi="Times New Roman" w:cs="Times New Roman"/>
          <w:sz w:val="24"/>
          <w:szCs w:val="24"/>
        </w:rPr>
        <w:t>- для лучшего восприятия учебного материала следующей лекции необходимо ознакомиться с ним по учебным пособиям и учебникам, а также прочитать типовую лекцию, имеющуюся в локальной компьютерной сети. Выделить для себя интересные или непонятные вопросы и активно работать непосредственно на лекции.</w:t>
      </w:r>
    </w:p>
    <w:p w:rsidR="00A769C5" w:rsidRDefault="00A769C5" w:rsidP="00BB407B">
      <w:pPr>
        <w:spacing w:after="0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BB407B" w:rsidRPr="001079F5" w:rsidRDefault="00BB407B" w:rsidP="00BB407B">
      <w:pPr>
        <w:spacing w:after="0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1079F5">
        <w:rPr>
          <w:rFonts w:ascii="Times New Roman" w:eastAsia="Arial Unicode MS" w:hAnsi="Times New Roman" w:cs="Times New Roman"/>
          <w:b/>
          <w:sz w:val="24"/>
          <w:szCs w:val="24"/>
        </w:rPr>
        <w:t>Самостоятельное изучение отдельных тем, параграфов</w:t>
      </w:r>
    </w:p>
    <w:p w:rsidR="00BB407B" w:rsidRDefault="00BB407B" w:rsidP="00BB407B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754456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754456">
        <w:rPr>
          <w:rFonts w:ascii="Times New Roman" w:eastAsia="Arial Unicode MS" w:hAnsi="Times New Roman" w:cs="Times New Roman"/>
          <w:sz w:val="24"/>
          <w:szCs w:val="24"/>
        </w:rPr>
        <w:tab/>
        <w:t>При самостоятельном изучении отдельных тем и параграфов основное внимание следует уделить содержанию темы. Студенту необходимо внимательно изучит</w:t>
      </w:r>
      <w:r w:rsidR="006F4CA2">
        <w:rPr>
          <w:rFonts w:ascii="Times New Roman" w:eastAsia="Arial Unicode MS" w:hAnsi="Times New Roman" w:cs="Times New Roman"/>
          <w:sz w:val="24"/>
          <w:szCs w:val="24"/>
        </w:rPr>
        <w:t>ь материал и составить конспект или</w:t>
      </w:r>
      <w:r w:rsidRPr="00754456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034DA2" w:rsidRPr="00754456">
        <w:rPr>
          <w:rFonts w:ascii="Times New Roman" w:eastAsia="Arial Unicode MS" w:hAnsi="Times New Roman" w:cs="Times New Roman"/>
          <w:sz w:val="24"/>
          <w:szCs w:val="24"/>
        </w:rPr>
        <w:t>тезисы</w:t>
      </w:r>
      <w:r w:rsidR="00034DA2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r w:rsidRPr="00754456">
        <w:rPr>
          <w:rFonts w:ascii="Times New Roman" w:eastAsia="Arial Unicode MS" w:hAnsi="Times New Roman" w:cs="Times New Roman"/>
          <w:sz w:val="24"/>
          <w:szCs w:val="24"/>
        </w:rPr>
        <w:t>блок-схему</w:t>
      </w:r>
      <w:r w:rsidR="006F4CA2">
        <w:rPr>
          <w:rFonts w:ascii="Times New Roman" w:eastAsia="Arial Unicode MS" w:hAnsi="Times New Roman" w:cs="Times New Roman"/>
          <w:sz w:val="24"/>
          <w:szCs w:val="24"/>
        </w:rPr>
        <w:t xml:space="preserve"> или </w:t>
      </w:r>
      <w:r w:rsidRPr="00754456">
        <w:rPr>
          <w:rFonts w:ascii="Times New Roman" w:eastAsia="Arial Unicode MS" w:hAnsi="Times New Roman" w:cs="Times New Roman"/>
          <w:sz w:val="24"/>
          <w:szCs w:val="24"/>
        </w:rPr>
        <w:t xml:space="preserve"> интеллектуальную карту. </w:t>
      </w:r>
    </w:p>
    <w:p w:rsidR="00034DA2" w:rsidRDefault="00034DA2" w:rsidP="00A769C5">
      <w:pPr>
        <w:pStyle w:val="1"/>
        <w:spacing w:before="0" w:beforeAutospacing="0" w:after="240" w:afterAutospacing="0"/>
        <w:jc w:val="center"/>
        <w:rPr>
          <w:rFonts w:eastAsia="Arial Unicode MS"/>
          <w:sz w:val="24"/>
          <w:szCs w:val="24"/>
        </w:rPr>
      </w:pPr>
      <w:bookmarkStart w:id="2" w:name="_Toc387759332"/>
    </w:p>
    <w:p w:rsidR="00E61FC9" w:rsidRDefault="00E61FC9">
      <w:pPr>
        <w:rPr>
          <w:rFonts w:ascii="Times New Roman" w:eastAsia="Arial Unicode MS" w:hAnsi="Times New Roman" w:cs="Times New Roman"/>
          <w:b/>
          <w:bCs/>
          <w:kern w:val="36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6F4CA2" w:rsidRDefault="006F4CA2" w:rsidP="00A769C5">
      <w:pPr>
        <w:pStyle w:val="1"/>
        <w:spacing w:before="0" w:beforeAutospacing="0" w:after="240" w:afterAutospacing="0"/>
        <w:jc w:val="center"/>
        <w:rPr>
          <w:rFonts w:eastAsia="Arial Unicode MS"/>
          <w:sz w:val="24"/>
          <w:szCs w:val="24"/>
        </w:rPr>
      </w:pPr>
    </w:p>
    <w:p w:rsidR="00A769C5" w:rsidRPr="001079F5" w:rsidRDefault="00A769C5" w:rsidP="00A769C5">
      <w:pPr>
        <w:pStyle w:val="1"/>
        <w:spacing w:before="0" w:beforeAutospacing="0" w:after="240" w:afterAutospacing="0"/>
        <w:jc w:val="center"/>
        <w:rPr>
          <w:rFonts w:eastAsia="Arial Unicode MS"/>
          <w:sz w:val="24"/>
          <w:szCs w:val="24"/>
        </w:rPr>
      </w:pPr>
      <w:bookmarkStart w:id="3" w:name="_Toc441061001"/>
      <w:r w:rsidRPr="001079F5">
        <w:rPr>
          <w:rFonts w:eastAsia="Arial Unicode MS"/>
          <w:sz w:val="24"/>
          <w:szCs w:val="24"/>
        </w:rPr>
        <w:t>Работа с литературными источниками</w:t>
      </w:r>
      <w:bookmarkEnd w:id="2"/>
      <w:bookmarkEnd w:id="3"/>
    </w:p>
    <w:p w:rsidR="00A769C5" w:rsidRPr="001079F5" w:rsidRDefault="00A769C5" w:rsidP="00A769C5">
      <w:pPr>
        <w:pStyle w:val="1"/>
        <w:spacing w:before="0" w:beforeAutospacing="0" w:after="240" w:afterAutospacing="0"/>
        <w:jc w:val="center"/>
        <w:rPr>
          <w:rFonts w:eastAsia="Arial Unicode MS"/>
          <w:sz w:val="24"/>
          <w:szCs w:val="24"/>
        </w:rPr>
      </w:pPr>
      <w:bookmarkStart w:id="4" w:name="_Toc387759333"/>
      <w:bookmarkStart w:id="5" w:name="_Toc441061002"/>
      <w:r w:rsidRPr="001079F5">
        <w:rPr>
          <w:rFonts w:eastAsia="Arial Unicode MS"/>
          <w:sz w:val="24"/>
          <w:szCs w:val="24"/>
        </w:rPr>
        <w:t>Изучение, анализ и конспектирование рекомендованной литературы</w:t>
      </w:r>
      <w:bookmarkEnd w:id="4"/>
      <w:bookmarkEnd w:id="5"/>
    </w:p>
    <w:p w:rsidR="00A769C5" w:rsidRPr="00754456" w:rsidRDefault="00A769C5" w:rsidP="00A769C5">
      <w:pPr>
        <w:shd w:val="clear" w:color="auto" w:fill="FFFFFF"/>
        <w:spacing w:after="240"/>
        <w:ind w:left="34" w:right="5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754456">
        <w:rPr>
          <w:rFonts w:ascii="Times New Roman" w:eastAsia="Arial Unicode MS" w:hAnsi="Times New Roman" w:cs="Times New Roman"/>
          <w:sz w:val="24"/>
          <w:szCs w:val="24"/>
        </w:rPr>
        <w:t xml:space="preserve">Процесс ознакомления с литературными источниками по интересующей проблематике рекомендуется начинать с изучения </w:t>
      </w:r>
      <w:r w:rsidR="00E61FC9">
        <w:rPr>
          <w:rFonts w:ascii="Times New Roman" w:eastAsia="Arial Unicode MS" w:hAnsi="Times New Roman" w:cs="Times New Roman"/>
          <w:sz w:val="24"/>
          <w:szCs w:val="24"/>
        </w:rPr>
        <w:t xml:space="preserve">справочной литературы, а также дополнительной литературы указанной в рабочей программе. 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bCs/>
          <w:sz w:val="24"/>
          <w:szCs w:val="24"/>
        </w:rPr>
        <w:t>Основания выбора литературы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> для чтения и изучения:</w:t>
      </w:r>
    </w:p>
    <w:p w:rsidR="00A769C5" w:rsidRPr="00754456" w:rsidRDefault="00A769C5" w:rsidP="00A769C5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по ключевым понятиям, составляющим тему;</w:t>
      </w:r>
    </w:p>
    <w:p w:rsidR="00A769C5" w:rsidRPr="00754456" w:rsidRDefault="00A769C5" w:rsidP="00A769C5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 xml:space="preserve">по рекомендации </w:t>
      </w:r>
      <w:r w:rsidR="00034DA2">
        <w:rPr>
          <w:rFonts w:ascii="Times New Roman" w:eastAsia="Times New Roman" w:hAnsi="Times New Roman" w:cs="Times New Roman"/>
          <w:sz w:val="24"/>
          <w:szCs w:val="24"/>
        </w:rPr>
        <w:t>преподавателя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69C5" w:rsidRPr="00754456" w:rsidRDefault="00A769C5" w:rsidP="00A769C5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как случайный выбор из имеющейся под рукой литературы (например, из периодической печати).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Чтение научной литературы должно сопровождаться </w:t>
      </w:r>
      <w:r w:rsidRPr="00754456">
        <w:rPr>
          <w:rFonts w:ascii="Times New Roman" w:eastAsia="Times New Roman" w:hAnsi="Times New Roman" w:cs="Times New Roman"/>
          <w:bCs/>
          <w:i/>
          <w:sz w:val="24"/>
          <w:szCs w:val="24"/>
        </w:rPr>
        <w:t>работой со словарями, учебниками, записями лекций</w:t>
      </w:r>
      <w:r w:rsidRPr="00754456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 xml:space="preserve"> Это помогает адекватно понимать научную терминологию, актуализировать знания и полнее их использовать.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Целесообразно чтение научной литературы начать с источника, в котором интересующая вас проблема представлена более широко или даже целиком. Такой источник даст общее представление о теме и вопросах, ее касающихся. Им может быть даже учебник или учебное пособие. Хорошо также такой источник законспектировать и пользоваться для ориентировки в ходе своего исследования.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54456">
        <w:rPr>
          <w:rFonts w:ascii="Times New Roman" w:eastAsia="Times New Roman" w:hAnsi="Times New Roman" w:cs="Times New Roman"/>
          <w:bCs/>
          <w:sz w:val="24"/>
          <w:szCs w:val="24"/>
        </w:rPr>
        <w:t>Подбор литературы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> следует вести с учетом: жанра (монографии, статьи, тезисы, методические разработки), предметной тематики (по психологии, педагогике, социологии, философии), периода издания (литературы прошлых лет издания, новая и новейшая), авторских научных школ.</w:t>
      </w:r>
      <w:proofErr w:type="gramEnd"/>
      <w:r w:rsidRPr="00754456">
        <w:rPr>
          <w:rFonts w:ascii="Times New Roman" w:eastAsia="Times New Roman" w:hAnsi="Times New Roman" w:cs="Times New Roman"/>
          <w:sz w:val="24"/>
          <w:szCs w:val="24"/>
        </w:rPr>
        <w:t xml:space="preserve"> Конечно, выбор диктует цель и план работы, но при этом надо помнить о целесообразности разнообразия источников.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Непременно следует познакомиться с работами своих преподавателей, работников своего вуза и поспособствовать развитию научной школы.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54456">
        <w:rPr>
          <w:rFonts w:ascii="Times New Roman" w:eastAsia="Times New Roman" w:hAnsi="Times New Roman" w:cs="Times New Roman"/>
          <w:sz w:val="24"/>
          <w:szCs w:val="24"/>
        </w:rPr>
        <w:t>Минимальный </w:t>
      </w:r>
      <w:r w:rsidRPr="00754456">
        <w:rPr>
          <w:rFonts w:ascii="Times New Roman" w:eastAsia="Times New Roman" w:hAnsi="Times New Roman" w:cs="Times New Roman"/>
          <w:bCs/>
          <w:sz w:val="24"/>
          <w:szCs w:val="24"/>
        </w:rPr>
        <w:t>объем научного текста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 xml:space="preserve">, изучаемый для выполнения исследовательской работы следующий: для реферата - не менее 200 страниц, для курсовой - не менее 500 страниц, для дипломной работы - не менее 1500 страниц. </w:t>
      </w:r>
      <w:proofErr w:type="gramEnd"/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54456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Конспектирование источников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bCs/>
          <w:i/>
          <w:sz w:val="24"/>
          <w:szCs w:val="24"/>
        </w:rPr>
        <w:t>Конспект</w:t>
      </w:r>
      <w:r w:rsidRPr="00754456">
        <w:rPr>
          <w:rFonts w:ascii="Times New Roman" w:eastAsia="Times New Roman" w:hAnsi="Times New Roman" w:cs="Times New Roman"/>
          <w:i/>
          <w:sz w:val="24"/>
          <w:szCs w:val="24"/>
        </w:rPr>
        <w:t> -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 xml:space="preserve"> это краткое изложение первичного текста, приспособленное к задачам исследования. Это процесс образования нового знания на знании изучаемом. Это новое знание соответствует особенностям читающего и задачам его деятельности. Конспектирование есть способ переработки информации с целью последующего ее использования самим конспектирующим лицом.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bCs/>
          <w:i/>
          <w:sz w:val="24"/>
          <w:szCs w:val="24"/>
        </w:rPr>
        <w:t>Теоретический текст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 xml:space="preserve"> конспектируется с учетом структуры его содержания. </w:t>
      </w:r>
      <w:proofErr w:type="gramStart"/>
      <w:r w:rsidRPr="00754456">
        <w:rPr>
          <w:rFonts w:ascii="Times New Roman" w:eastAsia="Times New Roman" w:hAnsi="Times New Roman" w:cs="Times New Roman"/>
          <w:sz w:val="24"/>
          <w:szCs w:val="24"/>
        </w:rPr>
        <w:t>Конспектирующий выделяет в тексте понятия, категории, законы, принципы, идеи, определения, теории, гипотезы, выводы, факты и т. д. Затем выявляются связи и отношения между этими компонентами текста.</w:t>
      </w:r>
      <w:proofErr w:type="gramEnd"/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bCs/>
          <w:i/>
          <w:sz w:val="24"/>
          <w:szCs w:val="24"/>
        </w:rPr>
        <w:t>Эмпирический текст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> конспектируется с учетом специфики своей структуры. В нем чаще всего будут представлены факты, события, ситуации, даты, статистические данные, конкретные свойства явлений и т. д.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bCs/>
          <w:i/>
          <w:sz w:val="24"/>
          <w:szCs w:val="24"/>
        </w:rPr>
        <w:t>Виды конспектирования:</w:t>
      </w:r>
    </w:p>
    <w:p w:rsidR="00A769C5" w:rsidRPr="00754456" w:rsidRDefault="00A769C5" w:rsidP="00A769C5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lastRenderedPageBreak/>
        <w:t>выборочное и сквозное;</w:t>
      </w:r>
    </w:p>
    <w:p w:rsidR="00A769C5" w:rsidRPr="00754456" w:rsidRDefault="00A769C5" w:rsidP="00A769C5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репродуктивное и продуктивное.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Каждый вид имеет свои особенности и пригоден для решения разных задач. Поэтому выпускнику предстоит каждый раз определять, каким видом пользоваться.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bCs/>
          <w:i/>
          <w:sz w:val="24"/>
          <w:szCs w:val="24"/>
        </w:rPr>
        <w:t>Формы конспектирования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> довольно разнообразны. Это: выписки, составление плана, тезисы, аннотация, рецензия. Их тоже надо выбрать.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bCs/>
          <w:i/>
          <w:sz w:val="24"/>
          <w:szCs w:val="24"/>
        </w:rPr>
        <w:t>Технологические приемы конспектирования: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> выписки цитат, пересказ своими словами, выделение идей и теорий, критические замечания, уточнения, перевод на более простой и понятный язык, собственные разъяснения, сравнивание позиций, реконструкция текста в виде создания таблиц, рисунков, схем, описание связей и отношений, введение дополнительной информации и др.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В процессе конспектирования проводится </w:t>
      </w:r>
      <w:r w:rsidRPr="00754456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текста</w:t>
      </w:r>
      <w:r w:rsidRPr="0075445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754456">
        <w:rPr>
          <w:rFonts w:ascii="Times New Roman" w:eastAsia="Times New Roman" w:hAnsi="Times New Roman" w:cs="Times New Roman"/>
          <w:sz w:val="24"/>
          <w:szCs w:val="24"/>
        </w:rPr>
        <w:t xml:space="preserve">При этом могут использоваться разные виды анализа: обзорный, сравнительный, системный, проблемный, аспектный, критический, феноменологический, </w:t>
      </w:r>
      <w:proofErr w:type="spellStart"/>
      <w:r w:rsidRPr="00754456">
        <w:rPr>
          <w:rFonts w:ascii="Times New Roman" w:eastAsia="Times New Roman" w:hAnsi="Times New Roman" w:cs="Times New Roman"/>
          <w:sz w:val="24"/>
          <w:szCs w:val="24"/>
        </w:rPr>
        <w:t>контент-анализ</w:t>
      </w:r>
      <w:proofErr w:type="spellEnd"/>
      <w:r w:rsidRPr="00754456">
        <w:rPr>
          <w:rFonts w:ascii="Times New Roman" w:eastAsia="Times New Roman" w:hAnsi="Times New Roman" w:cs="Times New Roman"/>
          <w:sz w:val="24"/>
          <w:szCs w:val="24"/>
        </w:rPr>
        <w:t>, герменевтический, комплексный, функциональный и др. Каждый из этих видов имеет свою технологию, что дает разные результаты.</w:t>
      </w:r>
      <w:proofErr w:type="gramEnd"/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Конспектировать лучше на одной стороне листа, чтобы потом можно было свободно использовать этот материал: разрезать, вставлять в текст, перекладывать  из одной темы в другую.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bCs/>
          <w:i/>
          <w:sz w:val="24"/>
          <w:szCs w:val="24"/>
        </w:rPr>
        <w:t>Критерии хорошего конспекта:</w:t>
      </w:r>
    </w:p>
    <w:p w:rsidR="00A769C5" w:rsidRPr="00754456" w:rsidRDefault="00A769C5" w:rsidP="00A769C5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краткость (не более 1/8 часть от первичного текста);</w:t>
      </w:r>
    </w:p>
    <w:p w:rsidR="00A769C5" w:rsidRPr="00754456" w:rsidRDefault="00A769C5" w:rsidP="00A769C5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целевая направленность;</w:t>
      </w:r>
    </w:p>
    <w:p w:rsidR="00A769C5" w:rsidRPr="00754456" w:rsidRDefault="00A769C5" w:rsidP="00A769C5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54456">
        <w:rPr>
          <w:rFonts w:ascii="Times New Roman" w:eastAsia="Times New Roman" w:hAnsi="Times New Roman" w:cs="Times New Roman"/>
          <w:sz w:val="24"/>
          <w:szCs w:val="24"/>
        </w:rPr>
        <w:t>аналитичность</w:t>
      </w:r>
      <w:proofErr w:type="spellEnd"/>
      <w:r w:rsidRPr="0075445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69C5" w:rsidRPr="00754456" w:rsidRDefault="00A769C5" w:rsidP="00A769C5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научная корректность;</w:t>
      </w:r>
    </w:p>
    <w:p w:rsidR="00A769C5" w:rsidRPr="00754456" w:rsidRDefault="00A769C5" w:rsidP="00A769C5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ясность, четкость, понятность.</w:t>
      </w:r>
    </w:p>
    <w:p w:rsidR="00A769C5" w:rsidRPr="00754456" w:rsidRDefault="00A769C5" w:rsidP="00A769C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456">
        <w:rPr>
          <w:rFonts w:ascii="Times New Roman" w:eastAsia="Times New Roman" w:hAnsi="Times New Roman" w:cs="Times New Roman"/>
          <w:sz w:val="24"/>
          <w:szCs w:val="24"/>
        </w:rPr>
        <w:t>Правильному и целенаправленному конспектированию лучше учиться у истоков исследовательской работы, то есть на стадии выполнения реферата.</w:t>
      </w:r>
    </w:p>
    <w:p w:rsidR="00BB407B" w:rsidRPr="001079F5" w:rsidRDefault="00BB407B" w:rsidP="00BB407B">
      <w:pPr>
        <w:pStyle w:val="1"/>
        <w:jc w:val="center"/>
        <w:rPr>
          <w:rFonts w:eastAsia="Arial Unicode MS"/>
          <w:sz w:val="24"/>
          <w:szCs w:val="24"/>
        </w:rPr>
      </w:pPr>
      <w:bookmarkStart w:id="6" w:name="_Toc387759334"/>
      <w:bookmarkStart w:id="7" w:name="_Toc441061003"/>
      <w:r w:rsidRPr="001079F5">
        <w:rPr>
          <w:rFonts w:eastAsia="Arial Unicode MS"/>
          <w:sz w:val="24"/>
          <w:szCs w:val="24"/>
        </w:rPr>
        <w:t>Поиск и изучение необходимой информации в глобальной сети Интернет</w:t>
      </w:r>
      <w:bookmarkEnd w:id="6"/>
      <w:bookmarkEnd w:id="7"/>
    </w:p>
    <w:p w:rsidR="00BB407B" w:rsidRPr="00754456" w:rsidRDefault="00BB407B" w:rsidP="00BB407B">
      <w:pPr>
        <w:shd w:val="clear" w:color="auto" w:fill="FFFFFF"/>
        <w:spacing w:after="0"/>
        <w:ind w:firstLine="30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754456">
        <w:rPr>
          <w:rFonts w:ascii="Times New Roman" w:eastAsia="Arial Unicode MS" w:hAnsi="Times New Roman" w:cs="Times New Roman"/>
          <w:sz w:val="24"/>
          <w:szCs w:val="24"/>
        </w:rPr>
        <w:t>Для поиска необходимой информации в сети Интернет студент может использовать поисковые сервисы (</w:t>
      </w:r>
      <w:proofErr w:type="spellStart"/>
      <w:r w:rsidRPr="00754456">
        <w:rPr>
          <w:rFonts w:ascii="Times New Roman" w:eastAsia="Arial Unicode MS" w:hAnsi="Times New Roman" w:cs="Times New Roman"/>
          <w:sz w:val="24"/>
          <w:szCs w:val="24"/>
          <w:lang w:val="en-US"/>
        </w:rPr>
        <w:t>Yandex</w:t>
      </w:r>
      <w:proofErr w:type="spellEnd"/>
      <w:r w:rsidRPr="00754456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r w:rsidRPr="00754456">
        <w:rPr>
          <w:rFonts w:ascii="Times New Roman" w:eastAsia="Arial Unicode MS" w:hAnsi="Times New Roman" w:cs="Times New Roman"/>
          <w:sz w:val="24"/>
          <w:szCs w:val="24"/>
          <w:lang w:val="en-US"/>
        </w:rPr>
        <w:t>Rambler</w:t>
      </w:r>
      <w:r w:rsidRPr="00754456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r w:rsidRPr="00754456">
        <w:rPr>
          <w:rFonts w:ascii="Times New Roman" w:eastAsia="Arial Unicode MS" w:hAnsi="Times New Roman" w:cs="Times New Roman"/>
          <w:sz w:val="24"/>
          <w:szCs w:val="24"/>
          <w:lang w:val="en-US"/>
        </w:rPr>
        <w:t>Mail</w:t>
      </w:r>
      <w:r w:rsidRPr="00754456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r w:rsidRPr="00754456">
        <w:rPr>
          <w:rFonts w:ascii="Times New Roman" w:eastAsia="Arial Unicode MS" w:hAnsi="Times New Roman" w:cs="Times New Roman"/>
          <w:sz w:val="24"/>
          <w:szCs w:val="24"/>
          <w:lang w:val="en-US"/>
        </w:rPr>
        <w:t>Google</w:t>
      </w:r>
      <w:r w:rsidRPr="00754456">
        <w:rPr>
          <w:rFonts w:ascii="Times New Roman" w:eastAsia="Arial Unicode MS" w:hAnsi="Times New Roman" w:cs="Times New Roman"/>
          <w:sz w:val="24"/>
          <w:szCs w:val="24"/>
        </w:rPr>
        <w:t>), также рекомендованные преподавателем интернет-ресурсы, которые указаны в рабочих программах по дисциплинам.</w:t>
      </w:r>
      <w:r w:rsidR="00301904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301904" w:rsidRDefault="00BB407B" w:rsidP="00BB407B">
      <w:pPr>
        <w:shd w:val="clear" w:color="auto" w:fill="FFFFFF"/>
        <w:spacing w:after="0"/>
        <w:ind w:firstLine="30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754456">
        <w:rPr>
          <w:rFonts w:ascii="Times New Roman" w:eastAsia="Arial Unicode MS" w:hAnsi="Times New Roman" w:cs="Times New Roman"/>
          <w:sz w:val="24"/>
          <w:szCs w:val="24"/>
        </w:rPr>
        <w:t xml:space="preserve">При использовании </w:t>
      </w:r>
      <w:proofErr w:type="spellStart"/>
      <w:r w:rsidRPr="00754456">
        <w:rPr>
          <w:rFonts w:ascii="Times New Roman" w:eastAsia="Arial Unicode MS" w:hAnsi="Times New Roman" w:cs="Times New Roman"/>
          <w:sz w:val="24"/>
          <w:szCs w:val="24"/>
        </w:rPr>
        <w:t>интернет-ресурсов</w:t>
      </w:r>
      <w:proofErr w:type="spellEnd"/>
      <w:r w:rsidRPr="00754456">
        <w:rPr>
          <w:rFonts w:ascii="Times New Roman" w:eastAsia="Arial Unicode MS" w:hAnsi="Times New Roman" w:cs="Times New Roman"/>
          <w:sz w:val="24"/>
          <w:szCs w:val="24"/>
        </w:rPr>
        <w:t xml:space="preserve"> студенту необходимо обратить внимание на точность предоставленной информации, проверить насколько достоверна она и указываются ли в ней первоисточники. Актуальность материала можно проверить по дате публикации материала. </w:t>
      </w:r>
      <w:r w:rsidR="00F4612A">
        <w:rPr>
          <w:rFonts w:ascii="Times New Roman" w:eastAsia="Arial Unicode MS" w:hAnsi="Times New Roman" w:cs="Times New Roman"/>
          <w:sz w:val="24"/>
          <w:szCs w:val="24"/>
        </w:rPr>
        <w:t xml:space="preserve">Если изученная информация была для Вас полезна, скопируйте ссылку на этот материал в текст конспекта, </w:t>
      </w:r>
      <w:proofErr w:type="gramStart"/>
      <w:r w:rsidR="00F4612A">
        <w:rPr>
          <w:rFonts w:ascii="Times New Roman" w:eastAsia="Arial Unicode MS" w:hAnsi="Times New Roman" w:cs="Times New Roman"/>
          <w:sz w:val="24"/>
          <w:szCs w:val="24"/>
        </w:rPr>
        <w:t>размести</w:t>
      </w:r>
      <w:r w:rsidR="00F33972">
        <w:rPr>
          <w:rFonts w:ascii="Times New Roman" w:eastAsia="Arial Unicode MS" w:hAnsi="Times New Roman" w:cs="Times New Roman"/>
          <w:sz w:val="24"/>
          <w:szCs w:val="24"/>
        </w:rPr>
        <w:t>в</w:t>
      </w:r>
      <w:r w:rsidR="00F4612A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F33972">
        <w:rPr>
          <w:rFonts w:ascii="Times New Roman" w:eastAsia="Arial Unicode MS" w:hAnsi="Times New Roman" w:cs="Times New Roman"/>
          <w:sz w:val="24"/>
          <w:szCs w:val="24"/>
        </w:rPr>
        <w:t>ее</w:t>
      </w:r>
      <w:proofErr w:type="gramEnd"/>
      <w:r w:rsidR="00F4612A">
        <w:rPr>
          <w:rFonts w:ascii="Times New Roman" w:eastAsia="Arial Unicode MS" w:hAnsi="Times New Roman" w:cs="Times New Roman"/>
          <w:sz w:val="24"/>
          <w:szCs w:val="24"/>
        </w:rPr>
        <w:t xml:space="preserve"> в квадратных скобках. Т.о. по окончании изучения материала </w:t>
      </w:r>
      <w:r w:rsidR="00F33972">
        <w:rPr>
          <w:rFonts w:ascii="Times New Roman" w:eastAsia="Arial Unicode MS" w:hAnsi="Times New Roman" w:cs="Times New Roman"/>
          <w:sz w:val="24"/>
          <w:szCs w:val="24"/>
        </w:rPr>
        <w:t xml:space="preserve">вы сможете собрать использованные источники в единый библиографический список. </w:t>
      </w:r>
    </w:p>
    <w:p w:rsidR="00BB407B" w:rsidRDefault="00301904" w:rsidP="00BB407B">
      <w:pPr>
        <w:shd w:val="clear" w:color="auto" w:fill="FFFFFF"/>
        <w:spacing w:after="0"/>
        <w:ind w:firstLine="300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Наиболее специфичная информация об исследованиях в области физической культуры и спорта отражена на сайтах: </w:t>
      </w:r>
    </w:p>
    <w:p w:rsidR="00301904" w:rsidRDefault="00CF6C57" w:rsidP="00BB407B">
      <w:pPr>
        <w:shd w:val="clear" w:color="auto" w:fill="FFFFFF"/>
        <w:spacing w:after="0"/>
        <w:ind w:firstLine="300"/>
        <w:jc w:val="both"/>
        <w:rPr>
          <w:rFonts w:ascii="Times New Roman" w:eastAsia="Arial Unicode MS" w:hAnsi="Times New Roman" w:cs="Times New Roman"/>
          <w:sz w:val="24"/>
          <w:szCs w:val="24"/>
        </w:rPr>
      </w:pPr>
      <w:hyperlink r:id="rId13" w:history="1">
        <w:r w:rsidR="00301904" w:rsidRPr="00020173">
          <w:rPr>
            <w:rStyle w:val="ac"/>
            <w:rFonts w:ascii="Times New Roman" w:eastAsia="Arial Unicode MS" w:hAnsi="Times New Roman" w:cs="Times New Roman"/>
            <w:sz w:val="24"/>
            <w:szCs w:val="24"/>
          </w:rPr>
          <w:t>http://www.teoriya.ru/ru</w:t>
        </w:r>
      </w:hyperlink>
    </w:p>
    <w:p w:rsidR="00301904" w:rsidRDefault="00CF6C57" w:rsidP="00BB407B">
      <w:pPr>
        <w:shd w:val="clear" w:color="auto" w:fill="FFFFFF"/>
        <w:spacing w:after="0"/>
        <w:ind w:firstLine="300"/>
        <w:jc w:val="both"/>
        <w:rPr>
          <w:rFonts w:ascii="Times New Roman" w:eastAsia="Arial Unicode MS" w:hAnsi="Times New Roman" w:cs="Times New Roman"/>
          <w:sz w:val="24"/>
          <w:szCs w:val="24"/>
        </w:rPr>
      </w:pPr>
      <w:hyperlink r:id="rId14" w:history="1">
        <w:r w:rsidR="00301904" w:rsidRPr="00020173">
          <w:rPr>
            <w:rStyle w:val="ac"/>
            <w:rFonts w:ascii="Times New Roman" w:eastAsia="Arial Unicode MS" w:hAnsi="Times New Roman" w:cs="Times New Roman"/>
            <w:sz w:val="24"/>
            <w:szCs w:val="24"/>
          </w:rPr>
          <w:t>http://www.teoriya.ru/ru/taxonomy/term/2</w:t>
        </w:r>
      </w:hyperlink>
    </w:p>
    <w:p w:rsidR="00301904" w:rsidRDefault="00CF6C57" w:rsidP="00BB407B">
      <w:pPr>
        <w:shd w:val="clear" w:color="auto" w:fill="FFFFFF"/>
        <w:spacing w:after="0"/>
        <w:ind w:firstLine="300"/>
        <w:jc w:val="both"/>
        <w:rPr>
          <w:rFonts w:ascii="Times New Roman" w:eastAsia="Arial Unicode MS" w:hAnsi="Times New Roman" w:cs="Times New Roman"/>
          <w:sz w:val="24"/>
          <w:szCs w:val="24"/>
        </w:rPr>
      </w:pPr>
      <w:hyperlink r:id="rId15" w:history="1">
        <w:r w:rsidR="001A1742" w:rsidRPr="00020173">
          <w:rPr>
            <w:rStyle w:val="ac"/>
            <w:rFonts w:ascii="Times New Roman" w:eastAsia="Arial Unicode MS" w:hAnsi="Times New Roman" w:cs="Times New Roman"/>
            <w:sz w:val="24"/>
            <w:szCs w:val="24"/>
          </w:rPr>
          <w:t>http://www.dissercat.com/catalog/pedagogicheskie-nauki/teoriya-i-metodika-fizicheskogo-vospitaniya-sportivnoi-trenirovki-ozdo</w:t>
        </w:r>
      </w:hyperlink>
      <w:r w:rsidR="00F4612A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F4612A" w:rsidRDefault="00F4612A" w:rsidP="00BB407B">
      <w:pPr>
        <w:shd w:val="clear" w:color="auto" w:fill="FFFFFF"/>
        <w:spacing w:after="0"/>
        <w:ind w:firstLine="300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Также </w:t>
      </w:r>
      <w:r w:rsidR="00555693">
        <w:rPr>
          <w:rFonts w:ascii="Times New Roman" w:eastAsia="Arial Unicode MS" w:hAnsi="Times New Roman" w:cs="Times New Roman"/>
          <w:sz w:val="24"/>
          <w:szCs w:val="24"/>
        </w:rPr>
        <w:t xml:space="preserve">актуальные проблемы </w:t>
      </w:r>
      <w:proofErr w:type="spellStart"/>
      <w:r w:rsidR="00555693">
        <w:rPr>
          <w:rFonts w:ascii="Times New Roman" w:eastAsia="Arial Unicode MS" w:hAnsi="Times New Roman" w:cs="Times New Roman"/>
          <w:sz w:val="24"/>
          <w:szCs w:val="24"/>
        </w:rPr>
        <w:t>ФКиС</w:t>
      </w:r>
      <w:proofErr w:type="spellEnd"/>
      <w:r w:rsidR="00555693">
        <w:rPr>
          <w:rFonts w:ascii="Times New Roman" w:eastAsia="Arial Unicode MS" w:hAnsi="Times New Roman" w:cs="Times New Roman"/>
          <w:sz w:val="24"/>
          <w:szCs w:val="24"/>
        </w:rPr>
        <w:t xml:space="preserve"> отражены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в сборниках докладов научно-практических конференций по </w:t>
      </w:r>
      <w:proofErr w:type="spellStart"/>
      <w:r>
        <w:rPr>
          <w:rFonts w:ascii="Times New Roman" w:eastAsia="Arial Unicode MS" w:hAnsi="Times New Roman" w:cs="Times New Roman"/>
          <w:sz w:val="24"/>
          <w:szCs w:val="24"/>
        </w:rPr>
        <w:t>ФКиС</w:t>
      </w:r>
      <w:proofErr w:type="spellEnd"/>
      <w:r>
        <w:rPr>
          <w:rFonts w:ascii="Times New Roman" w:eastAsia="Arial Unicode MS" w:hAnsi="Times New Roman" w:cs="Times New Roman"/>
          <w:sz w:val="24"/>
          <w:szCs w:val="24"/>
        </w:rPr>
        <w:t xml:space="preserve"> проводимых в ВУЗах физкультурного профиля.</w:t>
      </w:r>
      <w:r w:rsidR="00555693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555693" w:rsidRDefault="00555693" w:rsidP="00BB407B">
      <w:pPr>
        <w:shd w:val="clear" w:color="auto" w:fill="FFFFFF"/>
        <w:spacing w:after="0"/>
        <w:ind w:firstLine="300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При поиске информации связанной с различными заболеваниями предпочтение нужно отдавать сайтам медицинских ВУЗов, использовать лекционный материал для студентов медицинских колледжей</w:t>
      </w:r>
      <w:r w:rsidR="007B2758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:rsidR="00BB407B" w:rsidRDefault="00BB407B" w:rsidP="00BB407B">
      <w:pPr>
        <w:shd w:val="clear" w:color="auto" w:fill="FFFFFF"/>
        <w:spacing w:after="0"/>
        <w:ind w:firstLine="30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754456">
        <w:rPr>
          <w:rFonts w:ascii="Times New Roman" w:eastAsia="Arial Unicode MS" w:hAnsi="Times New Roman" w:cs="Times New Roman"/>
          <w:sz w:val="24"/>
          <w:szCs w:val="24"/>
        </w:rPr>
        <w:t>При более детальном поиске информации на официальном сайте можно использовать поисковую строку, где появится вся информации связанная с запрашиваемым словом или выражением.</w:t>
      </w:r>
      <w:r w:rsidR="00705D67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BB407B" w:rsidRPr="001079F5" w:rsidRDefault="00BB407B" w:rsidP="00BB407B">
      <w:pPr>
        <w:pStyle w:val="1"/>
        <w:jc w:val="center"/>
        <w:rPr>
          <w:sz w:val="24"/>
          <w:szCs w:val="24"/>
        </w:rPr>
      </w:pPr>
      <w:bookmarkStart w:id="8" w:name="_Toc387759349"/>
      <w:bookmarkStart w:id="9" w:name="_Toc441061004"/>
      <w:r w:rsidRPr="001079F5">
        <w:rPr>
          <w:sz w:val="24"/>
          <w:szCs w:val="24"/>
        </w:rPr>
        <w:t>Подготовка доклада</w:t>
      </w:r>
      <w:bookmarkEnd w:id="8"/>
      <w:bookmarkEnd w:id="9"/>
    </w:p>
    <w:p w:rsidR="00147BB5" w:rsidRDefault="00147BB5" w:rsidP="00BB407B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дисциплины «Физическая культура» одним из видов самостоятельной работы является подготовка доклада.</w:t>
      </w:r>
      <w:r w:rsidR="00F4612A">
        <w:rPr>
          <w:rFonts w:ascii="Times New Roman" w:hAnsi="Times New Roman" w:cs="Times New Roman"/>
          <w:sz w:val="24"/>
          <w:szCs w:val="24"/>
        </w:rPr>
        <w:t xml:space="preserve"> Тематика доклада может отражать как один из разделов программы, так и углубленное изучение </w:t>
      </w:r>
      <w:proofErr w:type="spellStart"/>
      <w:r w:rsidR="00F4612A">
        <w:rPr>
          <w:rFonts w:ascii="Times New Roman" w:hAnsi="Times New Roman" w:cs="Times New Roman"/>
          <w:sz w:val="24"/>
          <w:szCs w:val="24"/>
        </w:rPr>
        <w:t>подтем</w:t>
      </w:r>
      <w:proofErr w:type="spellEnd"/>
      <w:r w:rsidR="00F4612A">
        <w:rPr>
          <w:rFonts w:ascii="Times New Roman" w:hAnsi="Times New Roman" w:cs="Times New Roman"/>
          <w:sz w:val="24"/>
          <w:szCs w:val="24"/>
        </w:rPr>
        <w:t xml:space="preserve"> разделов. В связи с этим, для подготовки доклада необходимо использовать не только обязательную литературу, но и дополнительную, а также интернет ресурсы. </w:t>
      </w:r>
      <w:r w:rsidR="007B2758">
        <w:rPr>
          <w:rFonts w:ascii="Times New Roman" w:hAnsi="Times New Roman" w:cs="Times New Roman"/>
          <w:sz w:val="24"/>
          <w:szCs w:val="24"/>
        </w:rPr>
        <w:t>Регламент выступления 2 минуты.</w:t>
      </w:r>
    </w:p>
    <w:p w:rsidR="00BB407B" w:rsidRPr="0025756C" w:rsidRDefault="00BB407B" w:rsidP="00BB407B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756C">
        <w:rPr>
          <w:rFonts w:ascii="Times New Roman" w:hAnsi="Times New Roman" w:cs="Times New Roman"/>
          <w:sz w:val="24"/>
          <w:szCs w:val="24"/>
        </w:rPr>
        <w:t xml:space="preserve">Подготовка доклада включает следующие основные этапы: </w:t>
      </w:r>
    </w:p>
    <w:p w:rsidR="00147BB5" w:rsidRDefault="00147BB5" w:rsidP="00147BB5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информации по предложенной теме;</w:t>
      </w:r>
    </w:p>
    <w:p w:rsidR="00147BB5" w:rsidRDefault="00147BB5" w:rsidP="00147BB5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конспектирование источников;</w:t>
      </w:r>
    </w:p>
    <w:p w:rsidR="00147BB5" w:rsidRDefault="00BB407B" w:rsidP="00147BB5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BB5">
        <w:rPr>
          <w:rFonts w:ascii="Times New Roman" w:hAnsi="Times New Roman" w:cs="Times New Roman"/>
          <w:sz w:val="24"/>
          <w:szCs w:val="24"/>
        </w:rPr>
        <w:t>формирование структуры и содержания доклада – определение ключевых вопросов, которые необходимо раскрыть в публичном докладе, посл</w:t>
      </w:r>
      <w:r w:rsidR="00147BB5">
        <w:rPr>
          <w:rFonts w:ascii="Times New Roman" w:hAnsi="Times New Roman" w:cs="Times New Roman"/>
          <w:sz w:val="24"/>
          <w:szCs w:val="24"/>
        </w:rPr>
        <w:t>едовательность их рассмотрения;</w:t>
      </w:r>
    </w:p>
    <w:p w:rsidR="00147BB5" w:rsidRDefault="00147BB5" w:rsidP="00147BB5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текста доклада;</w:t>
      </w:r>
    </w:p>
    <w:p w:rsidR="007B2758" w:rsidRPr="007B2758" w:rsidRDefault="00BB407B" w:rsidP="007B2758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BB5">
        <w:rPr>
          <w:rFonts w:ascii="Times New Roman" w:hAnsi="Times New Roman" w:cs="Times New Roman"/>
          <w:sz w:val="24"/>
          <w:szCs w:val="24"/>
        </w:rPr>
        <w:t xml:space="preserve"> оформление доклада. </w:t>
      </w:r>
    </w:p>
    <w:p w:rsidR="00147BB5" w:rsidRPr="00097A04" w:rsidRDefault="00097A04" w:rsidP="00BB407B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Тексты докладов сохраняйте в отдельной папке, вся информация пригодится при подготовке к зачету.</w:t>
      </w:r>
    </w:p>
    <w:p w:rsidR="001A1742" w:rsidRPr="001079F5" w:rsidRDefault="001A1742" w:rsidP="001A1742">
      <w:pPr>
        <w:pStyle w:val="1"/>
        <w:spacing w:after="0" w:afterAutospacing="0"/>
        <w:jc w:val="center"/>
        <w:rPr>
          <w:sz w:val="24"/>
          <w:szCs w:val="24"/>
          <w:shd w:val="clear" w:color="auto" w:fill="FFFFFF"/>
        </w:rPr>
      </w:pPr>
      <w:bookmarkStart w:id="10" w:name="_Toc387759336"/>
      <w:bookmarkStart w:id="11" w:name="_Toc387759362"/>
      <w:bookmarkStart w:id="12" w:name="_Toc441061005"/>
      <w:r w:rsidRPr="001079F5">
        <w:rPr>
          <w:sz w:val="24"/>
          <w:szCs w:val="24"/>
          <w:shd w:val="clear" w:color="auto" w:fill="FFFFFF"/>
        </w:rPr>
        <w:t>Составление тезисов</w:t>
      </w:r>
      <w:bookmarkEnd w:id="10"/>
      <w:bookmarkEnd w:id="12"/>
    </w:p>
    <w:p w:rsidR="001A1742" w:rsidRPr="00754456" w:rsidRDefault="001A1742" w:rsidP="001A174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54456">
        <w:t xml:space="preserve">Тезисы - это сокращенная версия научной статьи, обобщение имеющегося материала, раскрытие сути доклада в кратких формулировках. Главное отличие тезисов от других научных текстов – малый объем (1-2 печатные страницы), в котором необходимо изложить все основные идеи. </w:t>
      </w:r>
    </w:p>
    <w:p w:rsidR="001A1742" w:rsidRPr="001A1742" w:rsidRDefault="001A1742" w:rsidP="001A174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1A1742">
        <w:rPr>
          <w:i/>
        </w:rPr>
        <w:t>Общие рекомендации.</w:t>
      </w:r>
    </w:p>
    <w:p w:rsidR="001A1742" w:rsidRDefault="001A1742" w:rsidP="001A174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54456">
        <w:t>Каждое утверждение должно быть кратким, ёмким и обоснованным.</w:t>
      </w:r>
      <w:r w:rsidRPr="00754456">
        <w:rPr>
          <w:rStyle w:val="apple-converted-space"/>
          <w:rFonts w:eastAsiaTheme="majorEastAsia"/>
          <w:b/>
          <w:bCs/>
        </w:rPr>
        <w:t> </w:t>
      </w:r>
      <w:r w:rsidRPr="00754456">
        <w:t xml:space="preserve">Не стремитесь рассмотреть в тезисах решение проблемы: тезисы – это аналитический труд по выбранной теме. Придерживайтесь научного стиля. Национальные речевые обороты, жаргон или сленг недопустимы при написании тезисов. Даже профессиональный сленг может сильно отличатся в разных странах. Используйте простые термины, сокращения и аббревиатуры. Если термины не являются базовыми и общепринятыми, акронимы и сокращения должны быть разъяснены при первом упоминании в тезисе. </w:t>
      </w:r>
    </w:p>
    <w:p w:rsidR="001A1742" w:rsidRDefault="001A1742" w:rsidP="001A174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B2758">
        <w:rPr>
          <w:b/>
        </w:rPr>
        <w:t>Помните:</w:t>
      </w:r>
      <w:r w:rsidRPr="00754456">
        <w:t xml:space="preserve"> </w:t>
      </w:r>
      <w:r w:rsidRPr="007B2758">
        <w:rPr>
          <w:b/>
          <w:i/>
        </w:rPr>
        <w:t xml:space="preserve">даже неподготовленный читатель должен понять ваш текст. </w:t>
      </w:r>
      <w:r w:rsidRPr="007B2758">
        <w:rPr>
          <w:b/>
          <w:i/>
        </w:rPr>
        <w:br/>
      </w:r>
      <w:r w:rsidRPr="00754456">
        <w:t>Прежде чем представить тезисы, надо все перепроверить и уточнить не только фактические данные, но и описания методов и прочие детали. Особое внимание должно быть обращено на таблицы и схемы, если они есть.</w:t>
      </w:r>
      <w:r>
        <w:t xml:space="preserve"> </w:t>
      </w:r>
      <w:r w:rsidRPr="00754456">
        <w:t xml:space="preserve">Для написания тезисов может </w:t>
      </w:r>
      <w:r w:rsidRPr="00754456">
        <w:lastRenderedPageBreak/>
        <w:t>оказаться чрезвычайно полезным мнение и конструктивная критика коллег, которые не были вовлечены в исследование.</w:t>
      </w:r>
    </w:p>
    <w:p w:rsidR="00F91244" w:rsidRDefault="00F91244" w:rsidP="001A174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</w:rPr>
      </w:pPr>
    </w:p>
    <w:p w:rsidR="00750A96" w:rsidRPr="00F91244" w:rsidRDefault="00D25668" w:rsidP="00F9124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</w:rPr>
      </w:pPr>
      <w:r w:rsidRPr="00F91244">
        <w:rPr>
          <w:b/>
        </w:rPr>
        <w:t>При</w:t>
      </w:r>
      <w:r w:rsidR="00F91244">
        <w:rPr>
          <w:b/>
        </w:rPr>
        <w:t xml:space="preserve">мер оформления тезисов на тему: </w:t>
      </w:r>
      <w:r w:rsidR="00750A96" w:rsidRPr="00F91244">
        <w:rPr>
          <w:b/>
        </w:rPr>
        <w:t xml:space="preserve">МОК, принципы его организации и деятельности. Олимпийская Хартия. </w:t>
      </w:r>
    </w:p>
    <w:p w:rsidR="00750A96" w:rsidRPr="00750A96" w:rsidRDefault="00750A96" w:rsidP="00750A9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A96">
        <w:rPr>
          <w:rFonts w:ascii="Times New Roman" w:hAnsi="Times New Roman" w:cs="Times New Roman"/>
          <w:i/>
          <w:sz w:val="24"/>
          <w:szCs w:val="24"/>
        </w:rPr>
        <w:t xml:space="preserve">Международный олимпийский Комитет (МОК) был создан </w:t>
      </w:r>
      <w:r w:rsidRPr="00750A9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23 июня 1894 </w:t>
      </w:r>
      <w:r w:rsidRPr="00750A96">
        <w:rPr>
          <w:rFonts w:ascii="Times New Roman" w:hAnsi="Times New Roman" w:cs="Times New Roman"/>
          <w:i/>
          <w:sz w:val="24"/>
          <w:szCs w:val="24"/>
        </w:rPr>
        <w:t xml:space="preserve">- является международной неправительственной организацией, созданной не для извлечения прибыли, с неограниченным сроком действия, в форме ассоциации со статусом юридического лица. </w:t>
      </w:r>
    </w:p>
    <w:p w:rsidR="00750A96" w:rsidRPr="00750A96" w:rsidRDefault="00750A96" w:rsidP="00750A9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A96">
        <w:rPr>
          <w:rFonts w:ascii="Times New Roman" w:hAnsi="Times New Roman" w:cs="Times New Roman"/>
          <w:i/>
          <w:sz w:val="24"/>
          <w:szCs w:val="24"/>
        </w:rPr>
        <w:t>Штаб квартира МОК находится в Лозанне (Швейцария).</w:t>
      </w:r>
      <w:r w:rsidRPr="00750A9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МОК обеспечивает регулярное празднование Олимпийских игр, поддерживает все организаций-членов олимпийского движения и настоятельно призывает с помощью соответствующих средств, продвижение олимпийских ценностей.</w:t>
      </w:r>
      <w:r w:rsidRPr="00750A96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750A96" w:rsidRPr="00750A96" w:rsidRDefault="00750A96" w:rsidP="00750A9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A96">
        <w:rPr>
          <w:rFonts w:ascii="Times New Roman" w:hAnsi="Times New Roman" w:cs="Times New Roman"/>
          <w:i/>
          <w:sz w:val="24"/>
          <w:szCs w:val="24"/>
        </w:rPr>
        <w:t>Организация деятельности состоит из трех основных составляющих: </w:t>
      </w:r>
    </w:p>
    <w:p w:rsidR="00750A96" w:rsidRPr="00750A96" w:rsidRDefault="00750A96" w:rsidP="00750A9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A96">
        <w:rPr>
          <w:rFonts w:ascii="Times New Roman" w:hAnsi="Times New Roman" w:cs="Times New Roman"/>
          <w:b/>
          <w:bCs/>
          <w:i/>
          <w:sz w:val="24"/>
          <w:szCs w:val="24"/>
        </w:rPr>
        <w:t>МОК</w:t>
      </w:r>
      <w:proofErr w:type="gramStart"/>
      <w:r w:rsidRPr="00750A96">
        <w:rPr>
          <w:rFonts w:ascii="Times New Roman" w:hAnsi="Times New Roman" w:cs="Times New Roman"/>
          <w:i/>
          <w:sz w:val="24"/>
          <w:szCs w:val="24"/>
        </w:rPr>
        <w:t> :</w:t>
      </w:r>
      <w:proofErr w:type="gramEnd"/>
      <w:r w:rsidRPr="00750A96">
        <w:rPr>
          <w:rFonts w:ascii="Times New Roman" w:hAnsi="Times New Roman" w:cs="Times New Roman"/>
          <w:i/>
          <w:sz w:val="24"/>
          <w:szCs w:val="24"/>
        </w:rPr>
        <w:t xml:space="preserve"> как Высшим органом Движения; </w:t>
      </w:r>
    </w:p>
    <w:p w:rsidR="00750A96" w:rsidRPr="00750A96" w:rsidRDefault="00750A96" w:rsidP="00750A9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A96">
        <w:rPr>
          <w:rFonts w:ascii="Times New Roman" w:hAnsi="Times New Roman" w:cs="Times New Roman"/>
          <w:b/>
          <w:bCs/>
          <w:i/>
          <w:sz w:val="24"/>
          <w:szCs w:val="24"/>
        </w:rPr>
        <w:t>Международные федерации (МСФ)</w:t>
      </w:r>
      <w:proofErr w:type="gramStart"/>
      <w:r w:rsidRPr="00750A96">
        <w:rPr>
          <w:rFonts w:ascii="Times New Roman" w:hAnsi="Times New Roman" w:cs="Times New Roman"/>
          <w:i/>
          <w:sz w:val="24"/>
          <w:szCs w:val="24"/>
        </w:rPr>
        <w:t> :</w:t>
      </w:r>
      <w:proofErr w:type="gramEnd"/>
      <w:r w:rsidRPr="00750A96">
        <w:rPr>
          <w:rFonts w:ascii="Times New Roman" w:hAnsi="Times New Roman" w:cs="Times New Roman"/>
          <w:i/>
          <w:sz w:val="24"/>
          <w:szCs w:val="24"/>
        </w:rPr>
        <w:t xml:space="preserve"> это международные неправительственные организации,  управляющие одним или несколькими видами спорта на мировом  уровне и всеобъемлющей организации, управляющие этими видами спорта на национальном уровне. </w:t>
      </w:r>
    </w:p>
    <w:p w:rsidR="00750A96" w:rsidRPr="00750A96" w:rsidRDefault="00750A96" w:rsidP="00750A9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A96">
        <w:rPr>
          <w:rFonts w:ascii="Times New Roman" w:hAnsi="Times New Roman" w:cs="Times New Roman"/>
          <w:b/>
          <w:bCs/>
          <w:i/>
          <w:sz w:val="24"/>
          <w:szCs w:val="24"/>
        </w:rPr>
        <w:t>Национальный Олимпийский Комитет</w:t>
      </w:r>
      <w:r w:rsidRPr="00750A96">
        <w:rPr>
          <w:rFonts w:ascii="Times New Roman" w:hAnsi="Times New Roman" w:cs="Times New Roman"/>
          <w:i/>
          <w:sz w:val="24"/>
          <w:szCs w:val="24"/>
        </w:rPr>
        <w:t xml:space="preserve"> его миссия заключается в разработке, поощрении и защите Олимпийского движения в своих странах. НОК являются единственными организациями, которые можно выбрать и назначить города, которые могут применяться для организации Олимпийских игр в их соответствующих странах. Кроме того, только они могут посылать спортсменов на Игры. </w:t>
      </w:r>
    </w:p>
    <w:p w:rsidR="00750A96" w:rsidRPr="00750A96" w:rsidRDefault="00750A96" w:rsidP="00750A9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A96">
        <w:rPr>
          <w:rFonts w:ascii="Times New Roman" w:hAnsi="Times New Roman" w:cs="Times New Roman"/>
          <w:i/>
          <w:sz w:val="24"/>
          <w:szCs w:val="24"/>
        </w:rPr>
        <w:t xml:space="preserve">Для выполнения своей миссии и своей роли, МОК может создавать, приобретать или контролировать каким-либо образом другие юридические организации, такие как фонды или корпорации. Сессия Международного олимпийского Комитета (МОК) - является верховной властью олимпийского движения. Под верховной властью МОК олимпийское движение объединяет организации, спортсменов и других лиц, которые согласны руководствоваться Олимпийской хартией. Задачей МОК является выполнение миссии, роли и обязанностей, изложенных в </w:t>
      </w:r>
      <w:r w:rsidRPr="00750A96">
        <w:rPr>
          <w:rFonts w:ascii="Times New Roman" w:hAnsi="Times New Roman" w:cs="Times New Roman"/>
          <w:b/>
          <w:i/>
          <w:sz w:val="24"/>
          <w:szCs w:val="24"/>
        </w:rPr>
        <w:t>Олимпийской хартии</w:t>
      </w:r>
      <w:r w:rsidRPr="00750A9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25668" w:rsidRPr="00750A96" w:rsidRDefault="00750A96" w:rsidP="00750A9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A96">
        <w:rPr>
          <w:rFonts w:ascii="Times New Roman" w:hAnsi="Times New Roman" w:cs="Times New Roman"/>
          <w:b/>
          <w:i/>
          <w:sz w:val="24"/>
          <w:szCs w:val="24"/>
        </w:rPr>
        <w:t>Олимпийская Хартия</w:t>
      </w:r>
      <w:r w:rsidRPr="00750A96">
        <w:rPr>
          <w:rFonts w:ascii="Times New Roman" w:hAnsi="Times New Roman" w:cs="Times New Roman"/>
          <w:i/>
          <w:sz w:val="24"/>
          <w:szCs w:val="24"/>
        </w:rPr>
        <w:t xml:space="preserve"> является уставом МОК. Основы ОХ были разработаны Пьером де Кубертеном и утверждены Парижским конгрессом </w:t>
      </w:r>
      <w:smartTag w:uri="urn:schemas-microsoft-com:office:smarttags" w:element="metricconverter">
        <w:smartTagPr>
          <w:attr w:name="ProductID" w:val="1894 г"/>
        </w:smartTagPr>
        <w:r w:rsidRPr="00750A96">
          <w:rPr>
            <w:rFonts w:ascii="Times New Roman" w:hAnsi="Times New Roman" w:cs="Times New Roman"/>
            <w:i/>
            <w:sz w:val="24"/>
            <w:szCs w:val="24"/>
          </w:rPr>
          <w:t>1894 г</w:t>
        </w:r>
      </w:smartTag>
      <w:r w:rsidRPr="00750A96">
        <w:rPr>
          <w:rFonts w:ascii="Times New Roman" w:hAnsi="Times New Roman" w:cs="Times New Roman"/>
          <w:i/>
          <w:sz w:val="24"/>
          <w:szCs w:val="24"/>
        </w:rPr>
        <w:t xml:space="preserve">., принявшим решение о возрождении олимпиад современности. Это сборник уставных документов МОК по вопросам олимпийского движения: основные цели, принципы, положения, правила организации и проведения Олимпийских игр и т.д. </w:t>
      </w:r>
      <w:r w:rsidRPr="00750A96">
        <w:rPr>
          <w:rFonts w:ascii="Times New Roman" w:hAnsi="Times New Roman" w:cs="Times New Roman"/>
          <w:b/>
          <w:i/>
          <w:sz w:val="24"/>
          <w:szCs w:val="24"/>
        </w:rPr>
        <w:t>Хартия состоит из нескольких разделов</w:t>
      </w:r>
      <w:r w:rsidRPr="00750A96">
        <w:rPr>
          <w:rFonts w:ascii="Times New Roman" w:hAnsi="Times New Roman" w:cs="Times New Roman"/>
          <w:i/>
          <w:sz w:val="24"/>
          <w:szCs w:val="24"/>
        </w:rPr>
        <w:t xml:space="preserve">.  </w:t>
      </w:r>
      <w:proofErr w:type="gramStart"/>
      <w:r w:rsidRPr="00750A96">
        <w:rPr>
          <w:rFonts w:ascii="Times New Roman" w:hAnsi="Times New Roman" w:cs="Times New Roman"/>
          <w:i/>
          <w:sz w:val="24"/>
          <w:szCs w:val="24"/>
        </w:rPr>
        <w:t>1)Х</w:t>
      </w:r>
      <w:proofErr w:type="gramEnd"/>
      <w:r w:rsidRPr="00750A96">
        <w:rPr>
          <w:rFonts w:ascii="Times New Roman" w:hAnsi="Times New Roman" w:cs="Times New Roman"/>
          <w:i/>
          <w:sz w:val="24"/>
          <w:szCs w:val="24"/>
        </w:rPr>
        <w:t xml:space="preserve">артии посвящен основным принципам олимпийского движения, его организации, его участникам и их взаимодействию. </w:t>
      </w:r>
      <w:proofErr w:type="gramStart"/>
      <w:r w:rsidRPr="00750A96">
        <w:rPr>
          <w:rFonts w:ascii="Times New Roman" w:hAnsi="Times New Roman" w:cs="Times New Roman"/>
          <w:i/>
          <w:sz w:val="24"/>
          <w:szCs w:val="24"/>
        </w:rPr>
        <w:t xml:space="preserve">Здесь же рассказывается об олимпийской символике, девизе, эмблеме, флаге, олимпийском огне. 2) Хартии говориться о МОК, принципах его формирования, его правах и обязанностях, порядке его работы. 3) рассказывает о МСФ – высших международных организациях, управляющих развитием </w:t>
      </w:r>
      <w:r w:rsidRPr="00750A96">
        <w:rPr>
          <w:rFonts w:ascii="Times New Roman" w:hAnsi="Times New Roman" w:cs="Times New Roman"/>
          <w:i/>
          <w:sz w:val="24"/>
          <w:szCs w:val="24"/>
        </w:rPr>
        <w:lastRenderedPageBreak/>
        <w:t>видов спорта и об их взаимодействии с МОК. 4) посвящен НОК, ведущим работу по развитию олимпийского движения в своих странах. 5) – о самих Олимпийских играх</w:t>
      </w:r>
      <w:proofErr w:type="gramEnd"/>
      <w:r w:rsidRPr="00750A96">
        <w:rPr>
          <w:rFonts w:ascii="Times New Roman" w:hAnsi="Times New Roman" w:cs="Times New Roman"/>
          <w:i/>
          <w:sz w:val="24"/>
          <w:szCs w:val="24"/>
        </w:rPr>
        <w:t xml:space="preserve">: правилах допуска спортсменов к ним, программе Игр и порядке их </w:t>
      </w:r>
      <w:proofErr w:type="spellStart"/>
      <w:r w:rsidRPr="00750A96">
        <w:rPr>
          <w:rFonts w:ascii="Times New Roman" w:hAnsi="Times New Roman" w:cs="Times New Roman"/>
          <w:i/>
          <w:sz w:val="24"/>
          <w:szCs w:val="24"/>
        </w:rPr>
        <w:t>проведения</w:t>
      </w:r>
      <w:proofErr w:type="gramStart"/>
      <w:r w:rsidRPr="00750A96">
        <w:rPr>
          <w:rFonts w:ascii="Times New Roman" w:hAnsi="Times New Roman" w:cs="Times New Roman"/>
          <w:i/>
          <w:sz w:val="24"/>
          <w:szCs w:val="24"/>
        </w:rPr>
        <w:t>.</w:t>
      </w:r>
      <w:r w:rsidRPr="00750A96">
        <w:rPr>
          <w:rFonts w:ascii="Times New Roman" w:hAnsi="Times New Roman" w:cs="Times New Roman"/>
          <w:b/>
          <w:i/>
          <w:sz w:val="24"/>
          <w:szCs w:val="24"/>
        </w:rPr>
        <w:t>О</w:t>
      </w:r>
      <w:proofErr w:type="gramEnd"/>
      <w:r w:rsidRPr="00750A96">
        <w:rPr>
          <w:rFonts w:ascii="Times New Roman" w:hAnsi="Times New Roman" w:cs="Times New Roman"/>
          <w:b/>
          <w:i/>
          <w:sz w:val="24"/>
          <w:szCs w:val="24"/>
        </w:rPr>
        <w:t>лимпийская</w:t>
      </w:r>
      <w:proofErr w:type="spellEnd"/>
      <w:r w:rsidRPr="00750A96">
        <w:rPr>
          <w:rFonts w:ascii="Times New Roman" w:hAnsi="Times New Roman" w:cs="Times New Roman"/>
          <w:b/>
          <w:i/>
          <w:sz w:val="24"/>
          <w:szCs w:val="24"/>
        </w:rPr>
        <w:t xml:space="preserve"> Хартия выполняет три основные задачи</w:t>
      </w:r>
      <w:r w:rsidRPr="00750A96">
        <w:rPr>
          <w:rFonts w:ascii="Times New Roman" w:hAnsi="Times New Roman" w:cs="Times New Roman"/>
          <w:i/>
          <w:sz w:val="24"/>
          <w:szCs w:val="24"/>
        </w:rPr>
        <w:t xml:space="preserve">: 1) регламентирует основополагающие принципы и неотъемлемые ценности </w:t>
      </w:r>
      <w:proofErr w:type="spellStart"/>
      <w:r w:rsidRPr="00750A96">
        <w:rPr>
          <w:rFonts w:ascii="Times New Roman" w:hAnsi="Times New Roman" w:cs="Times New Roman"/>
          <w:i/>
          <w:sz w:val="24"/>
          <w:szCs w:val="24"/>
        </w:rPr>
        <w:t>Олимпизма</w:t>
      </w:r>
      <w:proofErr w:type="spellEnd"/>
      <w:r w:rsidRPr="00750A96">
        <w:rPr>
          <w:rFonts w:ascii="Times New Roman" w:hAnsi="Times New Roman" w:cs="Times New Roman"/>
          <w:i/>
          <w:sz w:val="24"/>
          <w:szCs w:val="24"/>
        </w:rPr>
        <w:t>. 2)является также уставом Международного Олимпийского комитета.3) определяет основные права и обязанности трех главных составляющих Олимпийского движения, а именно: МОД, МСФ и НОК, а также Оргкомитетов по проведению Олимпийских игр, которые обязаны выполнять положения Олимпийской Хартии.</w:t>
      </w:r>
    </w:p>
    <w:p w:rsidR="001A1742" w:rsidRDefault="001A1742" w:rsidP="001A174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54456">
        <w:t xml:space="preserve">Обычный объем тезисов устанавливается равным 1-2 страницам печатного текста. Требования к оформлению тезисов - шрифт </w:t>
      </w:r>
      <w:proofErr w:type="spellStart"/>
      <w:r w:rsidRPr="00754456">
        <w:t>Times</w:t>
      </w:r>
      <w:proofErr w:type="spellEnd"/>
      <w:r w:rsidRPr="00754456">
        <w:t xml:space="preserve"> </w:t>
      </w:r>
      <w:proofErr w:type="spellStart"/>
      <w:r w:rsidRPr="00754456">
        <w:t>New</w:t>
      </w:r>
      <w:proofErr w:type="spellEnd"/>
      <w:r w:rsidRPr="00754456">
        <w:t xml:space="preserve"> </w:t>
      </w:r>
      <w:proofErr w:type="spellStart"/>
      <w:r w:rsidRPr="00754456">
        <w:t>Roman</w:t>
      </w:r>
      <w:proofErr w:type="spellEnd"/>
      <w:r w:rsidRPr="00754456">
        <w:t xml:space="preserve">, 14, интервал одинарный, формат-документ </w:t>
      </w:r>
      <w:proofErr w:type="spellStart"/>
      <w:r w:rsidRPr="00754456">
        <w:t>Word</w:t>
      </w:r>
      <w:proofErr w:type="spellEnd"/>
      <w:r w:rsidRPr="00754456">
        <w:t>, одна страница печатного текста составляет около 5-7 средних абзацев, что позволяет вкратце изложить основные положения доклада</w:t>
      </w:r>
    </w:p>
    <w:p w:rsidR="00E0212B" w:rsidRPr="0077739D" w:rsidRDefault="00E0212B" w:rsidP="00E0212B">
      <w:pPr>
        <w:pStyle w:val="1"/>
        <w:jc w:val="center"/>
        <w:rPr>
          <w:sz w:val="24"/>
          <w:szCs w:val="24"/>
        </w:rPr>
      </w:pPr>
      <w:bookmarkStart w:id="13" w:name="_Toc441061006"/>
      <w:r w:rsidRPr="0077739D">
        <w:rPr>
          <w:sz w:val="24"/>
          <w:szCs w:val="24"/>
        </w:rPr>
        <w:t xml:space="preserve">Разработка </w:t>
      </w:r>
      <w:proofErr w:type="spellStart"/>
      <w:r w:rsidRPr="0077739D">
        <w:rPr>
          <w:sz w:val="24"/>
          <w:szCs w:val="24"/>
        </w:rPr>
        <w:t>интеллект-карты</w:t>
      </w:r>
      <w:bookmarkEnd w:id="11"/>
      <w:bookmarkEnd w:id="13"/>
      <w:proofErr w:type="spellEnd"/>
    </w:p>
    <w:p w:rsidR="00E0212B" w:rsidRPr="00754456" w:rsidRDefault="00E0212B" w:rsidP="00E0212B">
      <w:pPr>
        <w:pStyle w:val="a3"/>
        <w:spacing w:before="0" w:beforeAutospacing="0" w:after="0" w:afterAutospacing="0" w:line="276" w:lineRule="auto"/>
        <w:jc w:val="both"/>
      </w:pPr>
      <w:r w:rsidRPr="00754456">
        <w:t>Интеллект-карта – это способ наглядного представления</w:t>
      </w:r>
      <w:r w:rsidR="007B2758">
        <w:t xml:space="preserve"> материала</w:t>
      </w:r>
      <w:r w:rsidRPr="00754456">
        <w:t xml:space="preserve">, структурирования задачи. Интеллект-карту можно сделать как на компьютере, при помощи специального программного обеспечения </w:t>
      </w:r>
      <w:r w:rsidRPr="00754456">
        <w:rPr>
          <w:lang w:val="en-US"/>
        </w:rPr>
        <w:t>Mind</w:t>
      </w:r>
      <w:r w:rsidRPr="00754456">
        <w:t xml:space="preserve"> </w:t>
      </w:r>
      <w:r w:rsidRPr="00754456">
        <w:rPr>
          <w:lang w:val="en-US"/>
        </w:rPr>
        <w:t>Manager</w:t>
      </w:r>
      <w:r w:rsidRPr="00754456">
        <w:t>, так и нарисовать своими руками на листе</w:t>
      </w:r>
      <w:r w:rsidR="00D25668">
        <w:t>, оформить в графическом или текстовом редакторе</w:t>
      </w:r>
      <w:r w:rsidRPr="00754456">
        <w:t xml:space="preserve">. </w:t>
      </w:r>
    </w:p>
    <w:p w:rsidR="007B2758" w:rsidRDefault="007B2758" w:rsidP="00E0212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E0212B" w:rsidRPr="00754456" w:rsidRDefault="00E0212B" w:rsidP="00E0212B">
      <w:pPr>
        <w:pStyle w:val="a3"/>
        <w:spacing w:before="0" w:beforeAutospacing="0" w:after="0" w:afterAutospacing="0" w:line="276" w:lineRule="auto"/>
        <w:jc w:val="center"/>
        <w:rPr>
          <w:i/>
        </w:rPr>
      </w:pPr>
      <w:r w:rsidRPr="00754456">
        <w:rPr>
          <w:i/>
        </w:rPr>
        <w:t xml:space="preserve">Правила создания </w:t>
      </w:r>
      <w:proofErr w:type="spellStart"/>
      <w:r w:rsidRPr="00754456">
        <w:rPr>
          <w:i/>
        </w:rPr>
        <w:t>майнд-карты</w:t>
      </w:r>
      <w:proofErr w:type="spellEnd"/>
      <w:r w:rsidRPr="00754456">
        <w:rPr>
          <w:i/>
        </w:rPr>
        <w:t>:</w:t>
      </w:r>
    </w:p>
    <w:p w:rsidR="00E0212B" w:rsidRPr="00754456" w:rsidRDefault="00E0212B" w:rsidP="00E02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>1. Начинаем с центра. Центр – это главная мысль. Цель карты – развивать мысль, развивать центральную идею. Для этого карта и создается.</w:t>
      </w:r>
    </w:p>
    <w:p w:rsidR="00E0212B" w:rsidRPr="00754456" w:rsidRDefault="00E0212B" w:rsidP="00E02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 xml:space="preserve">2. Читаем карту по часовой стрелке, начиная с правого верхнего угла. Это базовое правило для всех </w:t>
      </w:r>
      <w:proofErr w:type="spellStart"/>
      <w:proofErr w:type="gramStart"/>
      <w:r w:rsidRPr="00754456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Pr="00754456">
        <w:rPr>
          <w:rFonts w:ascii="Times New Roman" w:hAnsi="Times New Roman" w:cs="Times New Roman"/>
          <w:sz w:val="24"/>
          <w:szCs w:val="24"/>
        </w:rPr>
        <w:t>. Следует читать информацию по кругу, начиная с правого верхнего угла. Если по каким-либо причинам вы хотите читать карту иначе, то необходимо ввести нумерацию, чтобы было видно, откуда начинать «чтение».</w:t>
      </w:r>
    </w:p>
    <w:p w:rsidR="00E0212B" w:rsidRPr="00754456" w:rsidRDefault="00E0212B" w:rsidP="00E021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>3. Активно используем разные цвета.</w:t>
      </w:r>
    </w:p>
    <w:p w:rsidR="00E0212B" w:rsidRDefault="00E0212B" w:rsidP="00E021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 xml:space="preserve">4. </w:t>
      </w:r>
      <w:r w:rsidRPr="007B2758">
        <w:rPr>
          <w:rFonts w:ascii="Times New Roman" w:hAnsi="Times New Roman" w:cs="Times New Roman"/>
          <w:b/>
          <w:i/>
          <w:sz w:val="24"/>
          <w:szCs w:val="24"/>
        </w:rPr>
        <w:t>Экспериментируйте</w:t>
      </w:r>
      <w:r w:rsidR="007B2758" w:rsidRPr="007B2758">
        <w:rPr>
          <w:rFonts w:ascii="Times New Roman" w:hAnsi="Times New Roman" w:cs="Times New Roman"/>
          <w:b/>
          <w:i/>
          <w:sz w:val="24"/>
          <w:szCs w:val="24"/>
        </w:rPr>
        <w:t xml:space="preserve"> и творите</w:t>
      </w:r>
    </w:p>
    <w:p w:rsidR="007B2758" w:rsidRPr="00754456" w:rsidRDefault="007B2758" w:rsidP="00E021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B2758">
        <w:rPr>
          <w:rFonts w:ascii="Times New Roman" w:hAnsi="Times New Roman" w:cs="Times New Roman"/>
          <w:b/>
          <w:i/>
          <w:sz w:val="24"/>
          <w:szCs w:val="24"/>
        </w:rPr>
        <w:t>Интелектуальная карта должна быть понятна</w:t>
      </w:r>
      <w:r>
        <w:rPr>
          <w:rFonts w:ascii="Times New Roman" w:hAnsi="Times New Roman" w:cs="Times New Roman"/>
          <w:sz w:val="24"/>
          <w:szCs w:val="24"/>
        </w:rPr>
        <w:t xml:space="preserve"> даже не подготовленному читателю и слушателю.</w:t>
      </w:r>
    </w:p>
    <w:p w:rsidR="007B2758" w:rsidRDefault="007B2758" w:rsidP="00E0212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0212B" w:rsidRPr="00754456" w:rsidRDefault="00E0212B" w:rsidP="00E0212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4456">
        <w:rPr>
          <w:rFonts w:ascii="Times New Roman" w:hAnsi="Times New Roman" w:cs="Times New Roman"/>
          <w:i/>
          <w:sz w:val="24"/>
          <w:szCs w:val="24"/>
        </w:rPr>
        <w:t xml:space="preserve">Алгоритм построения </w:t>
      </w:r>
      <w:proofErr w:type="spellStart"/>
      <w:proofErr w:type="gramStart"/>
      <w:r w:rsidRPr="00754456">
        <w:rPr>
          <w:rFonts w:ascii="Times New Roman" w:hAnsi="Times New Roman" w:cs="Times New Roman"/>
          <w:i/>
          <w:sz w:val="24"/>
          <w:szCs w:val="24"/>
        </w:rPr>
        <w:t>интеллект-карты</w:t>
      </w:r>
      <w:proofErr w:type="spellEnd"/>
      <w:proofErr w:type="gramEnd"/>
      <w:r w:rsidRPr="00754456">
        <w:rPr>
          <w:rFonts w:ascii="Times New Roman" w:hAnsi="Times New Roman" w:cs="Times New Roman"/>
          <w:i/>
          <w:sz w:val="24"/>
          <w:szCs w:val="24"/>
        </w:rPr>
        <w:t>:</w:t>
      </w:r>
    </w:p>
    <w:p w:rsidR="00E0212B" w:rsidRPr="00754456" w:rsidRDefault="00E0212B" w:rsidP="00E02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 xml:space="preserve">1. Рисуем центральный образ. Это ключевой элемент </w:t>
      </w:r>
      <w:proofErr w:type="spellStart"/>
      <w:proofErr w:type="gramStart"/>
      <w:r w:rsidRPr="00754456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Pr="00754456">
        <w:rPr>
          <w:rFonts w:ascii="Times New Roman" w:hAnsi="Times New Roman" w:cs="Times New Roman"/>
          <w:sz w:val="24"/>
          <w:szCs w:val="24"/>
        </w:rPr>
        <w:t>. Он должен максимально четко выражать задачу и быть ярким, т.к. является центром внимания. Используйте в создании центральной идеи наиболее яркие цвета и образы.</w:t>
      </w:r>
    </w:p>
    <w:p w:rsidR="00E0212B" w:rsidRPr="00754456" w:rsidRDefault="00E0212B" w:rsidP="00E02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 xml:space="preserve">2. Рисуем основные ветви. Основные ветви следует рисовать так, чтобы длина ключа (фразы к которой идет ветвь) были примерно одинаковы. Также рекомендуется, чтобы ветвь утолщалась к основанию и уменьшалась к концу. Не используйте больше 9 ветвей – мозгу весьма сложно воспринимать такое количество элементов. Оптимальное количество ветвей, требуемое для продуктивной работы человека с </w:t>
      </w:r>
      <w:proofErr w:type="spellStart"/>
      <w:proofErr w:type="gramStart"/>
      <w:r w:rsidRPr="00754456">
        <w:rPr>
          <w:rFonts w:ascii="Times New Roman" w:hAnsi="Times New Roman" w:cs="Times New Roman"/>
          <w:sz w:val="24"/>
          <w:szCs w:val="24"/>
        </w:rPr>
        <w:t>интеллект-картой</w:t>
      </w:r>
      <w:proofErr w:type="spellEnd"/>
      <w:proofErr w:type="gramEnd"/>
      <w:r w:rsidRPr="00754456">
        <w:rPr>
          <w:rFonts w:ascii="Times New Roman" w:hAnsi="Times New Roman" w:cs="Times New Roman"/>
          <w:sz w:val="24"/>
          <w:szCs w:val="24"/>
        </w:rPr>
        <w:t xml:space="preserve"> должно быть не более 7. Старайтесь </w:t>
      </w:r>
      <w:proofErr w:type="gramStart"/>
      <w:r w:rsidRPr="00754456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754456">
        <w:rPr>
          <w:rFonts w:ascii="Times New Roman" w:hAnsi="Times New Roman" w:cs="Times New Roman"/>
          <w:sz w:val="24"/>
          <w:szCs w:val="24"/>
        </w:rPr>
        <w:t xml:space="preserve"> нарисовать основные ветви, и только потом их расширять. Т.е. если вы нарисовали основную ветвь, не продолжайте ее до конца с остальными отростками, а вернитесь и доделайте все основные ветви.</w:t>
      </w:r>
    </w:p>
    <w:p w:rsidR="00E0212B" w:rsidRPr="00754456" w:rsidRDefault="00E0212B" w:rsidP="00E02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lastRenderedPageBreak/>
        <w:t xml:space="preserve">3. Рисуем внутренние ветви. Продолжаем основные ветви – внутренними (вложенными ветвями). Каждую ветвь дописываем ключевыми словами. Не стоит описывать ключом </w:t>
      </w:r>
      <w:proofErr w:type="gramStart"/>
      <w:r w:rsidRPr="00754456">
        <w:rPr>
          <w:rFonts w:ascii="Times New Roman" w:hAnsi="Times New Roman" w:cs="Times New Roman"/>
          <w:sz w:val="24"/>
          <w:szCs w:val="24"/>
        </w:rPr>
        <w:t>содержащий</w:t>
      </w:r>
      <w:proofErr w:type="gramEnd"/>
      <w:r w:rsidRPr="00754456">
        <w:rPr>
          <w:rFonts w:ascii="Times New Roman" w:hAnsi="Times New Roman" w:cs="Times New Roman"/>
          <w:sz w:val="24"/>
          <w:szCs w:val="24"/>
        </w:rPr>
        <w:t xml:space="preserve"> более 2-х слов. Короткие ключи – полезны тем, что </w:t>
      </w:r>
      <w:proofErr w:type="gramStart"/>
      <w:r w:rsidRPr="0075445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754456">
        <w:rPr>
          <w:rFonts w:ascii="Times New Roman" w:hAnsi="Times New Roman" w:cs="Times New Roman"/>
          <w:sz w:val="24"/>
          <w:szCs w:val="24"/>
        </w:rPr>
        <w:t xml:space="preserve"> первых ваш мозг их легко запоминает и быстро ориентируется по связанным элементам, а во вторых – присутствует ощущение незавершенности, что стимулирует ваше сознание и подсознание на выдачу новых вариантов решения. Если блоки-ключи связаны с другими, связываем их линиями со стрелками.</w:t>
      </w:r>
    </w:p>
    <w:p w:rsidR="00E0212B" w:rsidRPr="00754456" w:rsidRDefault="00E0212B" w:rsidP="00E02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 xml:space="preserve">4. Оформляем. Обязательно оставляйте на своей карте тематические рисунки. Зрительный образ сохраняется на длительное время, воспроизводиться практически мгновенно и легко формирует новые ассоциации. </w:t>
      </w:r>
    </w:p>
    <w:p w:rsidR="00496948" w:rsidRDefault="00496948" w:rsidP="004A6A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212B" w:rsidRPr="00496948" w:rsidRDefault="004A6A62" w:rsidP="004A6A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948">
        <w:rPr>
          <w:rFonts w:ascii="Times New Roman" w:hAnsi="Times New Roman" w:cs="Times New Roman"/>
          <w:b/>
          <w:sz w:val="24"/>
          <w:szCs w:val="24"/>
        </w:rPr>
        <w:t xml:space="preserve">Образца  интеллектуальных карт </w:t>
      </w:r>
      <w:proofErr w:type="gramStart"/>
      <w:r w:rsidRPr="00496948">
        <w:rPr>
          <w:rFonts w:ascii="Times New Roman" w:hAnsi="Times New Roman" w:cs="Times New Roman"/>
          <w:b/>
          <w:sz w:val="24"/>
          <w:szCs w:val="24"/>
        </w:rPr>
        <w:t>представлены</w:t>
      </w:r>
      <w:proofErr w:type="gramEnd"/>
      <w:r w:rsidRPr="00496948">
        <w:rPr>
          <w:rFonts w:ascii="Times New Roman" w:hAnsi="Times New Roman" w:cs="Times New Roman"/>
          <w:b/>
          <w:sz w:val="24"/>
          <w:szCs w:val="24"/>
        </w:rPr>
        <w:t xml:space="preserve"> в Приложении 2,3</w:t>
      </w:r>
      <w:r w:rsidR="00CB50B6">
        <w:rPr>
          <w:rFonts w:ascii="Times New Roman" w:hAnsi="Times New Roman" w:cs="Times New Roman"/>
          <w:b/>
          <w:sz w:val="24"/>
          <w:szCs w:val="24"/>
        </w:rPr>
        <w:t>,4</w:t>
      </w:r>
      <w:r w:rsidRPr="00496948">
        <w:rPr>
          <w:rFonts w:ascii="Times New Roman" w:hAnsi="Times New Roman" w:cs="Times New Roman"/>
          <w:b/>
          <w:sz w:val="24"/>
          <w:szCs w:val="24"/>
        </w:rPr>
        <w:t>.</w:t>
      </w:r>
    </w:p>
    <w:p w:rsidR="00E0212B" w:rsidRPr="00754456" w:rsidRDefault="00E0212B" w:rsidP="00E021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212B" w:rsidRPr="00754456" w:rsidRDefault="00E0212B" w:rsidP="00E0212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4456">
        <w:rPr>
          <w:rFonts w:ascii="Times New Roman" w:hAnsi="Times New Roman" w:cs="Times New Roman"/>
          <w:i/>
          <w:sz w:val="24"/>
          <w:szCs w:val="24"/>
        </w:rPr>
        <w:t>Цвета и слова</w:t>
      </w:r>
    </w:p>
    <w:p w:rsidR="00E0212B" w:rsidRPr="00754456" w:rsidRDefault="00E0212B" w:rsidP="00E02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>Используйте печатные слова, т.к. попросту можете терять время на прочтение собственного почерка.</w:t>
      </w:r>
    </w:p>
    <w:p w:rsidR="00E0212B" w:rsidRDefault="00E0212B" w:rsidP="00E02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456">
        <w:rPr>
          <w:rFonts w:ascii="Times New Roman" w:hAnsi="Times New Roman" w:cs="Times New Roman"/>
          <w:sz w:val="24"/>
          <w:szCs w:val="24"/>
        </w:rPr>
        <w:t xml:space="preserve">У каждого цвета существует свое значение. Причем у каждого человека – оно индивидуально. Поэтому, в первую очередь, пользуйтесь своими личными предпочтениями и ассоциациями. Во вторую, можете использовать общее значение цветов и скорость их восприятия нашей психикой. </w:t>
      </w:r>
    </w:p>
    <w:p w:rsidR="00DC74C7" w:rsidRPr="00754456" w:rsidRDefault="00DC74C7" w:rsidP="00E02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82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82"/>
        <w:gridCol w:w="6518"/>
        <w:gridCol w:w="1582"/>
      </w:tblGrid>
      <w:tr w:rsidR="00E0212B" w:rsidRPr="00754456" w:rsidTr="00097A04">
        <w:trPr>
          <w:tblCellSpacing w:w="0" w:type="dxa"/>
          <w:jc w:val="center"/>
        </w:trPr>
        <w:tc>
          <w:tcPr>
            <w:tcW w:w="1582" w:type="dxa"/>
          </w:tcPr>
          <w:p w:rsidR="00E0212B" w:rsidRPr="00754456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56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6518" w:type="dxa"/>
          </w:tcPr>
          <w:p w:rsidR="00E0212B" w:rsidRPr="00754456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56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582" w:type="dxa"/>
          </w:tcPr>
          <w:p w:rsidR="00E0212B" w:rsidRPr="00754456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56">
              <w:rPr>
                <w:rFonts w:ascii="Times New Roman" w:hAnsi="Times New Roman" w:cs="Times New Roman"/>
                <w:sz w:val="24"/>
                <w:szCs w:val="24"/>
              </w:rPr>
              <w:t>Скорость восприятия</w:t>
            </w:r>
          </w:p>
        </w:tc>
      </w:tr>
      <w:tr w:rsidR="00E0212B" w:rsidRPr="00754456" w:rsidTr="00097A04">
        <w:trPr>
          <w:tblCellSpacing w:w="0" w:type="dxa"/>
          <w:jc w:val="center"/>
        </w:trPr>
        <w:tc>
          <w:tcPr>
            <w:tcW w:w="1582" w:type="dxa"/>
          </w:tcPr>
          <w:p w:rsidR="00E0212B" w:rsidRPr="005B433E" w:rsidRDefault="00E0212B" w:rsidP="00E0212B">
            <w:pPr>
              <w:spacing w:after="0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Красный цвет</w:t>
            </w:r>
          </w:p>
        </w:tc>
        <w:tc>
          <w:tcPr>
            <w:tcW w:w="6518" w:type="dxa"/>
          </w:tcPr>
          <w:p w:rsidR="00E0212B" w:rsidRPr="005B433E" w:rsidRDefault="00E0212B" w:rsidP="00097A04">
            <w:pPr>
              <w:spacing w:after="0"/>
              <w:ind w:left="132" w:right="129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Наиболее быстро воспринимающийся цвет. Максимально фокусирует внимание. Сообщает об опасности, проблемах, которые могут возникнуть, если не обратить на него внимание</w:t>
            </w:r>
          </w:p>
        </w:tc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Высокая</w:t>
            </w:r>
          </w:p>
        </w:tc>
      </w:tr>
      <w:tr w:rsidR="00E0212B" w:rsidRPr="00754456" w:rsidTr="00097A04">
        <w:trPr>
          <w:tblCellSpacing w:w="0" w:type="dxa"/>
          <w:jc w:val="center"/>
        </w:trPr>
        <w:tc>
          <w:tcPr>
            <w:tcW w:w="1582" w:type="dxa"/>
          </w:tcPr>
          <w:p w:rsidR="00E0212B" w:rsidRPr="005B433E" w:rsidRDefault="00E0212B" w:rsidP="00E0212B">
            <w:pPr>
              <w:spacing w:after="0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Синий цвет</w:t>
            </w:r>
          </w:p>
        </w:tc>
        <w:tc>
          <w:tcPr>
            <w:tcW w:w="6518" w:type="dxa"/>
          </w:tcPr>
          <w:p w:rsidR="00E0212B" w:rsidRPr="005B433E" w:rsidRDefault="00E0212B" w:rsidP="00097A04">
            <w:pPr>
              <w:spacing w:after="0"/>
              <w:ind w:left="132" w:right="129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Строгий, деловой цвет. Настраивает на эффективную продолжительную работу. Отлично воспринимается большинством людей</w:t>
            </w:r>
          </w:p>
        </w:tc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Средняя</w:t>
            </w:r>
          </w:p>
        </w:tc>
      </w:tr>
      <w:tr w:rsidR="00E0212B" w:rsidRPr="00754456" w:rsidTr="00097A04">
        <w:trPr>
          <w:tblCellSpacing w:w="0" w:type="dxa"/>
          <w:jc w:val="center"/>
        </w:trPr>
        <w:tc>
          <w:tcPr>
            <w:tcW w:w="1582" w:type="dxa"/>
          </w:tcPr>
          <w:p w:rsidR="00E0212B" w:rsidRPr="005B433E" w:rsidRDefault="00E0212B" w:rsidP="00E0212B">
            <w:pPr>
              <w:spacing w:after="0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Зеленый цвет</w:t>
            </w:r>
          </w:p>
        </w:tc>
        <w:tc>
          <w:tcPr>
            <w:tcW w:w="6518" w:type="dxa"/>
          </w:tcPr>
          <w:p w:rsidR="00E0212B" w:rsidRPr="005B433E" w:rsidRDefault="00E0212B" w:rsidP="00097A04">
            <w:pPr>
              <w:spacing w:after="0"/>
              <w:ind w:left="132" w:right="129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Цвет свободы. Расслабляющий, умиротворяющий цвет. Позитивно воспринимается большинством людей. Но его значение сильно зависит от оттенков («энергичный изумруд» глаз или «тоска зеленая» в больницах советского типа)</w:t>
            </w:r>
          </w:p>
        </w:tc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Низкая</w:t>
            </w:r>
          </w:p>
        </w:tc>
      </w:tr>
      <w:tr w:rsidR="00E0212B" w:rsidRPr="00754456" w:rsidTr="00097A04">
        <w:trPr>
          <w:tblCellSpacing w:w="0" w:type="dxa"/>
          <w:jc w:val="center"/>
        </w:trPr>
        <w:tc>
          <w:tcPr>
            <w:tcW w:w="1582" w:type="dxa"/>
          </w:tcPr>
          <w:p w:rsidR="00E0212B" w:rsidRPr="005B433E" w:rsidRDefault="00E0212B" w:rsidP="00E0212B">
            <w:pPr>
              <w:spacing w:after="0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Желтый цвет</w:t>
            </w:r>
          </w:p>
        </w:tc>
        <w:tc>
          <w:tcPr>
            <w:tcW w:w="6518" w:type="dxa"/>
          </w:tcPr>
          <w:p w:rsidR="00E0212B" w:rsidRPr="005B433E" w:rsidRDefault="00E0212B" w:rsidP="00097A04">
            <w:pPr>
              <w:spacing w:after="0"/>
              <w:ind w:left="132" w:right="129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Цвет энергии, цвет лидерства. Очень раздражающий цвет, на который невозможно не обратить внимание.</w:t>
            </w:r>
          </w:p>
        </w:tc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Высокая</w:t>
            </w:r>
          </w:p>
        </w:tc>
      </w:tr>
      <w:tr w:rsidR="00E0212B" w:rsidRPr="00754456" w:rsidTr="00097A04">
        <w:trPr>
          <w:tblCellSpacing w:w="0" w:type="dxa"/>
          <w:jc w:val="center"/>
        </w:trPr>
        <w:tc>
          <w:tcPr>
            <w:tcW w:w="1582" w:type="dxa"/>
          </w:tcPr>
          <w:p w:rsidR="00E0212B" w:rsidRPr="005B433E" w:rsidRDefault="00E0212B" w:rsidP="00E0212B">
            <w:pPr>
              <w:spacing w:after="0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Коричневый цвет</w:t>
            </w:r>
          </w:p>
        </w:tc>
        <w:tc>
          <w:tcPr>
            <w:tcW w:w="6518" w:type="dxa"/>
          </w:tcPr>
          <w:p w:rsidR="00E0212B" w:rsidRPr="005B433E" w:rsidRDefault="00E0212B" w:rsidP="00097A04">
            <w:pPr>
              <w:spacing w:after="0"/>
              <w:ind w:left="132" w:right="129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Цвет земли, самый теплый цвет. Цвет надежности, силы, стабильности, уверенности</w:t>
            </w:r>
          </w:p>
        </w:tc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Низкая</w:t>
            </w:r>
          </w:p>
        </w:tc>
      </w:tr>
      <w:tr w:rsidR="00E0212B" w:rsidRPr="00754456" w:rsidTr="00097A04">
        <w:trPr>
          <w:tblCellSpacing w:w="0" w:type="dxa"/>
          <w:jc w:val="center"/>
        </w:trPr>
        <w:tc>
          <w:tcPr>
            <w:tcW w:w="1582" w:type="dxa"/>
          </w:tcPr>
          <w:p w:rsidR="00E0212B" w:rsidRPr="005B433E" w:rsidRDefault="00E0212B" w:rsidP="00E0212B">
            <w:pPr>
              <w:spacing w:after="0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Оранжевый цвет</w:t>
            </w:r>
          </w:p>
        </w:tc>
        <w:tc>
          <w:tcPr>
            <w:tcW w:w="6518" w:type="dxa"/>
          </w:tcPr>
          <w:p w:rsidR="00E0212B" w:rsidRPr="005B433E" w:rsidRDefault="00E0212B" w:rsidP="00097A04">
            <w:pPr>
              <w:spacing w:after="0"/>
              <w:ind w:left="132" w:right="129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Очень яркий, провокационный цвет. Цвет энтузиазма, новшества, возбуждения, энергии, динамики. Отлично привлекает внимание</w:t>
            </w:r>
          </w:p>
        </w:tc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Высокая</w:t>
            </w:r>
          </w:p>
        </w:tc>
      </w:tr>
      <w:tr w:rsidR="00E0212B" w:rsidRPr="00754456" w:rsidTr="00097A04">
        <w:trPr>
          <w:tblCellSpacing w:w="0" w:type="dxa"/>
          <w:jc w:val="center"/>
        </w:trPr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Голубой цвет</w:t>
            </w:r>
          </w:p>
        </w:tc>
        <w:tc>
          <w:tcPr>
            <w:tcW w:w="6518" w:type="dxa"/>
          </w:tcPr>
          <w:p w:rsidR="00E0212B" w:rsidRPr="005B433E" w:rsidRDefault="00E0212B" w:rsidP="00097A04">
            <w:pPr>
              <w:spacing w:after="0"/>
              <w:ind w:left="132" w:right="129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Цвет нежности, цвет романтики. Отличный фоновый цвет. В английском языке нет отдельного слова для этого цвета (</w:t>
            </w:r>
            <w:proofErr w:type="spellStart"/>
            <w:r w:rsidRPr="005B433E">
              <w:rPr>
                <w:rFonts w:ascii="Times New Roman" w:hAnsi="Times New Roman" w:cs="Times New Roman"/>
              </w:rPr>
              <w:t>blue</w:t>
            </w:r>
            <w:proofErr w:type="spellEnd"/>
            <w:r w:rsidRPr="005B433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B433E">
              <w:rPr>
                <w:rFonts w:ascii="Times New Roman" w:hAnsi="Times New Roman" w:cs="Times New Roman"/>
              </w:rPr>
              <w:t>понимается</w:t>
            </w:r>
            <w:proofErr w:type="gramEnd"/>
            <w:r w:rsidRPr="005B433E">
              <w:rPr>
                <w:rFonts w:ascii="Times New Roman" w:hAnsi="Times New Roman" w:cs="Times New Roman"/>
              </w:rPr>
              <w:t xml:space="preserve"> как и синий, и голубой). В России этот цвет обозначает обычно свободу движения: к морю, к небу, к мечте</w:t>
            </w:r>
          </w:p>
        </w:tc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Низкая</w:t>
            </w:r>
          </w:p>
        </w:tc>
      </w:tr>
      <w:tr w:rsidR="00E0212B" w:rsidRPr="00754456" w:rsidTr="00097A04">
        <w:trPr>
          <w:tblCellSpacing w:w="0" w:type="dxa"/>
          <w:jc w:val="center"/>
        </w:trPr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Черный цвет</w:t>
            </w:r>
          </w:p>
        </w:tc>
        <w:tc>
          <w:tcPr>
            <w:tcW w:w="6518" w:type="dxa"/>
          </w:tcPr>
          <w:p w:rsidR="00E0212B" w:rsidRPr="005B433E" w:rsidRDefault="00E0212B" w:rsidP="00097A04">
            <w:pPr>
              <w:spacing w:after="0"/>
              <w:ind w:left="132" w:right="129"/>
              <w:jc w:val="both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 xml:space="preserve">Строгий, ограничивающий цвет. </w:t>
            </w:r>
            <w:proofErr w:type="gramStart"/>
            <w:r w:rsidRPr="005B433E">
              <w:rPr>
                <w:rFonts w:ascii="Times New Roman" w:hAnsi="Times New Roman" w:cs="Times New Roman"/>
              </w:rPr>
              <w:t>Идеален</w:t>
            </w:r>
            <w:proofErr w:type="gramEnd"/>
            <w:r w:rsidRPr="005B433E">
              <w:rPr>
                <w:rFonts w:ascii="Times New Roman" w:hAnsi="Times New Roman" w:cs="Times New Roman"/>
              </w:rPr>
              <w:t xml:space="preserve"> для написания текста, создания границ</w:t>
            </w:r>
          </w:p>
        </w:tc>
        <w:tc>
          <w:tcPr>
            <w:tcW w:w="1582" w:type="dxa"/>
          </w:tcPr>
          <w:p w:rsidR="00E0212B" w:rsidRPr="005B433E" w:rsidRDefault="00E0212B" w:rsidP="00E021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33E">
              <w:rPr>
                <w:rFonts w:ascii="Times New Roman" w:hAnsi="Times New Roman" w:cs="Times New Roman"/>
              </w:rPr>
              <w:t>Средняя</w:t>
            </w:r>
          </w:p>
        </w:tc>
      </w:tr>
    </w:tbl>
    <w:p w:rsidR="00097A04" w:rsidRDefault="00097A04" w:rsidP="00A769C5">
      <w:pPr>
        <w:pStyle w:val="1"/>
        <w:jc w:val="center"/>
        <w:rPr>
          <w:sz w:val="24"/>
          <w:szCs w:val="24"/>
        </w:rPr>
      </w:pPr>
      <w:bookmarkStart w:id="14" w:name="_Toc387759375"/>
    </w:p>
    <w:p w:rsidR="00F91244" w:rsidRPr="0093483E" w:rsidRDefault="00F91244" w:rsidP="00F912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83E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Самостоятельные занятия физическими упражнениями</w:t>
      </w:r>
    </w:p>
    <w:p w:rsidR="00B90265" w:rsidRPr="00B90265" w:rsidRDefault="00EA7E90" w:rsidP="0093483E">
      <w:pPr>
        <w:jc w:val="both"/>
        <w:rPr>
          <w:rFonts w:ascii="Times New Roman" w:hAnsi="Times New Roman" w:cs="Times New Roman"/>
          <w:sz w:val="24"/>
          <w:szCs w:val="24"/>
        </w:rPr>
      </w:pPr>
      <w:r w:rsidRPr="00B90265">
        <w:rPr>
          <w:rFonts w:ascii="Times New Roman" w:hAnsi="Times New Roman" w:cs="Times New Roman"/>
          <w:sz w:val="24"/>
          <w:szCs w:val="24"/>
        </w:rPr>
        <w:t>Большую часть времени</w:t>
      </w:r>
      <w:r w:rsidR="00496948">
        <w:rPr>
          <w:rFonts w:ascii="Times New Roman" w:hAnsi="Times New Roman" w:cs="Times New Roman"/>
          <w:sz w:val="24"/>
          <w:szCs w:val="24"/>
        </w:rPr>
        <w:t>,</w:t>
      </w:r>
      <w:r w:rsidRPr="00B902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0265">
        <w:rPr>
          <w:rFonts w:ascii="Times New Roman" w:hAnsi="Times New Roman" w:cs="Times New Roman"/>
          <w:sz w:val="24"/>
          <w:szCs w:val="24"/>
        </w:rPr>
        <w:t>отведенной</w:t>
      </w:r>
      <w:proofErr w:type="gramEnd"/>
      <w:r w:rsidRPr="00B90265">
        <w:rPr>
          <w:rFonts w:ascii="Times New Roman" w:hAnsi="Times New Roman" w:cs="Times New Roman"/>
          <w:sz w:val="24"/>
          <w:szCs w:val="24"/>
        </w:rPr>
        <w:t xml:space="preserve"> на самостоятельную работу, студенту предлагается заниматься самостоятельно физическими упражнениями. Основная цель самостоятельных занятий – формирование устойчивой потребности к занятиям физическими упражнениями и спортом. </w:t>
      </w:r>
      <w:r w:rsidR="00B90265" w:rsidRPr="00B90265">
        <w:rPr>
          <w:rFonts w:ascii="Times New Roman" w:hAnsi="Times New Roman" w:cs="Times New Roman"/>
          <w:sz w:val="24"/>
          <w:szCs w:val="24"/>
        </w:rPr>
        <w:t xml:space="preserve"> Для отслеживания результатов самостоятельных занятий физическими упражнениями (СФЗУ) удобно использовать </w:t>
      </w:r>
      <w:r w:rsidR="00B90265" w:rsidRPr="0093483E">
        <w:rPr>
          <w:rFonts w:ascii="Times New Roman" w:hAnsi="Times New Roman" w:cs="Times New Roman"/>
          <w:i/>
          <w:sz w:val="24"/>
          <w:szCs w:val="24"/>
        </w:rPr>
        <w:t>дневник самоконтроля</w:t>
      </w:r>
      <w:r w:rsidR="00B90265" w:rsidRPr="00B90265">
        <w:rPr>
          <w:rFonts w:ascii="Times New Roman" w:hAnsi="Times New Roman" w:cs="Times New Roman"/>
          <w:sz w:val="24"/>
          <w:szCs w:val="24"/>
        </w:rPr>
        <w:t>. Для ведения дневника самоконтроля достаточно подготовить небольшую тетрадь и разграфить ее по показателям самоконтроля и датам. Одинаково важно для всех правильно оценивать отдельные показатели, лаконично фиксировать их в дневнике.</w:t>
      </w:r>
      <w:r w:rsidR="0093483E">
        <w:rPr>
          <w:rFonts w:ascii="Times New Roman" w:hAnsi="Times New Roman" w:cs="Times New Roman"/>
          <w:sz w:val="24"/>
          <w:szCs w:val="24"/>
        </w:rPr>
        <w:t xml:space="preserve"> Вы можете внести свои показатели самоконтроля, или использовать предложенный вариант.</w:t>
      </w:r>
    </w:p>
    <w:p w:rsidR="00B90265" w:rsidRDefault="00B90265" w:rsidP="00B90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65" w:rsidRPr="00B90265" w:rsidRDefault="00B90265" w:rsidP="00B90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265">
        <w:rPr>
          <w:rFonts w:ascii="Times New Roman" w:hAnsi="Times New Roman" w:cs="Times New Roman"/>
          <w:b/>
          <w:sz w:val="24"/>
          <w:szCs w:val="24"/>
        </w:rPr>
        <w:t>Пример оформления дневника самоконтроля</w:t>
      </w:r>
    </w:p>
    <w:tbl>
      <w:tblPr>
        <w:tblpPr w:leftFromText="180" w:rightFromText="180" w:vertAnchor="text" w:horzAnchor="margin" w:tblpY="151"/>
        <w:tblOverlap w:val="never"/>
        <w:tblW w:w="932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13"/>
        <w:gridCol w:w="2237"/>
        <w:gridCol w:w="1843"/>
        <w:gridCol w:w="1418"/>
        <w:gridCol w:w="1701"/>
        <w:gridCol w:w="1417"/>
      </w:tblGrid>
      <w:tr w:rsidR="00B90265" w:rsidRPr="00B90265" w:rsidTr="000155FA">
        <w:trPr>
          <w:trHeight w:val="20"/>
          <w:tblCellSpacing w:w="0" w:type="dxa"/>
        </w:trPr>
        <w:tc>
          <w:tcPr>
            <w:tcW w:w="71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61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23.09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24.09</w:t>
            </w: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Самочувствие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Посредственное</w:t>
            </w:r>
            <w:proofErr w:type="gramEnd"/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Хорошее</w:t>
            </w: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Сон, </w:t>
            </w:r>
            <w:proofErr w:type="gramStart"/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8, крепкий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8, крепкий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7, беспокойный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8, спокойный</w:t>
            </w: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Аппетит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Хороший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Хороший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Пульс уд/мин.</w:t>
            </w:r>
            <w:proofErr w:type="gramStart"/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-</w:t>
            </w:r>
            <w:proofErr w:type="gramEnd"/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сидя</w:t>
            </w: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-стоя</w:t>
            </w:r>
          </w:p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Разница: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 тренировки</w:t>
            </w: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-после тренировки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72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10</w:t>
            </w:r>
          </w:p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72</w:t>
            </w:r>
          </w:p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–</w:t>
            </w:r>
          </w:p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82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16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16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79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13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–</w:t>
            </w: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–</w:t>
            </w: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Вес, </w:t>
            </w:r>
            <w:proofErr w:type="gramStart"/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64,5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64,7</w:t>
            </w: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Тренировочные нагрузки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Ходьба по пересеченной местности (2км)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Йога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Равномерный бег (12 мин.)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Нарушения режима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Незначительное употребление алкоголя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Поход на ночной концерт рок-группы</w:t>
            </w: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Болевые ощущения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Боль в коленном суставе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Небольшая боль в правом боку после бега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265" w:rsidRPr="00B90265" w:rsidTr="00B90265">
        <w:trPr>
          <w:trHeight w:val="20"/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Спортивные результаты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</w:t>
            </w:r>
            <w:proofErr w:type="gramStart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пр</w:t>
            </w:r>
            <w:proofErr w:type="spellEnd"/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. для пресса, 28 раз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90265" w:rsidRPr="00B90265" w:rsidRDefault="00B90265" w:rsidP="00B902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26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B90265" w:rsidRPr="00B90265" w:rsidRDefault="00B90265" w:rsidP="00B902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7E90" w:rsidRPr="00B90265" w:rsidRDefault="00EA7E90" w:rsidP="0093483E">
      <w:pPr>
        <w:jc w:val="both"/>
        <w:rPr>
          <w:rFonts w:ascii="Times New Roman" w:hAnsi="Times New Roman" w:cs="Times New Roman"/>
          <w:sz w:val="24"/>
          <w:szCs w:val="24"/>
        </w:rPr>
      </w:pPr>
      <w:r w:rsidRPr="00B90265">
        <w:rPr>
          <w:rFonts w:ascii="Times New Roman" w:hAnsi="Times New Roman" w:cs="Times New Roman"/>
          <w:sz w:val="24"/>
          <w:szCs w:val="24"/>
        </w:rPr>
        <w:t>Самостоятельные занятия физическими упражнениями требуют соблюдения правил техники безопасн</w:t>
      </w:r>
      <w:r w:rsidR="00B90265" w:rsidRPr="00B90265">
        <w:rPr>
          <w:rFonts w:ascii="Times New Roman" w:hAnsi="Times New Roman" w:cs="Times New Roman"/>
          <w:sz w:val="24"/>
          <w:szCs w:val="24"/>
        </w:rPr>
        <w:t>ости, с которыми вас ознакомили в процессе практических занятий</w:t>
      </w:r>
      <w:r w:rsidR="00932FF9">
        <w:rPr>
          <w:rFonts w:ascii="Times New Roman" w:hAnsi="Times New Roman" w:cs="Times New Roman"/>
          <w:sz w:val="24"/>
          <w:szCs w:val="24"/>
        </w:rPr>
        <w:t>. Научитесь планировать свои занятия, после окончания вашей тренировки, напишите краткий или подробный план последующей тренировки.</w:t>
      </w:r>
    </w:p>
    <w:p w:rsidR="00482D22" w:rsidRPr="00B90265" w:rsidRDefault="00EA7E90" w:rsidP="0093483E">
      <w:pPr>
        <w:jc w:val="both"/>
        <w:rPr>
          <w:rFonts w:ascii="Times New Roman" w:hAnsi="Times New Roman" w:cs="Times New Roman"/>
          <w:sz w:val="24"/>
          <w:szCs w:val="24"/>
        </w:rPr>
      </w:pPr>
      <w:r w:rsidRPr="0093483E">
        <w:rPr>
          <w:rFonts w:ascii="Times New Roman" w:hAnsi="Times New Roman" w:cs="Times New Roman"/>
          <w:b/>
          <w:sz w:val="24"/>
          <w:szCs w:val="24"/>
        </w:rPr>
        <w:lastRenderedPageBreak/>
        <w:t>Занятия следует</w:t>
      </w:r>
      <w:r w:rsidR="00482D22" w:rsidRPr="0093483E">
        <w:rPr>
          <w:rFonts w:ascii="Times New Roman" w:hAnsi="Times New Roman" w:cs="Times New Roman"/>
          <w:b/>
          <w:sz w:val="24"/>
          <w:szCs w:val="24"/>
        </w:rPr>
        <w:t xml:space="preserve"> начинать с суставной разминки</w:t>
      </w:r>
      <w:r w:rsidR="00482D22" w:rsidRPr="00B90265">
        <w:rPr>
          <w:rFonts w:ascii="Times New Roman" w:hAnsi="Times New Roman" w:cs="Times New Roman"/>
          <w:sz w:val="24"/>
          <w:szCs w:val="24"/>
        </w:rPr>
        <w:t xml:space="preserve">, с ее помощью вы подготовите суставно-мышечный аппарат к предстоящей деятельности. </w:t>
      </w:r>
      <w:r w:rsidRPr="00B90265">
        <w:rPr>
          <w:rFonts w:ascii="Times New Roman" w:hAnsi="Times New Roman" w:cs="Times New Roman"/>
          <w:sz w:val="24"/>
          <w:szCs w:val="24"/>
        </w:rPr>
        <w:t xml:space="preserve">Выполните 9-12 </w:t>
      </w:r>
      <w:proofErr w:type="spellStart"/>
      <w:r w:rsidRPr="00B90265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B90265">
        <w:rPr>
          <w:rFonts w:ascii="Times New Roman" w:hAnsi="Times New Roman" w:cs="Times New Roman"/>
          <w:sz w:val="24"/>
          <w:szCs w:val="24"/>
        </w:rPr>
        <w:t xml:space="preserve">  упражнений (ОРУ). Постарайтесь уделить внимание именно тем мышечным группам, которым предстоит </w:t>
      </w:r>
      <w:r w:rsidR="00482D22" w:rsidRPr="00B90265">
        <w:rPr>
          <w:rFonts w:ascii="Times New Roman" w:hAnsi="Times New Roman" w:cs="Times New Roman"/>
          <w:sz w:val="24"/>
          <w:szCs w:val="24"/>
        </w:rPr>
        <w:t xml:space="preserve">работать. Например: для занятий волейболом, нужно тщательно размять лучезапястные и плечевые суставы. Выполнить упражнения для растягивания мышц ног. Занятия силовой подготовкой требуют тщательного разогревания всех мышечных групп, затем необходимо выполнить базовые упражнения силовой направленности, такие как приседы, отжимания и др. </w:t>
      </w:r>
    </w:p>
    <w:p w:rsidR="00482D22" w:rsidRPr="00B90265" w:rsidRDefault="00482D22" w:rsidP="0093483E">
      <w:pPr>
        <w:jc w:val="both"/>
        <w:rPr>
          <w:rFonts w:ascii="Times New Roman" w:hAnsi="Times New Roman" w:cs="Times New Roman"/>
          <w:sz w:val="24"/>
          <w:szCs w:val="24"/>
        </w:rPr>
      </w:pPr>
      <w:r w:rsidRPr="0093483E">
        <w:rPr>
          <w:rFonts w:ascii="Times New Roman" w:hAnsi="Times New Roman" w:cs="Times New Roman"/>
          <w:b/>
          <w:sz w:val="24"/>
          <w:szCs w:val="24"/>
        </w:rPr>
        <w:t>Приступайте к основной части занятия.</w:t>
      </w:r>
      <w:r w:rsidRPr="00B90265">
        <w:rPr>
          <w:rFonts w:ascii="Times New Roman" w:hAnsi="Times New Roman" w:cs="Times New Roman"/>
          <w:sz w:val="24"/>
          <w:szCs w:val="24"/>
        </w:rPr>
        <w:t xml:space="preserve"> </w:t>
      </w:r>
      <w:r w:rsidR="003D4678">
        <w:rPr>
          <w:rFonts w:ascii="Times New Roman" w:hAnsi="Times New Roman" w:cs="Times New Roman"/>
          <w:sz w:val="24"/>
          <w:szCs w:val="24"/>
        </w:rPr>
        <w:t xml:space="preserve">Выполняйте упражнения и задания, соблюдая режимы отдыха между подходами. </w:t>
      </w:r>
      <w:r w:rsidR="003D4678" w:rsidRPr="003D4678">
        <w:rPr>
          <w:rFonts w:ascii="Times New Roman" w:hAnsi="Times New Roman" w:cs="Times New Roman"/>
          <w:i/>
          <w:sz w:val="24"/>
          <w:szCs w:val="24"/>
        </w:rPr>
        <w:t>Не забывайте употреблять воду,</w:t>
      </w:r>
      <w:r w:rsidR="003D4678">
        <w:rPr>
          <w:rFonts w:ascii="Times New Roman" w:hAnsi="Times New Roman" w:cs="Times New Roman"/>
          <w:sz w:val="24"/>
          <w:szCs w:val="24"/>
        </w:rPr>
        <w:t xml:space="preserve"> во избежание обезвоживания. </w:t>
      </w:r>
      <w:r w:rsidRPr="00B90265">
        <w:rPr>
          <w:rFonts w:ascii="Times New Roman" w:hAnsi="Times New Roman" w:cs="Times New Roman"/>
          <w:sz w:val="24"/>
          <w:szCs w:val="24"/>
        </w:rPr>
        <w:t xml:space="preserve">Выполните запланированную работу, при ухудшении самочувствия необходимо снизить нагрузку или прекратить выполнение упражнений. Прекращением занятий также служит появление болевых ощущений или полученная травма. </w:t>
      </w:r>
    </w:p>
    <w:p w:rsidR="00482D22" w:rsidRPr="00B90265" w:rsidRDefault="0093483E" w:rsidP="009348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заключение</w:t>
      </w:r>
      <w:r w:rsidR="00482D22" w:rsidRPr="0093483E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="00482D22" w:rsidRPr="00B90265">
        <w:rPr>
          <w:rFonts w:ascii="Times New Roman" w:hAnsi="Times New Roman" w:cs="Times New Roman"/>
          <w:sz w:val="24"/>
          <w:szCs w:val="24"/>
        </w:rPr>
        <w:t xml:space="preserve"> выполните упражнения для растягивания. Выбирайте упражнения для растягивания тех мышечных групп, </w:t>
      </w:r>
      <w:r>
        <w:rPr>
          <w:rFonts w:ascii="Times New Roman" w:hAnsi="Times New Roman" w:cs="Times New Roman"/>
          <w:sz w:val="24"/>
          <w:szCs w:val="24"/>
        </w:rPr>
        <w:t xml:space="preserve">которые были наибольшим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2D22" w:rsidRPr="00B90265">
        <w:rPr>
          <w:rFonts w:ascii="Times New Roman" w:hAnsi="Times New Roman" w:cs="Times New Roman"/>
          <w:sz w:val="24"/>
          <w:szCs w:val="24"/>
        </w:rPr>
        <w:t xml:space="preserve">задействованы в тренировке. </w:t>
      </w:r>
      <w:r w:rsidR="003D4678">
        <w:rPr>
          <w:rFonts w:ascii="Times New Roman" w:hAnsi="Times New Roman" w:cs="Times New Roman"/>
          <w:sz w:val="24"/>
          <w:szCs w:val="24"/>
        </w:rPr>
        <w:t xml:space="preserve"> Уберите используемый инвентарь, примите душ и выстирайте тренировочные вещи. </w:t>
      </w:r>
      <w:r w:rsidR="00482D22" w:rsidRPr="00B90265">
        <w:rPr>
          <w:rFonts w:ascii="Times New Roman" w:hAnsi="Times New Roman" w:cs="Times New Roman"/>
          <w:sz w:val="24"/>
          <w:szCs w:val="24"/>
        </w:rPr>
        <w:t>Затем подведите итоги проделанной работы, запишите свои выводы и за</w:t>
      </w:r>
      <w:r>
        <w:rPr>
          <w:rFonts w:ascii="Times New Roman" w:hAnsi="Times New Roman" w:cs="Times New Roman"/>
          <w:sz w:val="24"/>
          <w:szCs w:val="24"/>
        </w:rPr>
        <w:t xml:space="preserve">мечания в дневник самоконтроля. </w:t>
      </w:r>
    </w:p>
    <w:p w:rsidR="0093483E" w:rsidRDefault="00932FF9" w:rsidP="00932FF9">
      <w:pPr>
        <w:jc w:val="center"/>
        <w:rPr>
          <w:rFonts w:ascii="Times New Roman" w:hAnsi="Times New Roman" w:cs="Times New Roman"/>
          <w:sz w:val="24"/>
          <w:szCs w:val="24"/>
        </w:rPr>
      </w:pPr>
      <w:r w:rsidRPr="00932FF9">
        <w:rPr>
          <w:rFonts w:ascii="Times New Roman" w:hAnsi="Times New Roman" w:cs="Times New Roman"/>
          <w:b/>
          <w:sz w:val="24"/>
          <w:szCs w:val="24"/>
        </w:rPr>
        <w:t>Занятия в спортивных секциях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2FF9" w:rsidRPr="00932FF9" w:rsidRDefault="00932FF9" w:rsidP="00932FF9">
      <w:pPr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в секциях требуют соблюдения тех же правил что и СЗФУ, единственное их отличие – занятия проводятся по</w:t>
      </w:r>
      <w:r w:rsidR="003D467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присмотром квалифицированных специалистов. Тренер сам планирует Ваши занятия в зависимости </w:t>
      </w:r>
      <w:r w:rsidR="003D4678">
        <w:rPr>
          <w:rFonts w:ascii="Times New Roman" w:hAnsi="Times New Roman" w:cs="Times New Roman"/>
          <w:sz w:val="24"/>
          <w:szCs w:val="24"/>
        </w:rPr>
        <w:t>от состояния и физического развития. Всегда сообщайте тренеру о возникновении болевых ощущений и ухудшении самочувствия.</w:t>
      </w:r>
    </w:p>
    <w:p w:rsidR="003D4678" w:rsidRDefault="003D467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sz w:val="24"/>
          <w:szCs w:val="24"/>
        </w:rPr>
        <w:br w:type="page"/>
      </w:r>
    </w:p>
    <w:p w:rsidR="00A769C5" w:rsidRPr="0094735C" w:rsidRDefault="00A769C5" w:rsidP="00A769C5">
      <w:pPr>
        <w:pStyle w:val="1"/>
        <w:jc w:val="center"/>
        <w:rPr>
          <w:rFonts w:ascii="Arial" w:hAnsi="Arial" w:cs="Arial"/>
          <w:color w:val="008080"/>
          <w:sz w:val="24"/>
          <w:szCs w:val="24"/>
        </w:rPr>
      </w:pPr>
      <w:bookmarkStart w:id="15" w:name="_Toc441061007"/>
      <w:r w:rsidRPr="0094735C">
        <w:rPr>
          <w:sz w:val="24"/>
          <w:szCs w:val="24"/>
        </w:rPr>
        <w:lastRenderedPageBreak/>
        <w:t>Подготовка к зачету</w:t>
      </w:r>
      <w:bookmarkEnd w:id="14"/>
      <w:bookmarkEnd w:id="15"/>
    </w:p>
    <w:p w:rsidR="00A769C5" w:rsidRDefault="00A769C5" w:rsidP="00A769C5">
      <w:pPr>
        <w:pStyle w:val="web"/>
        <w:spacing w:before="0" w:beforeAutospacing="0" w:after="0" w:afterAutospacing="0" w:line="300" w:lineRule="atLeast"/>
        <w:ind w:left="180" w:right="201"/>
        <w:jc w:val="both"/>
        <w:rPr>
          <w:rFonts w:ascii="Arial" w:hAnsi="Arial" w:cs="Arial"/>
          <w:color w:val="008080"/>
          <w:sz w:val="20"/>
          <w:szCs w:val="20"/>
        </w:rPr>
      </w:pPr>
      <w:r>
        <w:rPr>
          <w:b/>
          <w:bCs/>
        </w:rPr>
        <w:t>1</w:t>
      </w:r>
      <w:r>
        <w:t xml:space="preserve">. Готовиться </w:t>
      </w:r>
      <w:proofErr w:type="gramStart"/>
      <w:r>
        <w:t>к</w:t>
      </w:r>
      <w:proofErr w:type="gramEnd"/>
      <w:r>
        <w:t xml:space="preserve"> зачетной недели надо с первых дней семестра: не пропускать лекций, работать над закреплением лекционного материала, </w:t>
      </w:r>
      <w:r w:rsidR="00655561">
        <w:t>посещать практические занятия и выполнять задания для самостоятельных работ.</w:t>
      </w:r>
    </w:p>
    <w:p w:rsidR="00A769C5" w:rsidRDefault="00A769C5" w:rsidP="00A769C5">
      <w:pPr>
        <w:pStyle w:val="web"/>
        <w:spacing w:before="0" w:beforeAutospacing="0" w:after="0" w:afterAutospacing="0" w:line="300" w:lineRule="atLeast"/>
        <w:ind w:left="180" w:right="201"/>
        <w:jc w:val="both"/>
        <w:rPr>
          <w:rFonts w:ascii="Arial" w:hAnsi="Arial" w:cs="Arial"/>
          <w:color w:val="008080"/>
          <w:sz w:val="20"/>
          <w:szCs w:val="20"/>
        </w:rPr>
      </w:pPr>
      <w:r>
        <w:rPr>
          <w:b/>
          <w:bCs/>
        </w:rPr>
        <w:t>2.</w:t>
      </w:r>
      <w:r>
        <w:rPr>
          <w:rStyle w:val="apple-converted-space"/>
          <w:rFonts w:eastAsiaTheme="majorEastAsia"/>
        </w:rPr>
        <w:t> </w:t>
      </w:r>
      <w:r>
        <w:t>Приступать к повторению и обобщению материала необходимо задолго до сессии (примерно за месяц).</w:t>
      </w:r>
    </w:p>
    <w:p w:rsidR="00A769C5" w:rsidRDefault="00A769C5" w:rsidP="00A769C5">
      <w:pPr>
        <w:pStyle w:val="11"/>
        <w:spacing w:before="0" w:beforeAutospacing="0" w:after="0" w:afterAutospacing="0" w:line="360" w:lineRule="atLeast"/>
        <w:ind w:left="180" w:right="201"/>
        <w:jc w:val="both"/>
        <w:rPr>
          <w:color w:val="000000"/>
          <w:sz w:val="27"/>
          <w:szCs w:val="27"/>
        </w:rPr>
      </w:pPr>
      <w:r>
        <w:rPr>
          <w:b/>
          <w:bCs/>
        </w:rPr>
        <w:t>3.</w:t>
      </w:r>
      <w:r>
        <w:rPr>
          <w:rStyle w:val="apple-converted-space"/>
          <w:rFonts w:eastAsiaTheme="majorEastAsia"/>
        </w:rPr>
        <w:t> </w:t>
      </w:r>
      <w:r>
        <w:t xml:space="preserve">Делите количество свободных до зачета дней на количество </w:t>
      </w:r>
      <w:r w:rsidR="00655561">
        <w:t>вопросов</w:t>
      </w:r>
      <w:r>
        <w:t xml:space="preserve"> и начинайте подготовку.</w:t>
      </w:r>
    </w:p>
    <w:p w:rsidR="00A769C5" w:rsidRDefault="00A769C5" w:rsidP="00A769C5">
      <w:pPr>
        <w:pStyle w:val="11"/>
        <w:spacing w:before="0" w:beforeAutospacing="0" w:after="0" w:afterAutospacing="0" w:line="360" w:lineRule="atLeast"/>
        <w:ind w:left="180" w:right="201"/>
        <w:jc w:val="both"/>
        <w:rPr>
          <w:color w:val="000000"/>
          <w:sz w:val="27"/>
          <w:szCs w:val="27"/>
        </w:rPr>
      </w:pPr>
      <w:r>
        <w:t> </w:t>
      </w:r>
      <w:r>
        <w:rPr>
          <w:b/>
          <w:bCs/>
          <w:i/>
          <w:iCs/>
        </w:rPr>
        <w:t>Работа со списком вопросов к зачету:</w:t>
      </w:r>
    </w:p>
    <w:p w:rsidR="00A769C5" w:rsidRDefault="00A769C5" w:rsidP="00A769C5">
      <w:pPr>
        <w:pStyle w:val="11"/>
        <w:spacing w:before="0" w:beforeAutospacing="0" w:after="0" w:afterAutospacing="0" w:line="360" w:lineRule="atLeast"/>
        <w:ind w:left="900" w:right="201" w:hanging="360"/>
        <w:jc w:val="both"/>
        <w:rPr>
          <w:color w:val="000000"/>
          <w:sz w:val="27"/>
          <w:szCs w:val="27"/>
        </w:rPr>
      </w:pPr>
      <w:r>
        <w:rPr>
          <w:rFonts w:ascii="Symbol" w:hAnsi="Symbol"/>
        </w:rPr>
        <w:t></w:t>
      </w:r>
      <w:r>
        <w:rPr>
          <w:sz w:val="14"/>
          <w:szCs w:val="14"/>
        </w:rPr>
        <w:t>       </w:t>
      </w:r>
      <w:r>
        <w:rPr>
          <w:rStyle w:val="apple-converted-space"/>
          <w:rFonts w:eastAsiaTheme="majorEastAsia"/>
          <w:sz w:val="14"/>
          <w:szCs w:val="14"/>
        </w:rPr>
        <w:t> </w:t>
      </w:r>
      <w:r>
        <w:t xml:space="preserve">Подготовку начинайте с поиска источников, в которых содержатся ответы на вопросы </w:t>
      </w:r>
      <w:r w:rsidR="00655561">
        <w:t xml:space="preserve">из </w:t>
      </w:r>
      <w:r>
        <w:t>списка:  конспектов, учебных и методических пособий и др.</w:t>
      </w:r>
    </w:p>
    <w:p w:rsidR="00A769C5" w:rsidRDefault="00A769C5" w:rsidP="00A769C5">
      <w:pPr>
        <w:pStyle w:val="11"/>
        <w:spacing w:before="0" w:beforeAutospacing="0" w:after="0" w:afterAutospacing="0" w:line="360" w:lineRule="atLeast"/>
        <w:ind w:left="900" w:right="201" w:hanging="360"/>
        <w:jc w:val="both"/>
        <w:rPr>
          <w:color w:val="000000"/>
          <w:sz w:val="27"/>
          <w:szCs w:val="27"/>
        </w:rPr>
      </w:pPr>
      <w:r>
        <w:rPr>
          <w:rFonts w:ascii="Symbol" w:hAnsi="Symbol"/>
        </w:rPr>
        <w:t></w:t>
      </w:r>
      <w:r>
        <w:rPr>
          <w:sz w:val="14"/>
          <w:szCs w:val="14"/>
        </w:rPr>
        <w:t>       </w:t>
      </w:r>
      <w:r>
        <w:rPr>
          <w:rStyle w:val="apple-converted-space"/>
          <w:rFonts w:eastAsiaTheme="majorEastAsia"/>
          <w:sz w:val="14"/>
          <w:szCs w:val="14"/>
        </w:rPr>
        <w:t> </w:t>
      </w:r>
      <w:r>
        <w:t>В списке напротив каждого  вопроса отмечайте номер страницы литературного источника,  в котором содержится ответ на вопрос.</w:t>
      </w:r>
    </w:p>
    <w:p w:rsidR="00A769C5" w:rsidRDefault="00A769C5" w:rsidP="00A769C5">
      <w:pPr>
        <w:pStyle w:val="11"/>
        <w:spacing w:before="0" w:beforeAutospacing="0" w:after="0" w:afterAutospacing="0" w:line="360" w:lineRule="atLeast"/>
        <w:ind w:left="900" w:right="201" w:hanging="360"/>
        <w:jc w:val="both"/>
        <w:rPr>
          <w:color w:val="000000"/>
          <w:sz w:val="27"/>
          <w:szCs w:val="27"/>
        </w:rPr>
      </w:pPr>
      <w:r>
        <w:rPr>
          <w:rFonts w:ascii="Symbol" w:hAnsi="Symbol"/>
        </w:rPr>
        <w:t></w:t>
      </w:r>
      <w:r>
        <w:rPr>
          <w:sz w:val="14"/>
          <w:szCs w:val="14"/>
        </w:rPr>
        <w:t>       </w:t>
      </w:r>
      <w:r>
        <w:rPr>
          <w:rStyle w:val="apple-converted-space"/>
          <w:rFonts w:eastAsiaTheme="majorEastAsia"/>
          <w:sz w:val="14"/>
          <w:szCs w:val="14"/>
        </w:rPr>
        <w:t> </w:t>
      </w:r>
      <w:r>
        <w:t>Рядом с выученным вопросом ставьте «+», если вопрос вызывает затруднения</w:t>
      </w:r>
      <w:proofErr w:type="gramStart"/>
      <w:r>
        <w:t xml:space="preserve"> — «?». </w:t>
      </w:r>
      <w:proofErr w:type="gramEnd"/>
      <w:r>
        <w:t>Так вам будет легче ориентироваться.</w:t>
      </w:r>
    </w:p>
    <w:p w:rsidR="00A769C5" w:rsidRDefault="00A769C5" w:rsidP="00A769C5">
      <w:pPr>
        <w:pStyle w:val="11"/>
        <w:spacing w:before="0" w:beforeAutospacing="0" w:after="0" w:afterAutospacing="0" w:line="360" w:lineRule="atLeast"/>
        <w:ind w:left="900" w:right="201" w:hanging="360"/>
        <w:jc w:val="both"/>
        <w:rPr>
          <w:color w:val="000000"/>
          <w:sz w:val="27"/>
          <w:szCs w:val="27"/>
        </w:rPr>
      </w:pPr>
      <w:r>
        <w:rPr>
          <w:rFonts w:ascii="Symbol" w:hAnsi="Symbol"/>
        </w:rPr>
        <w:t></w:t>
      </w:r>
      <w:r>
        <w:rPr>
          <w:sz w:val="14"/>
          <w:szCs w:val="14"/>
        </w:rPr>
        <w:t>       </w:t>
      </w:r>
      <w:r>
        <w:rPr>
          <w:rStyle w:val="apple-converted-space"/>
          <w:rFonts w:eastAsiaTheme="majorEastAsia"/>
          <w:sz w:val="14"/>
          <w:szCs w:val="14"/>
        </w:rPr>
        <w:t> </w:t>
      </w:r>
      <w:r>
        <w:t>Выбирайте в первую очередь самые трудные для себя вопросы, т.к. потом у вас не будет времени их подготовить. То, что знаете хорошо, повторите в самом конце подготовки.</w:t>
      </w:r>
    </w:p>
    <w:p w:rsidR="00A769C5" w:rsidRDefault="00A769C5" w:rsidP="00A769C5">
      <w:pPr>
        <w:pStyle w:val="11"/>
        <w:spacing w:before="0" w:beforeAutospacing="0" w:after="0" w:afterAutospacing="0" w:line="360" w:lineRule="atLeast"/>
        <w:ind w:left="900" w:right="201" w:hanging="360"/>
        <w:jc w:val="both"/>
        <w:rPr>
          <w:color w:val="000000"/>
          <w:sz w:val="27"/>
          <w:szCs w:val="27"/>
        </w:rPr>
      </w:pPr>
      <w:r>
        <w:rPr>
          <w:rFonts w:ascii="Symbol" w:hAnsi="Symbol"/>
        </w:rPr>
        <w:t></w:t>
      </w:r>
      <w:r>
        <w:rPr>
          <w:sz w:val="14"/>
          <w:szCs w:val="14"/>
        </w:rPr>
        <w:t>       </w:t>
      </w:r>
      <w:r>
        <w:rPr>
          <w:rStyle w:val="apple-converted-space"/>
          <w:rFonts w:eastAsiaTheme="majorEastAsia"/>
          <w:sz w:val="14"/>
          <w:szCs w:val="14"/>
        </w:rPr>
        <w:t> </w:t>
      </w:r>
      <w:r w:rsidR="00655561">
        <w:t xml:space="preserve">Подготовьте краткий ответ по каждому из вопросов, в помощь Вам </w:t>
      </w:r>
      <w:proofErr w:type="gramStart"/>
      <w:r w:rsidR="00655561">
        <w:t>–д</w:t>
      </w:r>
      <w:proofErr w:type="gramEnd"/>
      <w:r w:rsidR="00655561">
        <w:t>оклады которые вы готовили в течение семестра.</w:t>
      </w:r>
    </w:p>
    <w:p w:rsidR="00A769C5" w:rsidRDefault="00A769C5" w:rsidP="00A769C5">
      <w:pPr>
        <w:pStyle w:val="11"/>
        <w:spacing w:before="0" w:beforeAutospacing="0" w:after="0" w:afterAutospacing="0" w:line="360" w:lineRule="atLeast"/>
        <w:ind w:left="900" w:right="201" w:hanging="360"/>
        <w:jc w:val="both"/>
        <w:rPr>
          <w:color w:val="000000"/>
          <w:sz w:val="27"/>
          <w:szCs w:val="27"/>
        </w:rPr>
      </w:pPr>
      <w:r>
        <w:rPr>
          <w:rFonts w:ascii="Symbol" w:hAnsi="Symbol"/>
        </w:rPr>
        <w:t></w:t>
      </w:r>
      <w:r>
        <w:rPr>
          <w:sz w:val="14"/>
          <w:szCs w:val="14"/>
        </w:rPr>
        <w:t>       </w:t>
      </w:r>
      <w:r>
        <w:rPr>
          <w:rStyle w:val="apple-converted-space"/>
          <w:rFonts w:eastAsiaTheme="majorEastAsia"/>
          <w:sz w:val="14"/>
          <w:szCs w:val="14"/>
        </w:rPr>
        <w:t> </w:t>
      </w:r>
      <w:r w:rsidR="00655561">
        <w:t>Для собеседования полезно проговорить ВСЛУХ все ответы</w:t>
      </w:r>
      <w:r>
        <w:t xml:space="preserve">. </w:t>
      </w:r>
      <w:proofErr w:type="gramStart"/>
      <w:r>
        <w:t>Расправитесь</w:t>
      </w:r>
      <w:proofErr w:type="gramEnd"/>
      <w:r>
        <w:t xml:space="preserve"> таким образом с несколькими зайцами: запомните лучше материал, научитесь формулировать свои мысли и почувствуете себя гораздо увереннее.</w:t>
      </w:r>
    </w:p>
    <w:p w:rsidR="00A769C5" w:rsidRDefault="00A769C5" w:rsidP="00A769C5">
      <w:pPr>
        <w:pStyle w:val="11"/>
        <w:spacing w:before="0" w:beforeAutospacing="0" w:after="0" w:afterAutospacing="0" w:line="360" w:lineRule="atLeast"/>
        <w:ind w:left="900" w:right="201" w:hanging="360"/>
        <w:jc w:val="both"/>
        <w:rPr>
          <w:color w:val="000000"/>
          <w:sz w:val="27"/>
          <w:szCs w:val="27"/>
        </w:rPr>
      </w:pPr>
      <w:r>
        <w:rPr>
          <w:rFonts w:ascii="Symbol" w:hAnsi="Symbol"/>
        </w:rPr>
        <w:t></w:t>
      </w:r>
      <w:r>
        <w:rPr>
          <w:sz w:val="14"/>
          <w:szCs w:val="14"/>
        </w:rPr>
        <w:t>       </w:t>
      </w:r>
      <w:r>
        <w:rPr>
          <w:rStyle w:val="apple-converted-space"/>
          <w:rFonts w:eastAsiaTheme="majorEastAsia"/>
          <w:sz w:val="14"/>
          <w:szCs w:val="14"/>
        </w:rPr>
        <w:t> </w:t>
      </w:r>
      <w:r>
        <w:t xml:space="preserve"> </w:t>
      </w:r>
      <w:r w:rsidR="00655561">
        <w:t xml:space="preserve">Сложные вопросы </w:t>
      </w:r>
      <w:r>
        <w:t xml:space="preserve"> всегда можно обсудить с преподавателем.</w:t>
      </w:r>
    </w:p>
    <w:p w:rsidR="00BB407B" w:rsidRPr="00B401ED" w:rsidRDefault="00BB407B" w:rsidP="00BB407B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769C5" w:rsidRPr="007F5F00" w:rsidRDefault="00A769C5" w:rsidP="00A769C5">
      <w:pPr>
        <w:pStyle w:val="a8"/>
        <w:spacing w:after="0" w:line="240" w:lineRule="auto"/>
        <w:ind w:left="0" w:firstLine="700"/>
        <w:jc w:val="center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0D0B77" w:rsidRDefault="000D0B77" w:rsidP="00A769C5">
      <w:pPr>
        <w:pStyle w:val="a8"/>
        <w:spacing w:after="0" w:line="240" w:lineRule="auto"/>
        <w:ind w:left="0" w:firstLine="700"/>
        <w:jc w:val="center"/>
        <w:outlineLvl w:val="1"/>
        <w:rPr>
          <w:rFonts w:ascii="Times New Roman" w:eastAsia="Calibri" w:hAnsi="Times New Roman" w:cs="Times New Roman"/>
          <w:sz w:val="24"/>
          <w:szCs w:val="24"/>
        </w:rPr>
        <w:sectPr w:rsidR="000D0B77" w:rsidSect="00103C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6" w:name="_Toc387757660"/>
      <w:bookmarkStart w:id="17" w:name="_Toc387758236"/>
      <w:bookmarkStart w:id="18" w:name="_Toc387759385"/>
    </w:p>
    <w:p w:rsidR="004A6A62" w:rsidRPr="004A6A62" w:rsidRDefault="004A6A62" w:rsidP="004A6A62">
      <w:pPr>
        <w:jc w:val="both"/>
        <w:rPr>
          <w:rFonts w:ascii="Times New Roman" w:eastAsia="Calibri" w:hAnsi="Times New Roman" w:cs="Times New Roman"/>
          <w:b/>
          <w:bCs/>
          <w:kern w:val="36"/>
          <w:sz w:val="24"/>
          <w:szCs w:val="24"/>
        </w:rPr>
      </w:pPr>
      <w:bookmarkStart w:id="19" w:name="_Toc387758234"/>
      <w:bookmarkStart w:id="20" w:name="_Toc387759383"/>
      <w:r w:rsidRPr="004A6A6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Критерии оценки самостоятельных работ</w:t>
      </w:r>
      <w:bookmarkStart w:id="21" w:name="_Toc387757659"/>
      <w:bookmarkStart w:id="22" w:name="_Toc387758235"/>
      <w:bookmarkStart w:id="23" w:name="_Toc387759384"/>
      <w:bookmarkEnd w:id="19"/>
      <w:bookmarkEnd w:id="20"/>
      <w:r>
        <w:rPr>
          <w:rFonts w:ascii="Times New Roman" w:eastAsia="Calibri" w:hAnsi="Times New Roman" w:cs="Times New Roman"/>
          <w:b/>
          <w:bCs/>
          <w:kern w:val="36"/>
          <w:sz w:val="24"/>
          <w:szCs w:val="24"/>
        </w:rPr>
        <w:t xml:space="preserve">. </w:t>
      </w:r>
      <w:r w:rsidRPr="004A6A62">
        <w:rPr>
          <w:rFonts w:ascii="Times New Roman" w:eastAsia="Calibri" w:hAnsi="Times New Roman" w:cs="Times New Roman"/>
          <w:sz w:val="24"/>
          <w:szCs w:val="24"/>
        </w:rPr>
        <w:t>За выполнение самостоятельной работы студенту выставляется балл рейтинга по критериям, представленным в таблице.</w:t>
      </w:r>
      <w:bookmarkEnd w:id="21"/>
      <w:bookmarkEnd w:id="22"/>
      <w:bookmarkEnd w:id="23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769C5" w:rsidRPr="00332729" w:rsidRDefault="00A769C5" w:rsidP="00A769C5">
      <w:pPr>
        <w:pStyle w:val="a8"/>
        <w:spacing w:after="0" w:line="240" w:lineRule="auto"/>
        <w:ind w:left="0" w:firstLine="700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bookmarkStart w:id="24" w:name="_Toc441061008"/>
      <w:r w:rsidRPr="00332729">
        <w:rPr>
          <w:rFonts w:ascii="Times New Roman" w:eastAsia="Calibri" w:hAnsi="Times New Roman" w:cs="Times New Roman"/>
          <w:b/>
          <w:sz w:val="24"/>
          <w:szCs w:val="24"/>
        </w:rPr>
        <w:t>Критерии рейтинговой оценки самостоятельной работы студента</w:t>
      </w:r>
      <w:bookmarkEnd w:id="16"/>
      <w:bookmarkEnd w:id="17"/>
      <w:bookmarkEnd w:id="18"/>
      <w:bookmarkEnd w:id="24"/>
    </w:p>
    <w:p w:rsidR="00A769C5" w:rsidRPr="007F5F00" w:rsidRDefault="00A769C5" w:rsidP="00A769C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702"/>
        <w:gridCol w:w="1418"/>
        <w:gridCol w:w="3118"/>
        <w:gridCol w:w="2552"/>
        <w:gridCol w:w="2551"/>
        <w:gridCol w:w="2771"/>
      </w:tblGrid>
      <w:tr w:rsidR="004A6A62" w:rsidRPr="004A6A62" w:rsidTr="004A6A62">
        <w:tc>
          <w:tcPr>
            <w:tcW w:w="566" w:type="dxa"/>
            <w:vMerge w:val="restart"/>
            <w:vAlign w:val="center"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  <w:r w:rsidRPr="004A6A62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A6A62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4A6A62">
              <w:rPr>
                <w:b/>
                <w:sz w:val="20"/>
                <w:szCs w:val="20"/>
              </w:rPr>
              <w:t>/</w:t>
            </w:r>
            <w:proofErr w:type="spellStart"/>
            <w:r w:rsidRPr="004A6A62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02" w:type="dxa"/>
            <w:vMerge w:val="restart"/>
            <w:vAlign w:val="center"/>
          </w:tcPr>
          <w:p w:rsidR="000D0B77" w:rsidRPr="004A6A62" w:rsidRDefault="000D0B77" w:rsidP="001129F8">
            <w:pPr>
              <w:pStyle w:val="12"/>
              <w:tabs>
                <w:tab w:val="left" w:pos="1584"/>
              </w:tabs>
              <w:ind w:left="-109"/>
              <w:jc w:val="center"/>
              <w:rPr>
                <w:b/>
                <w:sz w:val="20"/>
                <w:szCs w:val="20"/>
              </w:rPr>
            </w:pPr>
            <w:r w:rsidRPr="004A6A62">
              <w:rPr>
                <w:b/>
                <w:sz w:val="20"/>
                <w:szCs w:val="20"/>
              </w:rPr>
              <w:t>Оцениваемые навыки</w:t>
            </w:r>
          </w:p>
        </w:tc>
        <w:tc>
          <w:tcPr>
            <w:tcW w:w="1418" w:type="dxa"/>
            <w:vMerge w:val="restart"/>
            <w:vAlign w:val="center"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  <w:r w:rsidRPr="004A6A62">
              <w:rPr>
                <w:b/>
                <w:sz w:val="20"/>
                <w:szCs w:val="20"/>
              </w:rPr>
              <w:t>Метод оценки</w:t>
            </w:r>
          </w:p>
        </w:tc>
        <w:tc>
          <w:tcPr>
            <w:tcW w:w="8221" w:type="dxa"/>
            <w:gridSpan w:val="3"/>
            <w:vAlign w:val="center"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  <w:r w:rsidRPr="004A6A62">
              <w:rPr>
                <w:b/>
                <w:sz w:val="20"/>
                <w:szCs w:val="20"/>
              </w:rPr>
              <w:t>Критерии оценки</w:t>
            </w:r>
          </w:p>
        </w:tc>
        <w:tc>
          <w:tcPr>
            <w:tcW w:w="2771" w:type="dxa"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</w:p>
        </w:tc>
      </w:tr>
      <w:tr w:rsidR="004A6A62" w:rsidRPr="004A6A62" w:rsidTr="004A6A62">
        <w:tc>
          <w:tcPr>
            <w:tcW w:w="566" w:type="dxa"/>
            <w:vMerge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  <w:r w:rsidRPr="004A6A62">
              <w:rPr>
                <w:b/>
                <w:sz w:val="20"/>
                <w:szCs w:val="20"/>
              </w:rPr>
              <w:t>Отлично</w:t>
            </w:r>
          </w:p>
        </w:tc>
        <w:tc>
          <w:tcPr>
            <w:tcW w:w="2552" w:type="dxa"/>
            <w:vAlign w:val="center"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  <w:r w:rsidRPr="004A6A62">
              <w:rPr>
                <w:b/>
                <w:sz w:val="20"/>
                <w:szCs w:val="20"/>
              </w:rPr>
              <w:t>Хорошо</w:t>
            </w:r>
          </w:p>
        </w:tc>
        <w:tc>
          <w:tcPr>
            <w:tcW w:w="2551" w:type="dxa"/>
            <w:vAlign w:val="center"/>
          </w:tcPr>
          <w:p w:rsidR="000D0B77" w:rsidRPr="004A6A62" w:rsidRDefault="000D0B77" w:rsidP="001129F8">
            <w:pPr>
              <w:pStyle w:val="12"/>
              <w:jc w:val="center"/>
              <w:rPr>
                <w:b/>
                <w:sz w:val="20"/>
                <w:szCs w:val="20"/>
              </w:rPr>
            </w:pPr>
            <w:proofErr w:type="spellStart"/>
            <w:r w:rsidRPr="004A6A62">
              <w:rPr>
                <w:b/>
                <w:sz w:val="20"/>
                <w:szCs w:val="20"/>
              </w:rPr>
              <w:t>Удовлетв</w:t>
            </w:r>
            <w:proofErr w:type="spellEnd"/>
            <w:r w:rsidRPr="004A6A6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71" w:type="dxa"/>
          </w:tcPr>
          <w:p w:rsidR="000D0B77" w:rsidRPr="004A6A62" w:rsidRDefault="000D0B77" w:rsidP="000D0B77">
            <w:pPr>
              <w:pStyle w:val="12"/>
              <w:jc w:val="center"/>
              <w:rPr>
                <w:b/>
                <w:sz w:val="20"/>
                <w:szCs w:val="20"/>
              </w:rPr>
            </w:pPr>
            <w:r w:rsidRPr="004A6A62">
              <w:rPr>
                <w:b/>
                <w:sz w:val="20"/>
                <w:szCs w:val="20"/>
              </w:rPr>
              <w:t xml:space="preserve">Не </w:t>
            </w:r>
            <w:proofErr w:type="spellStart"/>
            <w:r w:rsidRPr="004A6A62">
              <w:rPr>
                <w:b/>
                <w:sz w:val="20"/>
                <w:szCs w:val="20"/>
              </w:rPr>
              <w:t>удовлетв</w:t>
            </w:r>
            <w:proofErr w:type="spellEnd"/>
            <w:r w:rsidRPr="004A6A62">
              <w:rPr>
                <w:b/>
                <w:sz w:val="20"/>
                <w:szCs w:val="20"/>
              </w:rPr>
              <w:t>.</w:t>
            </w:r>
          </w:p>
        </w:tc>
      </w:tr>
      <w:tr w:rsidR="004A6A62" w:rsidRPr="004A6A62" w:rsidTr="004A6A62">
        <w:tc>
          <w:tcPr>
            <w:tcW w:w="566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1.</w:t>
            </w:r>
          </w:p>
        </w:tc>
        <w:tc>
          <w:tcPr>
            <w:tcW w:w="1702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Отношение к работе</w:t>
            </w:r>
          </w:p>
        </w:tc>
        <w:tc>
          <w:tcPr>
            <w:tcW w:w="1418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Срок сдачи работы</w:t>
            </w:r>
          </w:p>
        </w:tc>
        <w:tc>
          <w:tcPr>
            <w:tcW w:w="3118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Работа сдана в требуемые  сроки</w:t>
            </w:r>
          </w:p>
        </w:tc>
        <w:tc>
          <w:tcPr>
            <w:tcW w:w="2552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Работа сдана с задержкой на 1-2 недели</w:t>
            </w:r>
          </w:p>
        </w:tc>
        <w:tc>
          <w:tcPr>
            <w:tcW w:w="2551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Работа сдана с задержкой на 3-4 недели</w:t>
            </w:r>
          </w:p>
        </w:tc>
        <w:tc>
          <w:tcPr>
            <w:tcW w:w="2771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 xml:space="preserve">Работа сдана с задержкой более месяца </w:t>
            </w:r>
          </w:p>
        </w:tc>
      </w:tr>
      <w:tr w:rsidR="004A6A62" w:rsidRPr="004A6A62" w:rsidTr="004A6A62">
        <w:tc>
          <w:tcPr>
            <w:tcW w:w="566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2.</w:t>
            </w:r>
          </w:p>
        </w:tc>
        <w:tc>
          <w:tcPr>
            <w:tcW w:w="1702" w:type="dxa"/>
            <w:vMerge w:val="restart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Способность самостоятельно выполнять работу</w:t>
            </w:r>
          </w:p>
        </w:tc>
        <w:tc>
          <w:tcPr>
            <w:tcW w:w="1418" w:type="dxa"/>
          </w:tcPr>
          <w:p w:rsidR="004A6A62" w:rsidRPr="004A6A62" w:rsidRDefault="004A6A62" w:rsidP="000D0B77">
            <w:pPr>
              <w:pStyle w:val="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2.1..</w:t>
            </w:r>
            <w:r w:rsidRPr="004A6A62">
              <w:rPr>
                <w:sz w:val="20"/>
                <w:szCs w:val="20"/>
              </w:rPr>
              <w:t xml:space="preserve">Просмотр текстов докладов в электронном или печатном виде  </w:t>
            </w:r>
          </w:p>
        </w:tc>
        <w:tc>
          <w:tcPr>
            <w:tcW w:w="3118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Полное выполнение работы, отсутствие ошибок</w:t>
            </w:r>
          </w:p>
        </w:tc>
        <w:tc>
          <w:tcPr>
            <w:tcW w:w="2552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Имеются не значительные ошибки в тексте докладов. Отсутствует один из докладов</w:t>
            </w:r>
          </w:p>
        </w:tc>
        <w:tc>
          <w:tcPr>
            <w:tcW w:w="2551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 xml:space="preserve">Доклады выполнены со значительными  ошибками; имеются недочеты в определениях; отсутствуют тексты докладов по 2-4 темам. </w:t>
            </w:r>
          </w:p>
        </w:tc>
        <w:tc>
          <w:tcPr>
            <w:tcW w:w="2771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Отсутствует большая часть докладов. Доклады выполнены со значительными ошибками</w:t>
            </w:r>
          </w:p>
        </w:tc>
      </w:tr>
      <w:tr w:rsidR="004A6A62" w:rsidRPr="004A6A62" w:rsidTr="004A6A62">
        <w:tc>
          <w:tcPr>
            <w:tcW w:w="566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A6A62" w:rsidRPr="004A6A62" w:rsidRDefault="004A6A62" w:rsidP="000D0B77">
            <w:pPr>
              <w:pStyle w:val="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</w:t>
            </w:r>
            <w:r w:rsidRPr="004A6A62">
              <w:rPr>
                <w:sz w:val="20"/>
                <w:szCs w:val="20"/>
              </w:rPr>
              <w:t xml:space="preserve">Ведение дневника самоконтроля </w:t>
            </w:r>
          </w:p>
        </w:tc>
        <w:tc>
          <w:tcPr>
            <w:tcW w:w="3118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 xml:space="preserve">Дневник заполнен. Студент активно занимается </w:t>
            </w:r>
            <w:proofErr w:type="spellStart"/>
            <w:r w:rsidRPr="004A6A62">
              <w:rPr>
                <w:sz w:val="20"/>
                <w:szCs w:val="20"/>
              </w:rPr>
              <w:t>ФКиС</w:t>
            </w:r>
            <w:proofErr w:type="spellEnd"/>
            <w:r w:rsidRPr="004A6A62">
              <w:rPr>
                <w:sz w:val="20"/>
                <w:szCs w:val="20"/>
              </w:rPr>
              <w:t xml:space="preserve">, участвует в соревнованиях   </w:t>
            </w:r>
          </w:p>
        </w:tc>
        <w:tc>
          <w:tcPr>
            <w:tcW w:w="2552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Дневник заполнен. Студент не посещает спортивные секции, не участвует в соревнованиях.</w:t>
            </w:r>
          </w:p>
        </w:tc>
        <w:tc>
          <w:tcPr>
            <w:tcW w:w="2551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Дневник заполнен не полностью и не подробно.</w:t>
            </w:r>
          </w:p>
        </w:tc>
        <w:tc>
          <w:tcPr>
            <w:tcW w:w="2771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Большая часть дневника не заполнена.</w:t>
            </w:r>
          </w:p>
        </w:tc>
      </w:tr>
      <w:tr w:rsidR="004A6A62" w:rsidRPr="004A6A62" w:rsidTr="004A6A62">
        <w:tc>
          <w:tcPr>
            <w:tcW w:w="566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A6A62" w:rsidRPr="004A6A62" w:rsidRDefault="004A6A62" w:rsidP="000D0B77">
            <w:pPr>
              <w:pStyle w:val="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</w:t>
            </w:r>
            <w:r w:rsidRPr="004A6A62">
              <w:rPr>
                <w:sz w:val="20"/>
                <w:szCs w:val="20"/>
              </w:rPr>
              <w:t>Оценка интеллектуальных карт и тезисов</w:t>
            </w:r>
          </w:p>
        </w:tc>
        <w:tc>
          <w:tcPr>
            <w:tcW w:w="3118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 xml:space="preserve">По всем пропущенным практическим работам выполнены интеллектуальные </w:t>
            </w:r>
            <w:proofErr w:type="gramStart"/>
            <w:r w:rsidRPr="004A6A62">
              <w:rPr>
                <w:sz w:val="20"/>
                <w:szCs w:val="20"/>
              </w:rPr>
              <w:t>карты</w:t>
            </w:r>
            <w:proofErr w:type="gramEnd"/>
            <w:r w:rsidRPr="004A6A62">
              <w:rPr>
                <w:sz w:val="20"/>
                <w:szCs w:val="20"/>
              </w:rPr>
              <w:t xml:space="preserve"> и тезисы к ним с соблюдением правил выполнения работ данного типа.</w:t>
            </w:r>
          </w:p>
        </w:tc>
        <w:tc>
          <w:tcPr>
            <w:tcW w:w="2552" w:type="dxa"/>
          </w:tcPr>
          <w:p w:rsidR="004A6A62" w:rsidRPr="004A6A62" w:rsidRDefault="004A6A62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Интеллектуальные карты и тезисы к ним выполнены, имеются недочеты. Студент не может ответить на вопросы по карте и тезисам.</w:t>
            </w:r>
          </w:p>
        </w:tc>
        <w:tc>
          <w:tcPr>
            <w:tcW w:w="2551" w:type="dxa"/>
          </w:tcPr>
          <w:p w:rsidR="004A6A62" w:rsidRPr="004A6A62" w:rsidRDefault="004A6A62" w:rsidP="00332729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Интеллектуальные карты и тезисы к ним выполнены, имеются значительные недочеты. Отсутствует творческий подход. Студент не ориентируется в представленном материале</w:t>
            </w:r>
          </w:p>
        </w:tc>
        <w:tc>
          <w:tcPr>
            <w:tcW w:w="2771" w:type="dxa"/>
          </w:tcPr>
          <w:p w:rsidR="004A6A62" w:rsidRPr="004A6A62" w:rsidRDefault="004A6A62" w:rsidP="00332729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Интеллектуальные карты и тезисы к ним выполнены, имеются значительные недочеты, отсутствуют некоторые темы. Отсутствует творческий подход. Студент не ориентируется в представленном материале</w:t>
            </w:r>
          </w:p>
        </w:tc>
      </w:tr>
      <w:tr w:rsidR="004A6A62" w:rsidRPr="004A6A62" w:rsidTr="004A6A62">
        <w:tc>
          <w:tcPr>
            <w:tcW w:w="566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3.</w:t>
            </w:r>
          </w:p>
        </w:tc>
        <w:tc>
          <w:tcPr>
            <w:tcW w:w="1702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Умение отвечать на вопросы, пользоваться профессиональной лексикой</w:t>
            </w:r>
          </w:p>
        </w:tc>
        <w:tc>
          <w:tcPr>
            <w:tcW w:w="1418" w:type="dxa"/>
          </w:tcPr>
          <w:p w:rsidR="000D0B77" w:rsidRPr="004A6A62" w:rsidRDefault="000D0B77" w:rsidP="004A6A62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 xml:space="preserve">Собеседование </w:t>
            </w:r>
          </w:p>
        </w:tc>
        <w:tc>
          <w:tcPr>
            <w:tcW w:w="3118" w:type="dxa"/>
          </w:tcPr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Грамотно отвечает на поставленные вопросы</w:t>
            </w:r>
            <w:r w:rsidR="004A6A62" w:rsidRPr="004A6A62">
              <w:rPr>
                <w:sz w:val="20"/>
                <w:szCs w:val="20"/>
              </w:rPr>
              <w:t xml:space="preserve">, приводит примеры </w:t>
            </w:r>
          </w:p>
        </w:tc>
        <w:tc>
          <w:tcPr>
            <w:tcW w:w="2552" w:type="dxa"/>
          </w:tcPr>
          <w:p w:rsidR="000D0B77" w:rsidRPr="004A6A62" w:rsidRDefault="000D0B77" w:rsidP="004A6A62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 xml:space="preserve">Допускает незначительные ошибки в изложении </w:t>
            </w:r>
            <w:r w:rsidR="004A6A62" w:rsidRPr="004A6A62">
              <w:rPr>
                <w:sz w:val="20"/>
                <w:szCs w:val="20"/>
              </w:rPr>
              <w:t xml:space="preserve">материала, может привести примеры </w:t>
            </w:r>
          </w:p>
        </w:tc>
        <w:tc>
          <w:tcPr>
            <w:tcW w:w="2551" w:type="dxa"/>
          </w:tcPr>
          <w:p w:rsidR="004A6A62" w:rsidRPr="004A6A62" w:rsidRDefault="000D0B77" w:rsidP="004A6A62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 xml:space="preserve">Допускает ошибки в изложении </w:t>
            </w:r>
            <w:r w:rsidR="004A6A62" w:rsidRPr="004A6A62">
              <w:rPr>
                <w:sz w:val="20"/>
                <w:szCs w:val="20"/>
              </w:rPr>
              <w:t>материала, не может привести пример. Не владеет спортивными терминами</w:t>
            </w:r>
          </w:p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</w:p>
        </w:tc>
        <w:tc>
          <w:tcPr>
            <w:tcW w:w="2771" w:type="dxa"/>
          </w:tcPr>
          <w:p w:rsidR="004A6A62" w:rsidRPr="004A6A62" w:rsidRDefault="004A6A62" w:rsidP="004A6A62">
            <w:pPr>
              <w:pStyle w:val="12"/>
              <w:jc w:val="center"/>
              <w:rPr>
                <w:sz w:val="20"/>
                <w:szCs w:val="20"/>
              </w:rPr>
            </w:pPr>
            <w:r w:rsidRPr="004A6A62">
              <w:rPr>
                <w:sz w:val="20"/>
                <w:szCs w:val="20"/>
              </w:rPr>
              <w:t>Испытывает трудности в изложении материала, не ориентируется в тексте. Не владеет спортивными терминами</w:t>
            </w:r>
          </w:p>
          <w:p w:rsidR="000D0B77" w:rsidRPr="004A6A62" w:rsidRDefault="000D0B77" w:rsidP="001129F8">
            <w:pPr>
              <w:pStyle w:val="12"/>
              <w:jc w:val="center"/>
              <w:rPr>
                <w:sz w:val="20"/>
                <w:szCs w:val="20"/>
              </w:rPr>
            </w:pPr>
          </w:p>
        </w:tc>
      </w:tr>
    </w:tbl>
    <w:p w:rsidR="004A6A62" w:rsidRDefault="004A6A62" w:rsidP="004A6A62">
      <w:pPr>
        <w:rPr>
          <w:rFonts w:ascii="Times New Roman" w:hAnsi="Times New Roman"/>
          <w:bCs/>
          <w:sz w:val="24"/>
          <w:szCs w:val="24"/>
        </w:rPr>
        <w:sectPr w:rsidR="004A6A62" w:rsidSect="000D0B7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769C5" w:rsidRPr="004A6A62" w:rsidRDefault="00A769C5" w:rsidP="004A6A62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352DDC"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 w:rsidR="004A6A62">
        <w:rPr>
          <w:rFonts w:ascii="Times New Roman" w:hAnsi="Times New Roman"/>
          <w:bCs/>
          <w:sz w:val="24"/>
          <w:szCs w:val="24"/>
        </w:rPr>
        <w:t>1</w:t>
      </w:r>
    </w:p>
    <w:p w:rsidR="00A769C5" w:rsidRPr="004A6A62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A6A62">
        <w:rPr>
          <w:rFonts w:ascii="Times New Roman" w:hAnsi="Times New Roman"/>
          <w:b/>
          <w:bCs/>
          <w:sz w:val="28"/>
          <w:szCs w:val="28"/>
        </w:rPr>
        <w:t>Министерство образования Московской области</w:t>
      </w:r>
    </w:p>
    <w:p w:rsidR="00A769C5" w:rsidRPr="004A6A62" w:rsidRDefault="00A769C5" w:rsidP="00A769C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A6A62">
        <w:rPr>
          <w:rFonts w:ascii="Times New Roman" w:hAnsi="Times New Roman"/>
          <w:b/>
          <w:bCs/>
          <w:sz w:val="28"/>
          <w:szCs w:val="28"/>
        </w:rPr>
        <w:t xml:space="preserve">Государственное автономное образовательное учреждение среднего профессионального образования Московской области </w:t>
      </w:r>
    </w:p>
    <w:p w:rsidR="00A769C5" w:rsidRPr="004A6A62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A6A62">
        <w:rPr>
          <w:rFonts w:ascii="Times New Roman" w:hAnsi="Times New Roman"/>
          <w:b/>
          <w:bCs/>
          <w:sz w:val="28"/>
          <w:szCs w:val="28"/>
        </w:rPr>
        <w:t>«Колледж «</w:t>
      </w:r>
      <w:proofErr w:type="spellStart"/>
      <w:r w:rsidRPr="004A6A62">
        <w:rPr>
          <w:rFonts w:ascii="Times New Roman" w:hAnsi="Times New Roman"/>
          <w:b/>
          <w:bCs/>
          <w:sz w:val="28"/>
          <w:szCs w:val="28"/>
        </w:rPr>
        <w:t>Угреша</w:t>
      </w:r>
      <w:proofErr w:type="spellEnd"/>
      <w:r w:rsidRPr="004A6A62">
        <w:rPr>
          <w:rFonts w:ascii="Times New Roman" w:hAnsi="Times New Roman"/>
          <w:b/>
          <w:bCs/>
          <w:sz w:val="28"/>
          <w:szCs w:val="28"/>
        </w:rPr>
        <w:t>»</w:t>
      </w:r>
    </w:p>
    <w:p w:rsidR="00A769C5" w:rsidRPr="007C0017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69C5" w:rsidRPr="007C0017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69C5" w:rsidRPr="007C0017" w:rsidRDefault="00A769C5" w:rsidP="00A769C5">
      <w:pPr>
        <w:rPr>
          <w:rFonts w:ascii="Times New Roman" w:hAnsi="Times New Roman"/>
          <w:b/>
          <w:bCs/>
          <w:sz w:val="28"/>
          <w:szCs w:val="28"/>
        </w:rPr>
      </w:pPr>
    </w:p>
    <w:p w:rsidR="00A769C5" w:rsidRPr="007C0017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69C5" w:rsidRPr="007C0017" w:rsidRDefault="004A6A62" w:rsidP="00A769C5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Доклады</w:t>
      </w:r>
    </w:p>
    <w:p w:rsidR="00A769C5" w:rsidRPr="007C0017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C0017">
        <w:rPr>
          <w:rFonts w:ascii="Times New Roman" w:hAnsi="Times New Roman"/>
          <w:b/>
          <w:bCs/>
          <w:sz w:val="28"/>
          <w:szCs w:val="28"/>
        </w:rPr>
        <w:t xml:space="preserve">по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4A6A62">
        <w:rPr>
          <w:rFonts w:ascii="Times New Roman" w:hAnsi="Times New Roman"/>
          <w:b/>
          <w:bCs/>
          <w:sz w:val="28"/>
          <w:szCs w:val="28"/>
        </w:rPr>
        <w:t>Физическая культура</w:t>
      </w:r>
      <w:r>
        <w:rPr>
          <w:rFonts w:ascii="Times New Roman" w:hAnsi="Times New Roman"/>
          <w:b/>
          <w:bCs/>
          <w:sz w:val="28"/>
          <w:szCs w:val="28"/>
        </w:rPr>
        <w:t>»</w:t>
      </w:r>
      <w:r w:rsidRPr="007C001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769C5" w:rsidRPr="007C0017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69C5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69C5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69C5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69C5" w:rsidRPr="007C0017" w:rsidRDefault="00A769C5" w:rsidP="00A769C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69C5" w:rsidRPr="00D94FEE" w:rsidRDefault="00A769C5" w:rsidP="00A769C5">
      <w:pPr>
        <w:spacing w:after="0"/>
        <w:ind w:left="4820"/>
        <w:jc w:val="both"/>
        <w:rPr>
          <w:rFonts w:ascii="Times New Roman" w:hAnsi="Times New Roman"/>
          <w:bCs/>
          <w:sz w:val="24"/>
          <w:szCs w:val="24"/>
        </w:rPr>
      </w:pPr>
      <w:r w:rsidRPr="00D94FEE">
        <w:rPr>
          <w:rFonts w:ascii="Times New Roman" w:hAnsi="Times New Roman"/>
          <w:bCs/>
          <w:sz w:val="24"/>
          <w:szCs w:val="24"/>
        </w:rPr>
        <w:t>Выполни</w:t>
      </w:r>
      <w:proofErr w:type="gramStart"/>
      <w:r w:rsidRPr="00D94FEE">
        <w:rPr>
          <w:rFonts w:ascii="Times New Roman" w:hAnsi="Times New Roman"/>
          <w:bCs/>
          <w:sz w:val="24"/>
          <w:szCs w:val="24"/>
        </w:rPr>
        <w:t>л(</w:t>
      </w:r>
      <w:proofErr w:type="gramEnd"/>
      <w:r w:rsidRPr="00D94FEE">
        <w:rPr>
          <w:rFonts w:ascii="Times New Roman" w:hAnsi="Times New Roman"/>
          <w:bCs/>
          <w:sz w:val="24"/>
          <w:szCs w:val="24"/>
        </w:rPr>
        <w:t>а)</w:t>
      </w:r>
    </w:p>
    <w:p w:rsidR="00A769C5" w:rsidRPr="00D94FEE" w:rsidRDefault="00A769C5" w:rsidP="00A769C5">
      <w:pPr>
        <w:spacing w:after="0"/>
        <w:ind w:left="4820"/>
        <w:jc w:val="both"/>
        <w:rPr>
          <w:rFonts w:ascii="Times New Roman" w:hAnsi="Times New Roman"/>
          <w:bCs/>
          <w:sz w:val="24"/>
          <w:szCs w:val="24"/>
        </w:rPr>
      </w:pPr>
      <w:r w:rsidRPr="00D94FEE">
        <w:rPr>
          <w:rFonts w:ascii="Times New Roman" w:hAnsi="Times New Roman"/>
          <w:bCs/>
          <w:sz w:val="24"/>
          <w:szCs w:val="24"/>
        </w:rPr>
        <w:t>студен</w:t>
      </w:r>
      <w:proofErr w:type="gramStart"/>
      <w:r w:rsidRPr="00D94FEE">
        <w:rPr>
          <w:rFonts w:ascii="Times New Roman" w:hAnsi="Times New Roman"/>
          <w:bCs/>
          <w:sz w:val="24"/>
          <w:szCs w:val="24"/>
        </w:rPr>
        <w:t>т(</w:t>
      </w:r>
      <w:proofErr w:type="spellStart"/>
      <w:proofErr w:type="gramEnd"/>
      <w:r w:rsidRPr="00D94FEE">
        <w:rPr>
          <w:rFonts w:ascii="Times New Roman" w:hAnsi="Times New Roman"/>
          <w:bCs/>
          <w:sz w:val="24"/>
          <w:szCs w:val="24"/>
        </w:rPr>
        <w:t>ка</w:t>
      </w:r>
      <w:proofErr w:type="spellEnd"/>
      <w:r w:rsidRPr="00D94FEE">
        <w:rPr>
          <w:rFonts w:ascii="Times New Roman" w:hAnsi="Times New Roman"/>
          <w:bCs/>
          <w:sz w:val="24"/>
          <w:szCs w:val="24"/>
        </w:rPr>
        <w:t>) группы ___</w:t>
      </w:r>
      <w:r>
        <w:rPr>
          <w:rFonts w:ascii="Times New Roman" w:hAnsi="Times New Roman"/>
          <w:bCs/>
          <w:sz w:val="24"/>
          <w:szCs w:val="24"/>
        </w:rPr>
        <w:t>________</w:t>
      </w:r>
    </w:p>
    <w:p w:rsidR="00A769C5" w:rsidRPr="00D94FEE" w:rsidRDefault="00A769C5" w:rsidP="00A769C5">
      <w:pPr>
        <w:spacing w:after="0"/>
        <w:ind w:left="4820"/>
        <w:jc w:val="both"/>
        <w:rPr>
          <w:rFonts w:ascii="Times New Roman" w:hAnsi="Times New Roman"/>
          <w:bCs/>
          <w:sz w:val="24"/>
          <w:szCs w:val="24"/>
        </w:rPr>
      </w:pPr>
      <w:r w:rsidRPr="00D94FEE">
        <w:rPr>
          <w:rFonts w:ascii="Times New Roman" w:hAnsi="Times New Roman"/>
          <w:bCs/>
          <w:sz w:val="24"/>
          <w:szCs w:val="24"/>
        </w:rPr>
        <w:t>_____________________________</w:t>
      </w:r>
    </w:p>
    <w:p w:rsidR="00A769C5" w:rsidRPr="00D94FEE" w:rsidRDefault="00A769C5" w:rsidP="00A769C5">
      <w:pPr>
        <w:spacing w:after="0"/>
        <w:ind w:left="48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Проверил</w:t>
      </w:r>
    </w:p>
    <w:p w:rsidR="00A769C5" w:rsidRPr="00D94FEE" w:rsidRDefault="00A769C5" w:rsidP="00A769C5">
      <w:pPr>
        <w:spacing w:after="0"/>
        <w:ind w:left="4820"/>
        <w:jc w:val="both"/>
        <w:rPr>
          <w:rFonts w:ascii="Times New Roman" w:hAnsi="Times New Roman"/>
          <w:bCs/>
          <w:sz w:val="24"/>
          <w:szCs w:val="24"/>
        </w:rPr>
      </w:pPr>
      <w:r w:rsidRPr="00D94FEE">
        <w:rPr>
          <w:rFonts w:ascii="Times New Roman" w:hAnsi="Times New Roman"/>
          <w:bCs/>
          <w:sz w:val="24"/>
          <w:szCs w:val="24"/>
        </w:rPr>
        <w:t xml:space="preserve">преподаватель </w:t>
      </w:r>
    </w:p>
    <w:p w:rsidR="00A769C5" w:rsidRPr="00D94FEE" w:rsidRDefault="00A769C5" w:rsidP="00A769C5">
      <w:pPr>
        <w:spacing w:after="240"/>
        <w:ind w:left="4820"/>
        <w:jc w:val="both"/>
        <w:rPr>
          <w:rFonts w:ascii="Times New Roman" w:hAnsi="Times New Roman"/>
          <w:bCs/>
          <w:sz w:val="24"/>
          <w:szCs w:val="24"/>
        </w:rPr>
      </w:pPr>
      <w:r w:rsidRPr="00D94FEE">
        <w:rPr>
          <w:rFonts w:ascii="Times New Roman" w:hAnsi="Times New Roman"/>
          <w:bCs/>
          <w:sz w:val="24"/>
          <w:szCs w:val="24"/>
        </w:rPr>
        <w:t>_____________</w:t>
      </w:r>
      <w:r w:rsidR="004A6A62">
        <w:rPr>
          <w:rFonts w:ascii="Times New Roman" w:hAnsi="Times New Roman"/>
          <w:bCs/>
          <w:sz w:val="24"/>
          <w:szCs w:val="24"/>
        </w:rPr>
        <w:t xml:space="preserve">О.С. </w:t>
      </w:r>
      <w:proofErr w:type="spellStart"/>
      <w:r w:rsidR="004A6A62">
        <w:rPr>
          <w:rFonts w:ascii="Times New Roman" w:hAnsi="Times New Roman"/>
          <w:bCs/>
          <w:sz w:val="24"/>
          <w:szCs w:val="24"/>
        </w:rPr>
        <w:t>Леонтьвеа</w:t>
      </w:r>
      <w:proofErr w:type="spellEnd"/>
    </w:p>
    <w:p w:rsidR="00A769C5" w:rsidRDefault="00A769C5" w:rsidP="00A769C5">
      <w:pPr>
        <w:spacing w:after="0"/>
        <w:ind w:left="4820" w:firstLine="4"/>
        <w:jc w:val="both"/>
        <w:rPr>
          <w:rFonts w:ascii="Times New Roman" w:hAnsi="Times New Roman"/>
          <w:b/>
          <w:bCs/>
          <w:sz w:val="28"/>
          <w:szCs w:val="28"/>
        </w:rPr>
      </w:pPr>
      <w:r w:rsidRPr="00D94FEE">
        <w:rPr>
          <w:rFonts w:ascii="Times New Roman" w:hAnsi="Times New Roman"/>
          <w:bCs/>
          <w:sz w:val="24"/>
          <w:szCs w:val="24"/>
        </w:rPr>
        <w:t>Оценка   __________________</w:t>
      </w:r>
    </w:p>
    <w:p w:rsidR="00A769C5" w:rsidRDefault="00A769C5" w:rsidP="00A769C5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769C5" w:rsidRDefault="00A769C5" w:rsidP="00A769C5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769C5" w:rsidRDefault="00A769C5" w:rsidP="00A769C5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B05A77" w:rsidRDefault="004A6A62" w:rsidP="00A769C5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Дзержинский, 2015</w:t>
      </w:r>
      <w:r w:rsidR="00A769C5" w:rsidRPr="00D94FEE">
        <w:rPr>
          <w:rFonts w:ascii="Times New Roman" w:hAnsi="Times New Roman"/>
          <w:bCs/>
          <w:sz w:val="24"/>
          <w:szCs w:val="24"/>
        </w:rPr>
        <w:t xml:space="preserve"> г.</w:t>
      </w:r>
    </w:p>
    <w:p w:rsidR="00B05A77" w:rsidRDefault="00B05A77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A769C5" w:rsidRDefault="00CB50B6" w:rsidP="00B05A77">
      <w:pPr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260985</wp:posOffset>
            </wp:positionV>
            <wp:extent cx="6416675" cy="4629150"/>
            <wp:effectExtent l="19050" t="0" r="3175" b="0"/>
            <wp:wrapTight wrapText="bothSides">
              <wp:wrapPolygon edited="0">
                <wp:start x="-64" y="0"/>
                <wp:lineTo x="-64" y="21511"/>
                <wp:lineTo x="21611" y="21511"/>
                <wp:lineTo x="21611" y="0"/>
                <wp:lineTo x="-64" y="0"/>
              </wp:wrapPolygon>
            </wp:wrapTight>
            <wp:docPr id="1" name="Рисунок 0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A77">
        <w:rPr>
          <w:rFonts w:ascii="Times New Roman" w:hAnsi="Times New Roman"/>
          <w:bCs/>
          <w:sz w:val="24"/>
          <w:szCs w:val="24"/>
        </w:rPr>
        <w:t>Приложение 2</w:t>
      </w:r>
    </w:p>
    <w:p w:rsidR="00B05A77" w:rsidRDefault="00B05A77" w:rsidP="00B05A77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CB50B6" w:rsidRDefault="00CB50B6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A769C5" w:rsidRDefault="00CB50B6" w:rsidP="00CB50B6">
      <w:pPr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Приложение 3</w:t>
      </w:r>
    </w:p>
    <w:p w:rsidR="00CB50B6" w:rsidRDefault="00CB50B6" w:rsidP="00CB50B6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113665</wp:posOffset>
            </wp:positionV>
            <wp:extent cx="5940425" cy="4286250"/>
            <wp:effectExtent l="19050" t="0" r="3175" b="0"/>
            <wp:wrapTight wrapText="bothSides">
              <wp:wrapPolygon edited="0">
                <wp:start x="-69" y="0"/>
                <wp:lineTo x="-69" y="21504"/>
                <wp:lineTo x="21612" y="21504"/>
                <wp:lineTo x="21612" y="0"/>
                <wp:lineTo x="-69" y="0"/>
              </wp:wrapPolygon>
            </wp:wrapTight>
            <wp:docPr id="3" name="Рисунок 2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0B6" w:rsidRDefault="00CB50B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BB407B" w:rsidRDefault="00CB50B6" w:rsidP="00CB50B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right"/>
      </w:pPr>
      <w:r>
        <w:lastRenderedPageBreak/>
        <w:t>Приложение 4</w:t>
      </w:r>
    </w:p>
    <w:p w:rsidR="00CB50B6" w:rsidRPr="00754456" w:rsidRDefault="00CB50B6" w:rsidP="00CB50B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259715</wp:posOffset>
            </wp:positionV>
            <wp:extent cx="6010275" cy="4267200"/>
            <wp:effectExtent l="19050" t="0" r="9525" b="0"/>
            <wp:wrapTight wrapText="bothSides">
              <wp:wrapPolygon edited="0">
                <wp:start x="-68" y="0"/>
                <wp:lineTo x="-68" y="21504"/>
                <wp:lineTo x="21634" y="21504"/>
                <wp:lineTo x="21634" y="0"/>
                <wp:lineTo x="-68" y="0"/>
              </wp:wrapPolygon>
            </wp:wrapTight>
            <wp:docPr id="4" name="Рисунок 3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8" cstate="print"/>
                    <a:srcRect l="765" t="3390" r="2752" b="169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0B6" w:rsidRPr="00754456" w:rsidSect="004A6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948" w:rsidRDefault="00496948" w:rsidP="00496948">
      <w:pPr>
        <w:spacing w:after="0" w:line="240" w:lineRule="auto"/>
      </w:pPr>
      <w:r>
        <w:separator/>
      </w:r>
    </w:p>
  </w:endnote>
  <w:endnote w:type="continuationSeparator" w:id="0">
    <w:p w:rsidR="00496948" w:rsidRDefault="00496948" w:rsidP="0049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948" w:rsidRDefault="00496948" w:rsidP="00496948">
      <w:pPr>
        <w:spacing w:after="0" w:line="240" w:lineRule="auto"/>
      </w:pPr>
      <w:r>
        <w:separator/>
      </w:r>
    </w:p>
  </w:footnote>
  <w:footnote w:type="continuationSeparator" w:id="0">
    <w:p w:rsidR="00496948" w:rsidRDefault="00496948" w:rsidP="0049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2C71"/>
    <w:multiLevelType w:val="multilevel"/>
    <w:tmpl w:val="718E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590CEE"/>
    <w:multiLevelType w:val="hybridMultilevel"/>
    <w:tmpl w:val="A4B66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829D7"/>
    <w:multiLevelType w:val="multilevel"/>
    <w:tmpl w:val="C43CC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246585"/>
    <w:multiLevelType w:val="hybridMultilevel"/>
    <w:tmpl w:val="D95AEADC"/>
    <w:lvl w:ilvl="0" w:tplc="00000006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09537E"/>
    <w:multiLevelType w:val="multilevel"/>
    <w:tmpl w:val="AA1A2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695F94"/>
    <w:multiLevelType w:val="hybridMultilevel"/>
    <w:tmpl w:val="DA0818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B3731"/>
    <w:multiLevelType w:val="multilevel"/>
    <w:tmpl w:val="05FE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852B2A"/>
    <w:multiLevelType w:val="hybridMultilevel"/>
    <w:tmpl w:val="A4B66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C7F6B"/>
    <w:multiLevelType w:val="hybridMultilevel"/>
    <w:tmpl w:val="E49E18D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B407B"/>
    <w:rsid w:val="00034DA2"/>
    <w:rsid w:val="00047DF5"/>
    <w:rsid w:val="00097A04"/>
    <w:rsid w:val="000D0B77"/>
    <w:rsid w:val="00103CC1"/>
    <w:rsid w:val="00147BB5"/>
    <w:rsid w:val="001A1742"/>
    <w:rsid w:val="002913E0"/>
    <w:rsid w:val="00301904"/>
    <w:rsid w:val="00332729"/>
    <w:rsid w:val="00373786"/>
    <w:rsid w:val="003D0DC7"/>
    <w:rsid w:val="003D4678"/>
    <w:rsid w:val="00482D22"/>
    <w:rsid w:val="00496948"/>
    <w:rsid w:val="004A6A62"/>
    <w:rsid w:val="00555693"/>
    <w:rsid w:val="00593B17"/>
    <w:rsid w:val="00655561"/>
    <w:rsid w:val="006F4CA2"/>
    <w:rsid w:val="00705D67"/>
    <w:rsid w:val="00750A96"/>
    <w:rsid w:val="007B2758"/>
    <w:rsid w:val="007E029F"/>
    <w:rsid w:val="008B127E"/>
    <w:rsid w:val="00932FF9"/>
    <w:rsid w:val="0093483E"/>
    <w:rsid w:val="00A769C5"/>
    <w:rsid w:val="00B05A77"/>
    <w:rsid w:val="00B50CE4"/>
    <w:rsid w:val="00B90265"/>
    <w:rsid w:val="00BB407B"/>
    <w:rsid w:val="00CB50B6"/>
    <w:rsid w:val="00CF6C57"/>
    <w:rsid w:val="00D25668"/>
    <w:rsid w:val="00DC74C7"/>
    <w:rsid w:val="00E0212B"/>
    <w:rsid w:val="00E61FC9"/>
    <w:rsid w:val="00EA7E90"/>
    <w:rsid w:val="00F33972"/>
    <w:rsid w:val="00F4612A"/>
    <w:rsid w:val="00F51624"/>
    <w:rsid w:val="00F91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CC1"/>
  </w:style>
  <w:style w:type="paragraph" w:styleId="1">
    <w:name w:val="heading 1"/>
    <w:basedOn w:val="a"/>
    <w:link w:val="10"/>
    <w:uiPriority w:val="9"/>
    <w:qFormat/>
    <w:rsid w:val="00BB40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0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40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rsid w:val="00BB4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B407B"/>
  </w:style>
  <w:style w:type="character" w:customStyle="1" w:styleId="90">
    <w:name w:val="Заголовок 9 Знак"/>
    <w:basedOn w:val="a0"/>
    <w:link w:val="9"/>
    <w:uiPriority w:val="9"/>
    <w:semiHidden/>
    <w:rsid w:val="00BB40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4">
    <w:name w:val="Strong"/>
    <w:basedOn w:val="a0"/>
    <w:uiPriority w:val="99"/>
    <w:qFormat/>
    <w:rsid w:val="00BB407B"/>
    <w:rPr>
      <w:b/>
      <w:bCs/>
    </w:rPr>
  </w:style>
  <w:style w:type="paragraph" w:customStyle="1" w:styleId="4">
    <w:name w:val="стиль4"/>
    <w:basedOn w:val="a"/>
    <w:rsid w:val="00BB4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36"/>
      <w:szCs w:val="36"/>
    </w:rPr>
  </w:style>
  <w:style w:type="character" w:customStyle="1" w:styleId="81">
    <w:name w:val="стиль81"/>
    <w:rsid w:val="00BB407B"/>
    <w:rPr>
      <w:rFonts w:ascii="Arial" w:hAnsi="Arial" w:cs="Arial" w:hint="default"/>
      <w:i/>
      <w:iCs/>
      <w:sz w:val="27"/>
      <w:szCs w:val="27"/>
    </w:rPr>
  </w:style>
  <w:style w:type="character" w:styleId="a5">
    <w:name w:val="Emphasis"/>
    <w:uiPriority w:val="20"/>
    <w:qFormat/>
    <w:rsid w:val="00BB407B"/>
    <w:rPr>
      <w:i/>
      <w:iCs/>
    </w:rPr>
  </w:style>
  <w:style w:type="paragraph" w:styleId="a6">
    <w:name w:val="Body Text Indent"/>
    <w:basedOn w:val="a"/>
    <w:link w:val="a7"/>
    <w:rsid w:val="00BB407B"/>
    <w:pPr>
      <w:spacing w:after="120" w:line="240" w:lineRule="auto"/>
      <w:ind w:left="283"/>
    </w:pPr>
    <w:rPr>
      <w:rFonts w:ascii="Calibri" w:eastAsia="Times New Roman" w:hAnsi="Calibri" w:cs="Times New Roman"/>
    </w:rPr>
  </w:style>
  <w:style w:type="character" w:customStyle="1" w:styleId="a7">
    <w:name w:val="Основной текст с отступом Знак"/>
    <w:basedOn w:val="a0"/>
    <w:link w:val="a6"/>
    <w:rsid w:val="00BB407B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BB407B"/>
    <w:pPr>
      <w:ind w:left="720"/>
      <w:contextualSpacing/>
    </w:pPr>
    <w:rPr>
      <w:rFonts w:eastAsiaTheme="minorHAnsi"/>
      <w:lang w:eastAsia="en-US"/>
    </w:rPr>
  </w:style>
  <w:style w:type="table" w:styleId="a9">
    <w:name w:val="Table Grid"/>
    <w:basedOn w:val="a1"/>
    <w:rsid w:val="00BB407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0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212B"/>
    <w:rPr>
      <w:rFonts w:ascii="Tahoma" w:hAnsi="Tahoma" w:cs="Tahoma"/>
      <w:sz w:val="16"/>
      <w:szCs w:val="16"/>
    </w:rPr>
  </w:style>
  <w:style w:type="paragraph" w:customStyle="1" w:styleId="web">
    <w:name w:val="web"/>
    <w:basedOn w:val="a"/>
    <w:rsid w:val="00A76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"/>
    <w:basedOn w:val="a"/>
    <w:rsid w:val="00A76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Туз1"/>
    <w:basedOn w:val="a"/>
    <w:uiPriority w:val="99"/>
    <w:rsid w:val="00A769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301904"/>
    <w:rPr>
      <w:color w:val="0000FF" w:themeColor="hyperlink"/>
      <w:u w:val="single"/>
    </w:rPr>
  </w:style>
  <w:style w:type="paragraph" w:styleId="ad">
    <w:name w:val="Plain Text"/>
    <w:basedOn w:val="a"/>
    <w:link w:val="ae"/>
    <w:rsid w:val="00750A9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750A96"/>
    <w:rPr>
      <w:rFonts w:ascii="Courier New" w:eastAsia="Times New Roman" w:hAnsi="Courier New" w:cs="Courier New"/>
      <w:sz w:val="20"/>
      <w:szCs w:val="20"/>
    </w:rPr>
  </w:style>
  <w:style w:type="paragraph" w:styleId="af">
    <w:name w:val="header"/>
    <w:basedOn w:val="a"/>
    <w:link w:val="af0"/>
    <w:uiPriority w:val="99"/>
    <w:semiHidden/>
    <w:unhideWhenUsed/>
    <w:rsid w:val="00496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96948"/>
  </w:style>
  <w:style w:type="paragraph" w:styleId="af1">
    <w:name w:val="footer"/>
    <w:basedOn w:val="a"/>
    <w:link w:val="af2"/>
    <w:uiPriority w:val="99"/>
    <w:semiHidden/>
    <w:unhideWhenUsed/>
    <w:rsid w:val="00496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496948"/>
  </w:style>
  <w:style w:type="paragraph" w:styleId="af3">
    <w:name w:val="TOC Heading"/>
    <w:basedOn w:val="1"/>
    <w:next w:val="a"/>
    <w:uiPriority w:val="39"/>
    <w:unhideWhenUsed/>
    <w:qFormat/>
    <w:rsid w:val="00B50CE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B50CE4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B50CE4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teoriya.ru/ru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yperlink" Target="http://www.dissercat.com/catalog/pedagogicheskie-nauki/teoriya-i-metodika-fizicheskogo-vospitaniya-sportivnoi-trenirovki-ozdo" TargetMode="Externa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teoriya.ru/ru/taxonomy/term/2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A3405B-1FDA-4327-AA7A-1283F24C6A2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53813B-52D6-4C1D-89E8-42977FF7BF44}">
      <dgm:prSet phldrT="[Текст]" custT="1"/>
      <dgm:spPr/>
      <dgm:t>
        <a:bodyPr/>
        <a:lstStyle/>
        <a:p>
          <a:r>
            <a:rPr lang="ru-RU" sz="1800" b="1"/>
            <a:t>Дисциплина </a:t>
          </a:r>
        </a:p>
        <a:p>
          <a:r>
            <a:rPr lang="ru-RU" sz="1800" b="1"/>
            <a:t>"Физическая культура"</a:t>
          </a:r>
        </a:p>
      </dgm:t>
    </dgm:pt>
    <dgm:pt modelId="{A1258448-31CA-4FCA-898A-16E3EC365CC4}" type="parTrans" cxnId="{CA3B6E13-267E-4BED-A19F-51E4589B5787}">
      <dgm:prSet/>
      <dgm:spPr/>
      <dgm:t>
        <a:bodyPr/>
        <a:lstStyle/>
        <a:p>
          <a:endParaRPr lang="ru-RU"/>
        </a:p>
      </dgm:t>
    </dgm:pt>
    <dgm:pt modelId="{4D589A41-B612-42CB-9930-EAD05B0F71AC}" type="sibTrans" cxnId="{CA3B6E13-267E-4BED-A19F-51E4589B5787}">
      <dgm:prSet/>
      <dgm:spPr/>
      <dgm:t>
        <a:bodyPr/>
        <a:lstStyle/>
        <a:p>
          <a:endParaRPr lang="ru-RU"/>
        </a:p>
      </dgm:t>
    </dgm:pt>
    <dgm:pt modelId="{F6A7CFEC-CB24-4C91-B5E5-7C8FD0794D53}">
      <dgm:prSet phldrT="[Текст]"/>
      <dgm:spPr/>
      <dgm:t>
        <a:bodyPr/>
        <a:lstStyle/>
        <a:p>
          <a:r>
            <a:rPr lang="ru-RU"/>
            <a:t>Лекционные занятия</a:t>
          </a:r>
        </a:p>
      </dgm:t>
    </dgm:pt>
    <dgm:pt modelId="{ECA14BE5-4707-4F97-A39A-BE2B96260923}" type="parTrans" cxnId="{873F9956-79F6-4730-B10D-07ECA5EBF3B2}">
      <dgm:prSet/>
      <dgm:spPr/>
      <dgm:t>
        <a:bodyPr/>
        <a:lstStyle/>
        <a:p>
          <a:endParaRPr lang="ru-RU"/>
        </a:p>
      </dgm:t>
    </dgm:pt>
    <dgm:pt modelId="{3FC5C6F9-061E-4262-9207-589853211FE9}" type="sibTrans" cxnId="{873F9956-79F6-4730-B10D-07ECA5EBF3B2}">
      <dgm:prSet/>
      <dgm:spPr/>
      <dgm:t>
        <a:bodyPr/>
        <a:lstStyle/>
        <a:p>
          <a:endParaRPr lang="ru-RU"/>
        </a:p>
      </dgm:t>
    </dgm:pt>
    <dgm:pt modelId="{0C7ECB44-F020-4BAA-9595-8634808449F0}">
      <dgm:prSet phldrT="[Текст]"/>
      <dgm:spPr/>
      <dgm:t>
        <a:bodyPr/>
        <a:lstStyle/>
        <a:p>
          <a:r>
            <a:rPr lang="ru-RU"/>
            <a:t>Подготовка докладов</a:t>
          </a:r>
        </a:p>
      </dgm:t>
    </dgm:pt>
    <dgm:pt modelId="{F1339EB3-F44D-40D7-8F66-08C5193D9919}" type="parTrans" cxnId="{F5C43E3B-5078-496A-A38E-AAD2CC8A98F1}">
      <dgm:prSet/>
      <dgm:spPr/>
      <dgm:t>
        <a:bodyPr/>
        <a:lstStyle/>
        <a:p>
          <a:endParaRPr lang="ru-RU"/>
        </a:p>
      </dgm:t>
    </dgm:pt>
    <dgm:pt modelId="{427DE285-BB1E-470F-81C7-D3EEC607172D}" type="sibTrans" cxnId="{F5C43E3B-5078-496A-A38E-AAD2CC8A98F1}">
      <dgm:prSet/>
      <dgm:spPr/>
      <dgm:t>
        <a:bodyPr/>
        <a:lstStyle/>
        <a:p>
          <a:endParaRPr lang="ru-RU"/>
        </a:p>
      </dgm:t>
    </dgm:pt>
    <dgm:pt modelId="{44F96C1B-2F7D-4101-A03D-3670656A18D7}">
      <dgm:prSet phldrT="[Текст]"/>
      <dgm:spPr/>
      <dgm:t>
        <a:bodyPr/>
        <a:lstStyle/>
        <a:p>
          <a:r>
            <a:rPr lang="ru-RU"/>
            <a:t>СРС</a:t>
          </a:r>
        </a:p>
      </dgm:t>
    </dgm:pt>
    <dgm:pt modelId="{D6AF92CB-D9EA-41E7-A397-E39025EBACE5}" type="parTrans" cxnId="{F00622DE-601A-4101-88D6-E4F0BB05758C}">
      <dgm:prSet/>
      <dgm:spPr/>
      <dgm:t>
        <a:bodyPr/>
        <a:lstStyle/>
        <a:p>
          <a:endParaRPr lang="ru-RU"/>
        </a:p>
      </dgm:t>
    </dgm:pt>
    <dgm:pt modelId="{6823F3C4-FB6B-4DD9-9539-AD76AB06806C}" type="sibTrans" cxnId="{F00622DE-601A-4101-88D6-E4F0BB05758C}">
      <dgm:prSet/>
      <dgm:spPr/>
      <dgm:t>
        <a:bodyPr/>
        <a:lstStyle/>
        <a:p>
          <a:endParaRPr lang="ru-RU"/>
        </a:p>
      </dgm:t>
    </dgm:pt>
    <dgm:pt modelId="{A9FA7F28-23EC-4F1C-BFEB-472F4FAB937F}">
      <dgm:prSet phldrT="[Текст]"/>
      <dgm:spPr/>
      <dgm:t>
        <a:bodyPr/>
        <a:lstStyle/>
        <a:p>
          <a:r>
            <a:rPr lang="ru-RU"/>
            <a:t>Практические занятия</a:t>
          </a:r>
        </a:p>
      </dgm:t>
    </dgm:pt>
    <dgm:pt modelId="{612DC3D2-5D5C-4FED-99A7-C5DB3E56D8DF}" type="parTrans" cxnId="{503E7BFC-E10B-4CCA-9DD8-AF3EC5557D5F}">
      <dgm:prSet/>
      <dgm:spPr/>
      <dgm:t>
        <a:bodyPr/>
        <a:lstStyle/>
        <a:p>
          <a:endParaRPr lang="ru-RU"/>
        </a:p>
      </dgm:t>
    </dgm:pt>
    <dgm:pt modelId="{11B15168-19AC-44AD-B658-46805EE0B0A8}" type="sibTrans" cxnId="{503E7BFC-E10B-4CCA-9DD8-AF3EC5557D5F}">
      <dgm:prSet/>
      <dgm:spPr/>
      <dgm:t>
        <a:bodyPr/>
        <a:lstStyle/>
        <a:p>
          <a:endParaRPr lang="ru-RU"/>
        </a:p>
      </dgm:t>
    </dgm:pt>
    <dgm:pt modelId="{9967F8ED-6D75-4759-BC97-94C2B9AB1573}">
      <dgm:prSet phldrT="[Текст]"/>
      <dgm:spPr/>
      <dgm:t>
        <a:bodyPr/>
        <a:lstStyle/>
        <a:p>
          <a:r>
            <a:rPr lang="ru-RU"/>
            <a:t>СЗФУ</a:t>
          </a:r>
        </a:p>
      </dgm:t>
    </dgm:pt>
    <dgm:pt modelId="{7CE0FCF7-C267-4971-8CCF-CA59B716C9BE}" type="parTrans" cxnId="{28A11628-9E12-4C40-8E79-3B4EF1D328F0}">
      <dgm:prSet/>
      <dgm:spPr/>
      <dgm:t>
        <a:bodyPr/>
        <a:lstStyle/>
        <a:p>
          <a:endParaRPr lang="ru-RU"/>
        </a:p>
      </dgm:t>
    </dgm:pt>
    <dgm:pt modelId="{C6D1F1B9-FD2D-42FE-A782-FC31589D7F5F}" type="sibTrans" cxnId="{28A11628-9E12-4C40-8E79-3B4EF1D328F0}">
      <dgm:prSet/>
      <dgm:spPr/>
      <dgm:t>
        <a:bodyPr/>
        <a:lstStyle/>
        <a:p>
          <a:endParaRPr lang="ru-RU"/>
        </a:p>
      </dgm:t>
    </dgm:pt>
    <dgm:pt modelId="{B75BFE2A-6373-4C2F-A199-3088AC213E64}">
      <dgm:prSet phldrT="[Текст]"/>
      <dgm:spPr/>
      <dgm:t>
        <a:bodyPr/>
        <a:lstStyle/>
        <a:p>
          <a:r>
            <a:rPr lang="ru-RU"/>
            <a:t>Занятия в секциях</a:t>
          </a:r>
        </a:p>
      </dgm:t>
    </dgm:pt>
    <dgm:pt modelId="{3254EA01-45BF-45EC-BA0E-D602ADB11885}" type="parTrans" cxnId="{A664E880-CFD1-44A7-900B-D7EA6CC48D0A}">
      <dgm:prSet/>
      <dgm:spPr/>
      <dgm:t>
        <a:bodyPr/>
        <a:lstStyle/>
        <a:p>
          <a:endParaRPr lang="ru-RU"/>
        </a:p>
      </dgm:t>
    </dgm:pt>
    <dgm:pt modelId="{57877E6B-27C6-4155-AF69-D8F3CC65AFA8}" type="sibTrans" cxnId="{A664E880-CFD1-44A7-900B-D7EA6CC48D0A}">
      <dgm:prSet/>
      <dgm:spPr/>
      <dgm:t>
        <a:bodyPr/>
        <a:lstStyle/>
        <a:p>
          <a:endParaRPr lang="ru-RU"/>
        </a:p>
      </dgm:t>
    </dgm:pt>
    <dgm:pt modelId="{2AAEA1F7-D044-460B-A842-BB45EF02F91D}">
      <dgm:prSet phldrT="[Текст]"/>
      <dgm:spPr/>
      <dgm:t>
        <a:bodyPr/>
        <a:lstStyle/>
        <a:p>
          <a:r>
            <a:rPr lang="ru-RU"/>
            <a:t>Написание проекта (спец.мед.гр.)</a:t>
          </a:r>
        </a:p>
      </dgm:t>
    </dgm:pt>
    <dgm:pt modelId="{AE4ED611-69C9-4328-989B-C6CD19385973}" type="parTrans" cxnId="{A0659688-7402-4E98-982D-BBA2D78844F5}">
      <dgm:prSet/>
      <dgm:spPr/>
      <dgm:t>
        <a:bodyPr/>
        <a:lstStyle/>
        <a:p>
          <a:endParaRPr lang="ru-RU"/>
        </a:p>
      </dgm:t>
    </dgm:pt>
    <dgm:pt modelId="{24EE6426-DFAF-4008-8DD9-81DB241595F6}" type="sibTrans" cxnId="{A0659688-7402-4E98-982D-BBA2D78844F5}">
      <dgm:prSet/>
      <dgm:spPr/>
      <dgm:t>
        <a:bodyPr/>
        <a:lstStyle/>
        <a:p>
          <a:endParaRPr lang="ru-RU"/>
        </a:p>
      </dgm:t>
    </dgm:pt>
    <dgm:pt modelId="{565F0710-D66F-4628-8572-84C75769FE59}" type="pres">
      <dgm:prSet presAssocID="{1FA3405B-1FDA-4327-AA7A-1283F24C6A2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340D374-A582-4856-BCDC-45765781922E}" type="pres">
      <dgm:prSet presAssocID="{1E53813B-52D6-4C1D-89E8-42977FF7BF44}" presName="hierRoot1" presStyleCnt="0"/>
      <dgm:spPr/>
    </dgm:pt>
    <dgm:pt modelId="{6162E9D8-CC18-4E97-B35F-D191ACD67936}" type="pres">
      <dgm:prSet presAssocID="{1E53813B-52D6-4C1D-89E8-42977FF7BF44}" presName="composite" presStyleCnt="0"/>
      <dgm:spPr/>
    </dgm:pt>
    <dgm:pt modelId="{DFF73346-47AD-4C4A-9918-67780C19AA88}" type="pres">
      <dgm:prSet presAssocID="{1E53813B-52D6-4C1D-89E8-42977FF7BF44}" presName="background" presStyleLbl="node0" presStyleIdx="0" presStyleCnt="1"/>
      <dgm:spPr/>
    </dgm:pt>
    <dgm:pt modelId="{E6170ED0-4AF1-4016-9942-170176A43508}" type="pres">
      <dgm:prSet presAssocID="{1E53813B-52D6-4C1D-89E8-42977FF7BF44}" presName="text" presStyleLbl="fgAcc0" presStyleIdx="0" presStyleCnt="1" custScaleX="331764" custScaleY="1318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561754-63B7-4E96-9BAD-6F50ACFCA78C}" type="pres">
      <dgm:prSet presAssocID="{1E53813B-52D6-4C1D-89E8-42977FF7BF44}" presName="hierChild2" presStyleCnt="0"/>
      <dgm:spPr/>
    </dgm:pt>
    <dgm:pt modelId="{6BC8CF50-18C2-4E9B-8BD0-2F394EE122DD}" type="pres">
      <dgm:prSet presAssocID="{ECA14BE5-4707-4F97-A39A-BE2B96260923}" presName="Name10" presStyleLbl="parChTrans1D2" presStyleIdx="0" presStyleCnt="3"/>
      <dgm:spPr/>
      <dgm:t>
        <a:bodyPr/>
        <a:lstStyle/>
        <a:p>
          <a:endParaRPr lang="ru-RU"/>
        </a:p>
      </dgm:t>
    </dgm:pt>
    <dgm:pt modelId="{BFA49F6A-DE64-4B61-9326-E8F32AAD2EEC}" type="pres">
      <dgm:prSet presAssocID="{F6A7CFEC-CB24-4C91-B5E5-7C8FD0794D53}" presName="hierRoot2" presStyleCnt="0"/>
      <dgm:spPr/>
    </dgm:pt>
    <dgm:pt modelId="{7E6CF79E-1A74-495D-A834-C9A1573C23A2}" type="pres">
      <dgm:prSet presAssocID="{F6A7CFEC-CB24-4C91-B5E5-7C8FD0794D53}" presName="composite2" presStyleCnt="0"/>
      <dgm:spPr/>
    </dgm:pt>
    <dgm:pt modelId="{C60A1447-AB3E-4559-9D42-5513ADB77B67}" type="pres">
      <dgm:prSet presAssocID="{F6A7CFEC-CB24-4C91-B5E5-7C8FD0794D53}" presName="background2" presStyleLbl="node2" presStyleIdx="0" presStyleCnt="3"/>
      <dgm:spPr/>
    </dgm:pt>
    <dgm:pt modelId="{B4A6818C-427D-4569-A29E-A84714AEDEA1}" type="pres">
      <dgm:prSet presAssocID="{F6A7CFEC-CB24-4C91-B5E5-7C8FD0794D53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CD8B8B-1C01-4146-844E-F8D07BAD14AF}" type="pres">
      <dgm:prSet presAssocID="{F6A7CFEC-CB24-4C91-B5E5-7C8FD0794D53}" presName="hierChild3" presStyleCnt="0"/>
      <dgm:spPr/>
    </dgm:pt>
    <dgm:pt modelId="{34961675-3055-4F5A-A1DE-6B72D0D5C3B0}" type="pres">
      <dgm:prSet presAssocID="{612DC3D2-5D5C-4FED-99A7-C5DB3E56D8DF}" presName="Name10" presStyleLbl="parChTrans1D2" presStyleIdx="1" presStyleCnt="3"/>
      <dgm:spPr/>
      <dgm:t>
        <a:bodyPr/>
        <a:lstStyle/>
        <a:p>
          <a:endParaRPr lang="ru-RU"/>
        </a:p>
      </dgm:t>
    </dgm:pt>
    <dgm:pt modelId="{059601B4-ABA8-4C1C-A925-1778BA5859F0}" type="pres">
      <dgm:prSet presAssocID="{A9FA7F28-23EC-4F1C-BFEB-472F4FAB937F}" presName="hierRoot2" presStyleCnt="0"/>
      <dgm:spPr/>
    </dgm:pt>
    <dgm:pt modelId="{FFF05CC5-3785-4F4E-AE99-D8468368331F}" type="pres">
      <dgm:prSet presAssocID="{A9FA7F28-23EC-4F1C-BFEB-472F4FAB937F}" presName="composite2" presStyleCnt="0"/>
      <dgm:spPr/>
    </dgm:pt>
    <dgm:pt modelId="{B04BF7ED-43BA-4A15-B7BC-EE591EA11F57}" type="pres">
      <dgm:prSet presAssocID="{A9FA7F28-23EC-4F1C-BFEB-472F4FAB937F}" presName="background2" presStyleLbl="node2" presStyleIdx="1" presStyleCnt="3"/>
      <dgm:spPr/>
    </dgm:pt>
    <dgm:pt modelId="{64FB6D22-BE92-48F7-BF64-F09552B188FD}" type="pres">
      <dgm:prSet presAssocID="{A9FA7F28-23EC-4F1C-BFEB-472F4FAB937F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A57314-B034-4BFA-B5D4-08FBB83AC75D}" type="pres">
      <dgm:prSet presAssocID="{A9FA7F28-23EC-4F1C-BFEB-472F4FAB937F}" presName="hierChild3" presStyleCnt="0"/>
      <dgm:spPr/>
    </dgm:pt>
    <dgm:pt modelId="{120C9C02-ED4E-41CC-952B-60650E067351}" type="pres">
      <dgm:prSet presAssocID="{D6AF92CB-D9EA-41E7-A397-E39025EBACE5}" presName="Name10" presStyleLbl="parChTrans1D2" presStyleIdx="2" presStyleCnt="3"/>
      <dgm:spPr/>
      <dgm:t>
        <a:bodyPr/>
        <a:lstStyle/>
        <a:p>
          <a:endParaRPr lang="ru-RU"/>
        </a:p>
      </dgm:t>
    </dgm:pt>
    <dgm:pt modelId="{87352168-DA14-4539-9580-FB5134D0AA59}" type="pres">
      <dgm:prSet presAssocID="{44F96C1B-2F7D-4101-A03D-3670656A18D7}" presName="hierRoot2" presStyleCnt="0"/>
      <dgm:spPr/>
    </dgm:pt>
    <dgm:pt modelId="{B85D1DDE-B7B8-4CDE-A503-94BF81CF78EC}" type="pres">
      <dgm:prSet presAssocID="{44F96C1B-2F7D-4101-A03D-3670656A18D7}" presName="composite2" presStyleCnt="0"/>
      <dgm:spPr/>
    </dgm:pt>
    <dgm:pt modelId="{A9DCE602-3A81-4530-BD8F-350B9353B046}" type="pres">
      <dgm:prSet presAssocID="{44F96C1B-2F7D-4101-A03D-3670656A18D7}" presName="background2" presStyleLbl="node2" presStyleIdx="2" presStyleCnt="3"/>
      <dgm:spPr/>
    </dgm:pt>
    <dgm:pt modelId="{DAE3F3F4-70BD-4B88-B16A-3EB9E8E9480F}" type="pres">
      <dgm:prSet presAssocID="{44F96C1B-2F7D-4101-A03D-3670656A18D7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6D7916-ED45-4A6D-880A-303A7CF5DAC5}" type="pres">
      <dgm:prSet presAssocID="{44F96C1B-2F7D-4101-A03D-3670656A18D7}" presName="hierChild3" presStyleCnt="0"/>
      <dgm:spPr/>
    </dgm:pt>
    <dgm:pt modelId="{6B089699-B0B9-4D36-9A1E-C8F573128BCD}" type="pres">
      <dgm:prSet presAssocID="{F1339EB3-F44D-40D7-8F66-08C5193D9919}" presName="Name17" presStyleLbl="parChTrans1D3" presStyleIdx="0" presStyleCnt="4"/>
      <dgm:spPr/>
      <dgm:t>
        <a:bodyPr/>
        <a:lstStyle/>
        <a:p>
          <a:endParaRPr lang="ru-RU"/>
        </a:p>
      </dgm:t>
    </dgm:pt>
    <dgm:pt modelId="{2C6EE103-A3F7-422D-9171-1EB73CEA8430}" type="pres">
      <dgm:prSet presAssocID="{0C7ECB44-F020-4BAA-9595-8634808449F0}" presName="hierRoot3" presStyleCnt="0"/>
      <dgm:spPr/>
    </dgm:pt>
    <dgm:pt modelId="{B858F69D-22A5-4F71-91D8-B7EA3CBD5540}" type="pres">
      <dgm:prSet presAssocID="{0C7ECB44-F020-4BAA-9595-8634808449F0}" presName="composite3" presStyleCnt="0"/>
      <dgm:spPr/>
    </dgm:pt>
    <dgm:pt modelId="{49AD8EBF-0C18-4B1D-A501-94FBCD77A104}" type="pres">
      <dgm:prSet presAssocID="{0C7ECB44-F020-4BAA-9595-8634808449F0}" presName="background3" presStyleLbl="node3" presStyleIdx="0" presStyleCnt="4"/>
      <dgm:spPr/>
    </dgm:pt>
    <dgm:pt modelId="{0BCF2D06-AE9E-4013-9937-0257ECC36DD2}" type="pres">
      <dgm:prSet presAssocID="{0C7ECB44-F020-4BAA-9595-8634808449F0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A7FB88-F563-4682-AB9C-AA57A7A84E3D}" type="pres">
      <dgm:prSet presAssocID="{0C7ECB44-F020-4BAA-9595-8634808449F0}" presName="hierChild4" presStyleCnt="0"/>
      <dgm:spPr/>
    </dgm:pt>
    <dgm:pt modelId="{520C50DB-A94D-4DF6-8AEB-B7425D81F348}" type="pres">
      <dgm:prSet presAssocID="{7CE0FCF7-C267-4971-8CCF-CA59B716C9BE}" presName="Name17" presStyleLbl="parChTrans1D3" presStyleIdx="1" presStyleCnt="4"/>
      <dgm:spPr/>
      <dgm:t>
        <a:bodyPr/>
        <a:lstStyle/>
        <a:p>
          <a:endParaRPr lang="ru-RU"/>
        </a:p>
      </dgm:t>
    </dgm:pt>
    <dgm:pt modelId="{33FF473A-812C-4BD3-B44C-B5BDB3E65CA0}" type="pres">
      <dgm:prSet presAssocID="{9967F8ED-6D75-4759-BC97-94C2B9AB1573}" presName="hierRoot3" presStyleCnt="0"/>
      <dgm:spPr/>
    </dgm:pt>
    <dgm:pt modelId="{828F1B74-CBBA-4F8F-AE36-41F323E7D451}" type="pres">
      <dgm:prSet presAssocID="{9967F8ED-6D75-4759-BC97-94C2B9AB1573}" presName="composite3" presStyleCnt="0"/>
      <dgm:spPr/>
    </dgm:pt>
    <dgm:pt modelId="{BF445D9E-7B9D-4201-A8AD-7C7E7BC1111D}" type="pres">
      <dgm:prSet presAssocID="{9967F8ED-6D75-4759-BC97-94C2B9AB1573}" presName="background3" presStyleLbl="node3" presStyleIdx="1" presStyleCnt="4"/>
      <dgm:spPr/>
    </dgm:pt>
    <dgm:pt modelId="{5DDC7BBD-A3B4-4407-BDF0-A4C4EB08A86C}" type="pres">
      <dgm:prSet presAssocID="{9967F8ED-6D75-4759-BC97-94C2B9AB1573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99230B-F64E-4CDB-AC64-660AA7A57FBE}" type="pres">
      <dgm:prSet presAssocID="{9967F8ED-6D75-4759-BC97-94C2B9AB1573}" presName="hierChild4" presStyleCnt="0"/>
      <dgm:spPr/>
    </dgm:pt>
    <dgm:pt modelId="{82B3DDF4-CB1F-47E8-9CC9-7D18F62B5B59}" type="pres">
      <dgm:prSet presAssocID="{3254EA01-45BF-45EC-BA0E-D602ADB11885}" presName="Name17" presStyleLbl="parChTrans1D3" presStyleIdx="2" presStyleCnt="4"/>
      <dgm:spPr/>
      <dgm:t>
        <a:bodyPr/>
        <a:lstStyle/>
        <a:p>
          <a:endParaRPr lang="ru-RU"/>
        </a:p>
      </dgm:t>
    </dgm:pt>
    <dgm:pt modelId="{58A1DE76-9DE0-408D-92A1-3C95A2D6D503}" type="pres">
      <dgm:prSet presAssocID="{B75BFE2A-6373-4C2F-A199-3088AC213E64}" presName="hierRoot3" presStyleCnt="0"/>
      <dgm:spPr/>
    </dgm:pt>
    <dgm:pt modelId="{0AF12B76-83C6-4F11-85B4-5C50B7478659}" type="pres">
      <dgm:prSet presAssocID="{B75BFE2A-6373-4C2F-A199-3088AC213E64}" presName="composite3" presStyleCnt="0"/>
      <dgm:spPr/>
    </dgm:pt>
    <dgm:pt modelId="{F1779D3B-D320-4D98-AEEB-6F1E208827DB}" type="pres">
      <dgm:prSet presAssocID="{B75BFE2A-6373-4C2F-A199-3088AC213E64}" presName="background3" presStyleLbl="node3" presStyleIdx="2" presStyleCnt="4"/>
      <dgm:spPr/>
    </dgm:pt>
    <dgm:pt modelId="{A4EAA18A-FDA5-4C82-AD90-1A919C373C23}" type="pres">
      <dgm:prSet presAssocID="{B75BFE2A-6373-4C2F-A199-3088AC213E64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90026F-B45A-4628-B34E-D811381B7C2D}" type="pres">
      <dgm:prSet presAssocID="{B75BFE2A-6373-4C2F-A199-3088AC213E64}" presName="hierChild4" presStyleCnt="0"/>
      <dgm:spPr/>
    </dgm:pt>
    <dgm:pt modelId="{90F05AF4-2546-4EB3-8FD1-2AC547AAF35A}" type="pres">
      <dgm:prSet presAssocID="{AE4ED611-69C9-4328-989B-C6CD19385973}" presName="Name17" presStyleLbl="parChTrans1D3" presStyleIdx="3" presStyleCnt="4"/>
      <dgm:spPr/>
      <dgm:t>
        <a:bodyPr/>
        <a:lstStyle/>
        <a:p>
          <a:endParaRPr lang="ru-RU"/>
        </a:p>
      </dgm:t>
    </dgm:pt>
    <dgm:pt modelId="{EC386E39-D191-4C06-9102-93AC8E2E75C9}" type="pres">
      <dgm:prSet presAssocID="{2AAEA1F7-D044-460B-A842-BB45EF02F91D}" presName="hierRoot3" presStyleCnt="0"/>
      <dgm:spPr/>
    </dgm:pt>
    <dgm:pt modelId="{3812AE57-B668-4DC3-B901-0D85D90BB502}" type="pres">
      <dgm:prSet presAssocID="{2AAEA1F7-D044-460B-A842-BB45EF02F91D}" presName="composite3" presStyleCnt="0"/>
      <dgm:spPr/>
    </dgm:pt>
    <dgm:pt modelId="{5865C262-D490-41A5-8626-4FFA46208E39}" type="pres">
      <dgm:prSet presAssocID="{2AAEA1F7-D044-460B-A842-BB45EF02F91D}" presName="background3" presStyleLbl="node3" presStyleIdx="3" presStyleCnt="4"/>
      <dgm:spPr/>
    </dgm:pt>
    <dgm:pt modelId="{E7CDAB31-D82F-4455-AF05-DDA4A2BD4257}" type="pres">
      <dgm:prSet presAssocID="{2AAEA1F7-D044-460B-A842-BB45EF02F91D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7379E4-F454-4FA7-AA92-65708E3587A6}" type="pres">
      <dgm:prSet presAssocID="{2AAEA1F7-D044-460B-A842-BB45EF02F91D}" presName="hierChild4" presStyleCnt="0"/>
      <dgm:spPr/>
    </dgm:pt>
  </dgm:ptLst>
  <dgm:cxnLst>
    <dgm:cxn modelId="{3ED1FF36-F913-46B5-81DF-5430E6B7B78F}" type="presOf" srcId="{D6AF92CB-D9EA-41E7-A397-E39025EBACE5}" destId="{120C9C02-ED4E-41CC-952B-60650E067351}" srcOrd="0" destOrd="0" presId="urn:microsoft.com/office/officeart/2005/8/layout/hierarchy1"/>
    <dgm:cxn modelId="{6A47AED2-95F3-4E8B-8D1A-ACB49F6C07EC}" type="presOf" srcId="{A9FA7F28-23EC-4F1C-BFEB-472F4FAB937F}" destId="{64FB6D22-BE92-48F7-BF64-F09552B188FD}" srcOrd="0" destOrd="0" presId="urn:microsoft.com/office/officeart/2005/8/layout/hierarchy1"/>
    <dgm:cxn modelId="{B80A43A5-C14F-4196-8DD1-4291F2D2BD6E}" type="presOf" srcId="{9967F8ED-6D75-4759-BC97-94C2B9AB1573}" destId="{5DDC7BBD-A3B4-4407-BDF0-A4C4EB08A86C}" srcOrd="0" destOrd="0" presId="urn:microsoft.com/office/officeart/2005/8/layout/hierarchy1"/>
    <dgm:cxn modelId="{7DF0DA1D-58FC-46DB-A8C9-922564C60E3B}" type="presOf" srcId="{F1339EB3-F44D-40D7-8F66-08C5193D9919}" destId="{6B089699-B0B9-4D36-9A1E-C8F573128BCD}" srcOrd="0" destOrd="0" presId="urn:microsoft.com/office/officeart/2005/8/layout/hierarchy1"/>
    <dgm:cxn modelId="{52AE47D7-24F7-4959-8E67-BEA56FC14CE1}" type="presOf" srcId="{1E53813B-52D6-4C1D-89E8-42977FF7BF44}" destId="{E6170ED0-4AF1-4016-9942-170176A43508}" srcOrd="0" destOrd="0" presId="urn:microsoft.com/office/officeart/2005/8/layout/hierarchy1"/>
    <dgm:cxn modelId="{CD5FDF4D-25DE-48EF-934C-4D4BCB60A639}" type="presOf" srcId="{0C7ECB44-F020-4BAA-9595-8634808449F0}" destId="{0BCF2D06-AE9E-4013-9937-0257ECC36DD2}" srcOrd="0" destOrd="0" presId="urn:microsoft.com/office/officeart/2005/8/layout/hierarchy1"/>
    <dgm:cxn modelId="{28A11628-9E12-4C40-8E79-3B4EF1D328F0}" srcId="{44F96C1B-2F7D-4101-A03D-3670656A18D7}" destId="{9967F8ED-6D75-4759-BC97-94C2B9AB1573}" srcOrd="1" destOrd="0" parTransId="{7CE0FCF7-C267-4971-8CCF-CA59B716C9BE}" sibTransId="{C6D1F1B9-FD2D-42FE-A782-FC31589D7F5F}"/>
    <dgm:cxn modelId="{9C9F2DD7-AA54-4AFF-8D14-11AC1AEF5721}" type="presOf" srcId="{2AAEA1F7-D044-460B-A842-BB45EF02F91D}" destId="{E7CDAB31-D82F-4455-AF05-DDA4A2BD4257}" srcOrd="0" destOrd="0" presId="urn:microsoft.com/office/officeart/2005/8/layout/hierarchy1"/>
    <dgm:cxn modelId="{CA3B6E13-267E-4BED-A19F-51E4589B5787}" srcId="{1FA3405B-1FDA-4327-AA7A-1283F24C6A26}" destId="{1E53813B-52D6-4C1D-89E8-42977FF7BF44}" srcOrd="0" destOrd="0" parTransId="{A1258448-31CA-4FCA-898A-16E3EC365CC4}" sibTransId="{4D589A41-B612-42CB-9930-EAD05B0F71AC}"/>
    <dgm:cxn modelId="{440ED2F8-30BA-4DB0-9E03-B0085F08DD46}" type="presOf" srcId="{1FA3405B-1FDA-4327-AA7A-1283F24C6A26}" destId="{565F0710-D66F-4628-8572-84C75769FE59}" srcOrd="0" destOrd="0" presId="urn:microsoft.com/office/officeart/2005/8/layout/hierarchy1"/>
    <dgm:cxn modelId="{39000F55-E4DD-4CB0-80D2-E06E5A5C0D4E}" type="presOf" srcId="{AE4ED611-69C9-4328-989B-C6CD19385973}" destId="{90F05AF4-2546-4EB3-8FD1-2AC547AAF35A}" srcOrd="0" destOrd="0" presId="urn:microsoft.com/office/officeart/2005/8/layout/hierarchy1"/>
    <dgm:cxn modelId="{F5D63483-A087-4E7D-939F-BB0CD8F21FD8}" type="presOf" srcId="{B75BFE2A-6373-4C2F-A199-3088AC213E64}" destId="{A4EAA18A-FDA5-4C82-AD90-1A919C373C23}" srcOrd="0" destOrd="0" presId="urn:microsoft.com/office/officeart/2005/8/layout/hierarchy1"/>
    <dgm:cxn modelId="{CB3087DE-40D4-4496-89C9-E61543B873EC}" type="presOf" srcId="{44F96C1B-2F7D-4101-A03D-3670656A18D7}" destId="{DAE3F3F4-70BD-4B88-B16A-3EB9E8E9480F}" srcOrd="0" destOrd="0" presId="urn:microsoft.com/office/officeart/2005/8/layout/hierarchy1"/>
    <dgm:cxn modelId="{EDC7BF23-DD35-43C2-9546-27550F50859E}" type="presOf" srcId="{3254EA01-45BF-45EC-BA0E-D602ADB11885}" destId="{82B3DDF4-CB1F-47E8-9CC9-7D18F62B5B59}" srcOrd="0" destOrd="0" presId="urn:microsoft.com/office/officeart/2005/8/layout/hierarchy1"/>
    <dgm:cxn modelId="{1A551721-CA6F-47F5-A0E7-23EB7FB98711}" type="presOf" srcId="{F6A7CFEC-CB24-4C91-B5E5-7C8FD0794D53}" destId="{B4A6818C-427D-4569-A29E-A84714AEDEA1}" srcOrd="0" destOrd="0" presId="urn:microsoft.com/office/officeart/2005/8/layout/hierarchy1"/>
    <dgm:cxn modelId="{2459E080-FFC4-441F-BEFB-491D1DDBEFEE}" type="presOf" srcId="{612DC3D2-5D5C-4FED-99A7-C5DB3E56D8DF}" destId="{34961675-3055-4F5A-A1DE-6B72D0D5C3B0}" srcOrd="0" destOrd="0" presId="urn:microsoft.com/office/officeart/2005/8/layout/hierarchy1"/>
    <dgm:cxn modelId="{039B2F8A-F3C9-48AD-AF5A-BEB9BB4B74AB}" type="presOf" srcId="{ECA14BE5-4707-4F97-A39A-BE2B96260923}" destId="{6BC8CF50-18C2-4E9B-8BD0-2F394EE122DD}" srcOrd="0" destOrd="0" presId="urn:microsoft.com/office/officeart/2005/8/layout/hierarchy1"/>
    <dgm:cxn modelId="{873F9956-79F6-4730-B10D-07ECA5EBF3B2}" srcId="{1E53813B-52D6-4C1D-89E8-42977FF7BF44}" destId="{F6A7CFEC-CB24-4C91-B5E5-7C8FD0794D53}" srcOrd="0" destOrd="0" parTransId="{ECA14BE5-4707-4F97-A39A-BE2B96260923}" sibTransId="{3FC5C6F9-061E-4262-9207-589853211FE9}"/>
    <dgm:cxn modelId="{F00622DE-601A-4101-88D6-E4F0BB05758C}" srcId="{1E53813B-52D6-4C1D-89E8-42977FF7BF44}" destId="{44F96C1B-2F7D-4101-A03D-3670656A18D7}" srcOrd="2" destOrd="0" parTransId="{D6AF92CB-D9EA-41E7-A397-E39025EBACE5}" sibTransId="{6823F3C4-FB6B-4DD9-9539-AD76AB06806C}"/>
    <dgm:cxn modelId="{F5C43E3B-5078-496A-A38E-AAD2CC8A98F1}" srcId="{44F96C1B-2F7D-4101-A03D-3670656A18D7}" destId="{0C7ECB44-F020-4BAA-9595-8634808449F0}" srcOrd="0" destOrd="0" parTransId="{F1339EB3-F44D-40D7-8F66-08C5193D9919}" sibTransId="{427DE285-BB1E-470F-81C7-D3EEC607172D}"/>
    <dgm:cxn modelId="{1D2236D5-9CEB-4F00-BB8C-19F304AC026F}" type="presOf" srcId="{7CE0FCF7-C267-4971-8CCF-CA59B716C9BE}" destId="{520C50DB-A94D-4DF6-8AEB-B7425D81F348}" srcOrd="0" destOrd="0" presId="urn:microsoft.com/office/officeart/2005/8/layout/hierarchy1"/>
    <dgm:cxn modelId="{503E7BFC-E10B-4CCA-9DD8-AF3EC5557D5F}" srcId="{1E53813B-52D6-4C1D-89E8-42977FF7BF44}" destId="{A9FA7F28-23EC-4F1C-BFEB-472F4FAB937F}" srcOrd="1" destOrd="0" parTransId="{612DC3D2-5D5C-4FED-99A7-C5DB3E56D8DF}" sibTransId="{11B15168-19AC-44AD-B658-46805EE0B0A8}"/>
    <dgm:cxn modelId="{A664E880-CFD1-44A7-900B-D7EA6CC48D0A}" srcId="{44F96C1B-2F7D-4101-A03D-3670656A18D7}" destId="{B75BFE2A-6373-4C2F-A199-3088AC213E64}" srcOrd="2" destOrd="0" parTransId="{3254EA01-45BF-45EC-BA0E-D602ADB11885}" sibTransId="{57877E6B-27C6-4155-AF69-D8F3CC65AFA8}"/>
    <dgm:cxn modelId="{A0659688-7402-4E98-982D-BBA2D78844F5}" srcId="{44F96C1B-2F7D-4101-A03D-3670656A18D7}" destId="{2AAEA1F7-D044-460B-A842-BB45EF02F91D}" srcOrd="3" destOrd="0" parTransId="{AE4ED611-69C9-4328-989B-C6CD19385973}" sibTransId="{24EE6426-DFAF-4008-8DD9-81DB241595F6}"/>
    <dgm:cxn modelId="{F9BB7A27-0E4B-4BD0-98F9-F5CCB37796A5}" type="presParOf" srcId="{565F0710-D66F-4628-8572-84C75769FE59}" destId="{B340D374-A582-4856-BCDC-45765781922E}" srcOrd="0" destOrd="0" presId="urn:microsoft.com/office/officeart/2005/8/layout/hierarchy1"/>
    <dgm:cxn modelId="{BB03530E-F642-4CCD-805B-23443A0CDCB6}" type="presParOf" srcId="{B340D374-A582-4856-BCDC-45765781922E}" destId="{6162E9D8-CC18-4E97-B35F-D191ACD67936}" srcOrd="0" destOrd="0" presId="urn:microsoft.com/office/officeart/2005/8/layout/hierarchy1"/>
    <dgm:cxn modelId="{8DA5542C-EE28-447C-8F10-EAB60928F1E1}" type="presParOf" srcId="{6162E9D8-CC18-4E97-B35F-D191ACD67936}" destId="{DFF73346-47AD-4C4A-9918-67780C19AA88}" srcOrd="0" destOrd="0" presId="urn:microsoft.com/office/officeart/2005/8/layout/hierarchy1"/>
    <dgm:cxn modelId="{67D8D472-13CF-4E93-97CA-4586D8FA3570}" type="presParOf" srcId="{6162E9D8-CC18-4E97-B35F-D191ACD67936}" destId="{E6170ED0-4AF1-4016-9942-170176A43508}" srcOrd="1" destOrd="0" presId="urn:microsoft.com/office/officeart/2005/8/layout/hierarchy1"/>
    <dgm:cxn modelId="{2C5855F9-F92D-4CBA-9CB3-26F2341D2878}" type="presParOf" srcId="{B340D374-A582-4856-BCDC-45765781922E}" destId="{F5561754-63B7-4E96-9BAD-6F50ACFCA78C}" srcOrd="1" destOrd="0" presId="urn:microsoft.com/office/officeart/2005/8/layout/hierarchy1"/>
    <dgm:cxn modelId="{F94F3CF3-3959-4374-8546-06EE198623C2}" type="presParOf" srcId="{F5561754-63B7-4E96-9BAD-6F50ACFCA78C}" destId="{6BC8CF50-18C2-4E9B-8BD0-2F394EE122DD}" srcOrd="0" destOrd="0" presId="urn:microsoft.com/office/officeart/2005/8/layout/hierarchy1"/>
    <dgm:cxn modelId="{A2BC9B63-7B6A-4C76-A51F-B98F18BFBA2A}" type="presParOf" srcId="{F5561754-63B7-4E96-9BAD-6F50ACFCA78C}" destId="{BFA49F6A-DE64-4B61-9326-E8F32AAD2EEC}" srcOrd="1" destOrd="0" presId="urn:microsoft.com/office/officeart/2005/8/layout/hierarchy1"/>
    <dgm:cxn modelId="{6CFB6283-BFF4-4A66-9CEB-6782DBEF887C}" type="presParOf" srcId="{BFA49F6A-DE64-4B61-9326-E8F32AAD2EEC}" destId="{7E6CF79E-1A74-495D-A834-C9A1573C23A2}" srcOrd="0" destOrd="0" presId="urn:microsoft.com/office/officeart/2005/8/layout/hierarchy1"/>
    <dgm:cxn modelId="{AFEA6D17-0966-4F20-A990-662A46A34D81}" type="presParOf" srcId="{7E6CF79E-1A74-495D-A834-C9A1573C23A2}" destId="{C60A1447-AB3E-4559-9D42-5513ADB77B67}" srcOrd="0" destOrd="0" presId="urn:microsoft.com/office/officeart/2005/8/layout/hierarchy1"/>
    <dgm:cxn modelId="{E7C0F6A6-5963-4EBF-AD4E-C5D1D306831E}" type="presParOf" srcId="{7E6CF79E-1A74-495D-A834-C9A1573C23A2}" destId="{B4A6818C-427D-4569-A29E-A84714AEDEA1}" srcOrd="1" destOrd="0" presId="urn:microsoft.com/office/officeart/2005/8/layout/hierarchy1"/>
    <dgm:cxn modelId="{C907026F-9ABB-4416-A644-FB2B3CC46C00}" type="presParOf" srcId="{BFA49F6A-DE64-4B61-9326-E8F32AAD2EEC}" destId="{A4CD8B8B-1C01-4146-844E-F8D07BAD14AF}" srcOrd="1" destOrd="0" presId="urn:microsoft.com/office/officeart/2005/8/layout/hierarchy1"/>
    <dgm:cxn modelId="{9D94CFF6-DF2E-4D3B-B57D-380BE8A1B669}" type="presParOf" srcId="{F5561754-63B7-4E96-9BAD-6F50ACFCA78C}" destId="{34961675-3055-4F5A-A1DE-6B72D0D5C3B0}" srcOrd="2" destOrd="0" presId="urn:microsoft.com/office/officeart/2005/8/layout/hierarchy1"/>
    <dgm:cxn modelId="{B85982F7-9D2D-47B6-937A-5E34AC1BBDEE}" type="presParOf" srcId="{F5561754-63B7-4E96-9BAD-6F50ACFCA78C}" destId="{059601B4-ABA8-4C1C-A925-1778BA5859F0}" srcOrd="3" destOrd="0" presId="urn:microsoft.com/office/officeart/2005/8/layout/hierarchy1"/>
    <dgm:cxn modelId="{2F209F01-4E40-4713-A766-06CAAA5ABFB9}" type="presParOf" srcId="{059601B4-ABA8-4C1C-A925-1778BA5859F0}" destId="{FFF05CC5-3785-4F4E-AE99-D8468368331F}" srcOrd="0" destOrd="0" presId="urn:microsoft.com/office/officeart/2005/8/layout/hierarchy1"/>
    <dgm:cxn modelId="{462B50DF-9ACE-4534-BBC5-32FEAF3F74AF}" type="presParOf" srcId="{FFF05CC5-3785-4F4E-AE99-D8468368331F}" destId="{B04BF7ED-43BA-4A15-B7BC-EE591EA11F57}" srcOrd="0" destOrd="0" presId="urn:microsoft.com/office/officeart/2005/8/layout/hierarchy1"/>
    <dgm:cxn modelId="{E8B0E3A5-2DC2-4C81-873A-A48FC9D084C1}" type="presParOf" srcId="{FFF05CC5-3785-4F4E-AE99-D8468368331F}" destId="{64FB6D22-BE92-48F7-BF64-F09552B188FD}" srcOrd="1" destOrd="0" presId="urn:microsoft.com/office/officeart/2005/8/layout/hierarchy1"/>
    <dgm:cxn modelId="{F9457271-5C04-489E-BAEF-029FCB15349A}" type="presParOf" srcId="{059601B4-ABA8-4C1C-A925-1778BA5859F0}" destId="{69A57314-B034-4BFA-B5D4-08FBB83AC75D}" srcOrd="1" destOrd="0" presId="urn:microsoft.com/office/officeart/2005/8/layout/hierarchy1"/>
    <dgm:cxn modelId="{B9BA17FD-7CDB-4F9D-A020-27D4769C006F}" type="presParOf" srcId="{F5561754-63B7-4E96-9BAD-6F50ACFCA78C}" destId="{120C9C02-ED4E-41CC-952B-60650E067351}" srcOrd="4" destOrd="0" presId="urn:microsoft.com/office/officeart/2005/8/layout/hierarchy1"/>
    <dgm:cxn modelId="{E2E0C7B8-552C-4630-89FD-60BBBF5185C9}" type="presParOf" srcId="{F5561754-63B7-4E96-9BAD-6F50ACFCA78C}" destId="{87352168-DA14-4539-9580-FB5134D0AA59}" srcOrd="5" destOrd="0" presId="urn:microsoft.com/office/officeart/2005/8/layout/hierarchy1"/>
    <dgm:cxn modelId="{D263F8CB-51CC-48CF-9373-D71D0572B0D3}" type="presParOf" srcId="{87352168-DA14-4539-9580-FB5134D0AA59}" destId="{B85D1DDE-B7B8-4CDE-A503-94BF81CF78EC}" srcOrd="0" destOrd="0" presId="urn:microsoft.com/office/officeart/2005/8/layout/hierarchy1"/>
    <dgm:cxn modelId="{81450B68-1A87-4B31-B387-AE4F03095D51}" type="presParOf" srcId="{B85D1DDE-B7B8-4CDE-A503-94BF81CF78EC}" destId="{A9DCE602-3A81-4530-BD8F-350B9353B046}" srcOrd="0" destOrd="0" presId="urn:microsoft.com/office/officeart/2005/8/layout/hierarchy1"/>
    <dgm:cxn modelId="{A6D006D8-4D34-4FA6-B78C-39ADDDF7A458}" type="presParOf" srcId="{B85D1DDE-B7B8-4CDE-A503-94BF81CF78EC}" destId="{DAE3F3F4-70BD-4B88-B16A-3EB9E8E9480F}" srcOrd="1" destOrd="0" presId="urn:microsoft.com/office/officeart/2005/8/layout/hierarchy1"/>
    <dgm:cxn modelId="{F13AF27B-CAC0-454A-A834-F81352775940}" type="presParOf" srcId="{87352168-DA14-4539-9580-FB5134D0AA59}" destId="{5B6D7916-ED45-4A6D-880A-303A7CF5DAC5}" srcOrd="1" destOrd="0" presId="urn:microsoft.com/office/officeart/2005/8/layout/hierarchy1"/>
    <dgm:cxn modelId="{55E71E8F-3CB7-43C2-B97A-F5E5546E6457}" type="presParOf" srcId="{5B6D7916-ED45-4A6D-880A-303A7CF5DAC5}" destId="{6B089699-B0B9-4D36-9A1E-C8F573128BCD}" srcOrd="0" destOrd="0" presId="urn:microsoft.com/office/officeart/2005/8/layout/hierarchy1"/>
    <dgm:cxn modelId="{D15213D7-8057-4373-AB7E-49482C696D7A}" type="presParOf" srcId="{5B6D7916-ED45-4A6D-880A-303A7CF5DAC5}" destId="{2C6EE103-A3F7-422D-9171-1EB73CEA8430}" srcOrd="1" destOrd="0" presId="urn:microsoft.com/office/officeart/2005/8/layout/hierarchy1"/>
    <dgm:cxn modelId="{DB5CDC87-65B8-48A6-B2C5-4C6F12EEAF07}" type="presParOf" srcId="{2C6EE103-A3F7-422D-9171-1EB73CEA8430}" destId="{B858F69D-22A5-4F71-91D8-B7EA3CBD5540}" srcOrd="0" destOrd="0" presId="urn:microsoft.com/office/officeart/2005/8/layout/hierarchy1"/>
    <dgm:cxn modelId="{5B827D03-22F4-43DB-842B-D1F7E88A96A9}" type="presParOf" srcId="{B858F69D-22A5-4F71-91D8-B7EA3CBD5540}" destId="{49AD8EBF-0C18-4B1D-A501-94FBCD77A104}" srcOrd="0" destOrd="0" presId="urn:microsoft.com/office/officeart/2005/8/layout/hierarchy1"/>
    <dgm:cxn modelId="{D863F524-5C82-4950-ACF5-67AD15FB3B18}" type="presParOf" srcId="{B858F69D-22A5-4F71-91D8-B7EA3CBD5540}" destId="{0BCF2D06-AE9E-4013-9937-0257ECC36DD2}" srcOrd="1" destOrd="0" presId="urn:microsoft.com/office/officeart/2005/8/layout/hierarchy1"/>
    <dgm:cxn modelId="{3DE53BA9-31DF-4682-9052-0DE1C161DB83}" type="presParOf" srcId="{2C6EE103-A3F7-422D-9171-1EB73CEA8430}" destId="{14A7FB88-F563-4682-AB9C-AA57A7A84E3D}" srcOrd="1" destOrd="0" presId="urn:microsoft.com/office/officeart/2005/8/layout/hierarchy1"/>
    <dgm:cxn modelId="{88097CBE-250F-464B-B9BE-195E12E56F86}" type="presParOf" srcId="{5B6D7916-ED45-4A6D-880A-303A7CF5DAC5}" destId="{520C50DB-A94D-4DF6-8AEB-B7425D81F348}" srcOrd="2" destOrd="0" presId="urn:microsoft.com/office/officeart/2005/8/layout/hierarchy1"/>
    <dgm:cxn modelId="{CB7F80C7-B8AF-42CF-BD11-53FFC9E3FF86}" type="presParOf" srcId="{5B6D7916-ED45-4A6D-880A-303A7CF5DAC5}" destId="{33FF473A-812C-4BD3-B44C-B5BDB3E65CA0}" srcOrd="3" destOrd="0" presId="urn:microsoft.com/office/officeart/2005/8/layout/hierarchy1"/>
    <dgm:cxn modelId="{92190648-0465-42F0-B60F-0F23F715833B}" type="presParOf" srcId="{33FF473A-812C-4BD3-B44C-B5BDB3E65CA0}" destId="{828F1B74-CBBA-4F8F-AE36-41F323E7D451}" srcOrd="0" destOrd="0" presId="urn:microsoft.com/office/officeart/2005/8/layout/hierarchy1"/>
    <dgm:cxn modelId="{9D16B11D-E596-42B2-AC4C-DE7D9222AD16}" type="presParOf" srcId="{828F1B74-CBBA-4F8F-AE36-41F323E7D451}" destId="{BF445D9E-7B9D-4201-A8AD-7C7E7BC1111D}" srcOrd="0" destOrd="0" presId="urn:microsoft.com/office/officeart/2005/8/layout/hierarchy1"/>
    <dgm:cxn modelId="{5A3FED81-ABB8-4832-8D03-7CDFDD2B8EC9}" type="presParOf" srcId="{828F1B74-CBBA-4F8F-AE36-41F323E7D451}" destId="{5DDC7BBD-A3B4-4407-BDF0-A4C4EB08A86C}" srcOrd="1" destOrd="0" presId="urn:microsoft.com/office/officeart/2005/8/layout/hierarchy1"/>
    <dgm:cxn modelId="{BCD2711C-FEEA-4073-AB59-005CF9E5D137}" type="presParOf" srcId="{33FF473A-812C-4BD3-B44C-B5BDB3E65CA0}" destId="{A899230B-F64E-4CDB-AC64-660AA7A57FBE}" srcOrd="1" destOrd="0" presId="urn:microsoft.com/office/officeart/2005/8/layout/hierarchy1"/>
    <dgm:cxn modelId="{707166EC-972F-4B18-8928-EF7197F1FAFC}" type="presParOf" srcId="{5B6D7916-ED45-4A6D-880A-303A7CF5DAC5}" destId="{82B3DDF4-CB1F-47E8-9CC9-7D18F62B5B59}" srcOrd="4" destOrd="0" presId="urn:microsoft.com/office/officeart/2005/8/layout/hierarchy1"/>
    <dgm:cxn modelId="{84D09A5B-87B2-47AA-A362-DB0E6E654568}" type="presParOf" srcId="{5B6D7916-ED45-4A6D-880A-303A7CF5DAC5}" destId="{58A1DE76-9DE0-408D-92A1-3C95A2D6D503}" srcOrd="5" destOrd="0" presId="urn:microsoft.com/office/officeart/2005/8/layout/hierarchy1"/>
    <dgm:cxn modelId="{CC7DFB40-5C5E-49DD-BFD3-B4E3CF7AB0FA}" type="presParOf" srcId="{58A1DE76-9DE0-408D-92A1-3C95A2D6D503}" destId="{0AF12B76-83C6-4F11-85B4-5C50B7478659}" srcOrd="0" destOrd="0" presId="urn:microsoft.com/office/officeart/2005/8/layout/hierarchy1"/>
    <dgm:cxn modelId="{6D02AC02-7B74-4258-BA64-10AB2AD5C58F}" type="presParOf" srcId="{0AF12B76-83C6-4F11-85B4-5C50B7478659}" destId="{F1779D3B-D320-4D98-AEEB-6F1E208827DB}" srcOrd="0" destOrd="0" presId="urn:microsoft.com/office/officeart/2005/8/layout/hierarchy1"/>
    <dgm:cxn modelId="{E5DDBB42-3E1C-4033-837E-9D7E3A5C8244}" type="presParOf" srcId="{0AF12B76-83C6-4F11-85B4-5C50B7478659}" destId="{A4EAA18A-FDA5-4C82-AD90-1A919C373C23}" srcOrd="1" destOrd="0" presId="urn:microsoft.com/office/officeart/2005/8/layout/hierarchy1"/>
    <dgm:cxn modelId="{DD54CDA2-5C95-442E-B031-E28D9A33159F}" type="presParOf" srcId="{58A1DE76-9DE0-408D-92A1-3C95A2D6D503}" destId="{E090026F-B45A-4628-B34E-D811381B7C2D}" srcOrd="1" destOrd="0" presId="urn:microsoft.com/office/officeart/2005/8/layout/hierarchy1"/>
    <dgm:cxn modelId="{1618CBEF-A7CA-41C2-BFD4-139CB2E3B025}" type="presParOf" srcId="{5B6D7916-ED45-4A6D-880A-303A7CF5DAC5}" destId="{90F05AF4-2546-4EB3-8FD1-2AC547AAF35A}" srcOrd="6" destOrd="0" presId="urn:microsoft.com/office/officeart/2005/8/layout/hierarchy1"/>
    <dgm:cxn modelId="{07111050-37C0-4BF9-A177-EE855A5B5FE6}" type="presParOf" srcId="{5B6D7916-ED45-4A6D-880A-303A7CF5DAC5}" destId="{EC386E39-D191-4C06-9102-93AC8E2E75C9}" srcOrd="7" destOrd="0" presId="urn:microsoft.com/office/officeart/2005/8/layout/hierarchy1"/>
    <dgm:cxn modelId="{244C0310-C685-4E37-9974-38E1B669CF3F}" type="presParOf" srcId="{EC386E39-D191-4C06-9102-93AC8E2E75C9}" destId="{3812AE57-B668-4DC3-B901-0D85D90BB502}" srcOrd="0" destOrd="0" presId="urn:microsoft.com/office/officeart/2005/8/layout/hierarchy1"/>
    <dgm:cxn modelId="{F3E0F357-FB2D-43A9-A2B1-E54B5720B33C}" type="presParOf" srcId="{3812AE57-B668-4DC3-B901-0D85D90BB502}" destId="{5865C262-D490-41A5-8626-4FFA46208E39}" srcOrd="0" destOrd="0" presId="urn:microsoft.com/office/officeart/2005/8/layout/hierarchy1"/>
    <dgm:cxn modelId="{60613E65-2C2F-4B50-9554-2B4CD3FE3981}" type="presParOf" srcId="{3812AE57-B668-4DC3-B901-0D85D90BB502}" destId="{E7CDAB31-D82F-4455-AF05-DDA4A2BD4257}" srcOrd="1" destOrd="0" presId="urn:microsoft.com/office/officeart/2005/8/layout/hierarchy1"/>
    <dgm:cxn modelId="{22C7184A-2A59-42C8-9517-954ECB87611C}" type="presParOf" srcId="{EC386E39-D191-4C06-9102-93AC8E2E75C9}" destId="{017379E4-F454-4FA7-AA92-65708E3587A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F05AF4-2546-4EB3-8FD1-2AC547AAF35A}">
      <dsp:nvSpPr>
        <dsp:cNvPr id="0" name=""/>
        <dsp:cNvSpPr/>
      </dsp:nvSpPr>
      <dsp:spPr>
        <a:xfrm>
          <a:off x="3148481" y="2191062"/>
          <a:ext cx="1959236" cy="310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805"/>
              </a:lnTo>
              <a:lnTo>
                <a:pt x="1959236" y="211805"/>
              </a:lnTo>
              <a:lnTo>
                <a:pt x="1959236" y="310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B3DDF4-CB1F-47E8-9CC9-7D18F62B5B59}">
      <dsp:nvSpPr>
        <dsp:cNvPr id="0" name=""/>
        <dsp:cNvSpPr/>
      </dsp:nvSpPr>
      <dsp:spPr>
        <a:xfrm>
          <a:off x="3148481" y="2191062"/>
          <a:ext cx="653078" cy="310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805"/>
              </a:lnTo>
              <a:lnTo>
                <a:pt x="653078" y="211805"/>
              </a:lnTo>
              <a:lnTo>
                <a:pt x="653078" y="310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0C50DB-A94D-4DF6-8AEB-B7425D81F348}">
      <dsp:nvSpPr>
        <dsp:cNvPr id="0" name=""/>
        <dsp:cNvSpPr/>
      </dsp:nvSpPr>
      <dsp:spPr>
        <a:xfrm>
          <a:off x="2495402" y="2191062"/>
          <a:ext cx="653078" cy="310806"/>
        </a:xfrm>
        <a:custGeom>
          <a:avLst/>
          <a:gdLst/>
          <a:ahLst/>
          <a:cxnLst/>
          <a:rect l="0" t="0" r="0" b="0"/>
          <a:pathLst>
            <a:path>
              <a:moveTo>
                <a:pt x="653078" y="0"/>
              </a:moveTo>
              <a:lnTo>
                <a:pt x="653078" y="211805"/>
              </a:lnTo>
              <a:lnTo>
                <a:pt x="0" y="211805"/>
              </a:lnTo>
              <a:lnTo>
                <a:pt x="0" y="310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089699-B0B9-4D36-9A1E-C8F573128BCD}">
      <dsp:nvSpPr>
        <dsp:cNvPr id="0" name=""/>
        <dsp:cNvSpPr/>
      </dsp:nvSpPr>
      <dsp:spPr>
        <a:xfrm>
          <a:off x="1189244" y="2191062"/>
          <a:ext cx="1959236" cy="310806"/>
        </a:xfrm>
        <a:custGeom>
          <a:avLst/>
          <a:gdLst/>
          <a:ahLst/>
          <a:cxnLst/>
          <a:rect l="0" t="0" r="0" b="0"/>
          <a:pathLst>
            <a:path>
              <a:moveTo>
                <a:pt x="1959236" y="0"/>
              </a:moveTo>
              <a:lnTo>
                <a:pt x="1959236" y="211805"/>
              </a:lnTo>
              <a:lnTo>
                <a:pt x="0" y="211805"/>
              </a:lnTo>
              <a:lnTo>
                <a:pt x="0" y="310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0C9C02-ED4E-41CC-952B-60650E067351}">
      <dsp:nvSpPr>
        <dsp:cNvPr id="0" name=""/>
        <dsp:cNvSpPr/>
      </dsp:nvSpPr>
      <dsp:spPr>
        <a:xfrm>
          <a:off x="1842323" y="1201648"/>
          <a:ext cx="1306157" cy="310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805"/>
              </a:lnTo>
              <a:lnTo>
                <a:pt x="1306157" y="211805"/>
              </a:lnTo>
              <a:lnTo>
                <a:pt x="1306157" y="3108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961675-3055-4F5A-A1DE-6B72D0D5C3B0}">
      <dsp:nvSpPr>
        <dsp:cNvPr id="0" name=""/>
        <dsp:cNvSpPr/>
      </dsp:nvSpPr>
      <dsp:spPr>
        <a:xfrm>
          <a:off x="1796603" y="1201648"/>
          <a:ext cx="91440" cy="3108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08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C8CF50-18C2-4E9B-8BD0-2F394EE122DD}">
      <dsp:nvSpPr>
        <dsp:cNvPr id="0" name=""/>
        <dsp:cNvSpPr/>
      </dsp:nvSpPr>
      <dsp:spPr>
        <a:xfrm>
          <a:off x="536166" y="1201648"/>
          <a:ext cx="1306157" cy="310806"/>
        </a:xfrm>
        <a:custGeom>
          <a:avLst/>
          <a:gdLst/>
          <a:ahLst/>
          <a:cxnLst/>
          <a:rect l="0" t="0" r="0" b="0"/>
          <a:pathLst>
            <a:path>
              <a:moveTo>
                <a:pt x="1306157" y="0"/>
              </a:moveTo>
              <a:lnTo>
                <a:pt x="1306157" y="211805"/>
              </a:lnTo>
              <a:lnTo>
                <a:pt x="0" y="211805"/>
              </a:lnTo>
              <a:lnTo>
                <a:pt x="0" y="3108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F73346-47AD-4C4A-9918-67780C19AA88}">
      <dsp:nvSpPr>
        <dsp:cNvPr id="0" name=""/>
        <dsp:cNvSpPr/>
      </dsp:nvSpPr>
      <dsp:spPr>
        <a:xfrm>
          <a:off x="69585" y="307168"/>
          <a:ext cx="3545476" cy="8944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70ED0-4AF1-4016-9942-170176A43508}">
      <dsp:nvSpPr>
        <dsp:cNvPr id="0" name=""/>
        <dsp:cNvSpPr/>
      </dsp:nvSpPr>
      <dsp:spPr>
        <a:xfrm>
          <a:off x="188326" y="419972"/>
          <a:ext cx="3545476" cy="8944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Дисциплина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"Физическая культура"</a:t>
          </a:r>
        </a:p>
      </dsp:txBody>
      <dsp:txXfrm>
        <a:off x="188326" y="419972"/>
        <a:ext cx="3545476" cy="894480"/>
      </dsp:txXfrm>
    </dsp:sp>
    <dsp:sp modelId="{C60A1447-AB3E-4559-9D42-5513ADB77B67}">
      <dsp:nvSpPr>
        <dsp:cNvPr id="0" name=""/>
        <dsp:cNvSpPr/>
      </dsp:nvSpPr>
      <dsp:spPr>
        <a:xfrm>
          <a:off x="1828" y="1512454"/>
          <a:ext cx="1068674" cy="678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A6818C-427D-4569-A29E-A84714AEDEA1}">
      <dsp:nvSpPr>
        <dsp:cNvPr id="0" name=""/>
        <dsp:cNvSpPr/>
      </dsp:nvSpPr>
      <dsp:spPr>
        <a:xfrm>
          <a:off x="120570" y="1625259"/>
          <a:ext cx="1068674" cy="678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Лекционные занятия</a:t>
          </a:r>
        </a:p>
      </dsp:txBody>
      <dsp:txXfrm>
        <a:off x="120570" y="1625259"/>
        <a:ext cx="1068674" cy="678608"/>
      </dsp:txXfrm>
    </dsp:sp>
    <dsp:sp modelId="{B04BF7ED-43BA-4A15-B7BC-EE591EA11F57}">
      <dsp:nvSpPr>
        <dsp:cNvPr id="0" name=""/>
        <dsp:cNvSpPr/>
      </dsp:nvSpPr>
      <dsp:spPr>
        <a:xfrm>
          <a:off x="1307986" y="1512454"/>
          <a:ext cx="1068674" cy="678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FB6D22-BE92-48F7-BF64-F09552B188FD}">
      <dsp:nvSpPr>
        <dsp:cNvPr id="0" name=""/>
        <dsp:cNvSpPr/>
      </dsp:nvSpPr>
      <dsp:spPr>
        <a:xfrm>
          <a:off x="1426728" y="1625259"/>
          <a:ext cx="1068674" cy="678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Практические занятия</a:t>
          </a:r>
        </a:p>
      </dsp:txBody>
      <dsp:txXfrm>
        <a:off x="1426728" y="1625259"/>
        <a:ext cx="1068674" cy="678608"/>
      </dsp:txXfrm>
    </dsp:sp>
    <dsp:sp modelId="{A9DCE602-3A81-4530-BD8F-350B9353B046}">
      <dsp:nvSpPr>
        <dsp:cNvPr id="0" name=""/>
        <dsp:cNvSpPr/>
      </dsp:nvSpPr>
      <dsp:spPr>
        <a:xfrm>
          <a:off x="2614143" y="1512454"/>
          <a:ext cx="1068674" cy="678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E3F3F4-70BD-4B88-B16A-3EB9E8E9480F}">
      <dsp:nvSpPr>
        <dsp:cNvPr id="0" name=""/>
        <dsp:cNvSpPr/>
      </dsp:nvSpPr>
      <dsp:spPr>
        <a:xfrm>
          <a:off x="2732885" y="1625259"/>
          <a:ext cx="1068674" cy="678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СРС</a:t>
          </a:r>
        </a:p>
      </dsp:txBody>
      <dsp:txXfrm>
        <a:off x="2732885" y="1625259"/>
        <a:ext cx="1068674" cy="678608"/>
      </dsp:txXfrm>
    </dsp:sp>
    <dsp:sp modelId="{49AD8EBF-0C18-4B1D-A501-94FBCD77A104}">
      <dsp:nvSpPr>
        <dsp:cNvPr id="0" name=""/>
        <dsp:cNvSpPr/>
      </dsp:nvSpPr>
      <dsp:spPr>
        <a:xfrm>
          <a:off x="654907" y="2501868"/>
          <a:ext cx="1068674" cy="678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CF2D06-AE9E-4013-9937-0257ECC36DD2}">
      <dsp:nvSpPr>
        <dsp:cNvPr id="0" name=""/>
        <dsp:cNvSpPr/>
      </dsp:nvSpPr>
      <dsp:spPr>
        <a:xfrm>
          <a:off x="773649" y="2614673"/>
          <a:ext cx="1068674" cy="678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Подготовка докладов</a:t>
          </a:r>
        </a:p>
      </dsp:txBody>
      <dsp:txXfrm>
        <a:off x="773649" y="2614673"/>
        <a:ext cx="1068674" cy="678608"/>
      </dsp:txXfrm>
    </dsp:sp>
    <dsp:sp modelId="{BF445D9E-7B9D-4201-A8AD-7C7E7BC1111D}">
      <dsp:nvSpPr>
        <dsp:cNvPr id="0" name=""/>
        <dsp:cNvSpPr/>
      </dsp:nvSpPr>
      <dsp:spPr>
        <a:xfrm>
          <a:off x="1961065" y="2501868"/>
          <a:ext cx="1068674" cy="678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C7BBD-A3B4-4407-BDF0-A4C4EB08A86C}">
      <dsp:nvSpPr>
        <dsp:cNvPr id="0" name=""/>
        <dsp:cNvSpPr/>
      </dsp:nvSpPr>
      <dsp:spPr>
        <a:xfrm>
          <a:off x="2079806" y="2614673"/>
          <a:ext cx="1068674" cy="678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СЗФУ</a:t>
          </a:r>
        </a:p>
      </dsp:txBody>
      <dsp:txXfrm>
        <a:off x="2079806" y="2614673"/>
        <a:ext cx="1068674" cy="678608"/>
      </dsp:txXfrm>
    </dsp:sp>
    <dsp:sp modelId="{F1779D3B-D320-4D98-AEEB-6F1E208827DB}">
      <dsp:nvSpPr>
        <dsp:cNvPr id="0" name=""/>
        <dsp:cNvSpPr/>
      </dsp:nvSpPr>
      <dsp:spPr>
        <a:xfrm>
          <a:off x="3267222" y="2501868"/>
          <a:ext cx="1068674" cy="678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EAA18A-FDA5-4C82-AD90-1A919C373C23}">
      <dsp:nvSpPr>
        <dsp:cNvPr id="0" name=""/>
        <dsp:cNvSpPr/>
      </dsp:nvSpPr>
      <dsp:spPr>
        <a:xfrm>
          <a:off x="3385964" y="2614673"/>
          <a:ext cx="1068674" cy="678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Занятия в секциях</a:t>
          </a:r>
        </a:p>
      </dsp:txBody>
      <dsp:txXfrm>
        <a:off x="3385964" y="2614673"/>
        <a:ext cx="1068674" cy="678608"/>
      </dsp:txXfrm>
    </dsp:sp>
    <dsp:sp modelId="{5865C262-D490-41A5-8626-4FFA46208E39}">
      <dsp:nvSpPr>
        <dsp:cNvPr id="0" name=""/>
        <dsp:cNvSpPr/>
      </dsp:nvSpPr>
      <dsp:spPr>
        <a:xfrm>
          <a:off x="4573380" y="2501868"/>
          <a:ext cx="1068674" cy="678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CDAB31-D82F-4455-AF05-DDA4A2BD4257}">
      <dsp:nvSpPr>
        <dsp:cNvPr id="0" name=""/>
        <dsp:cNvSpPr/>
      </dsp:nvSpPr>
      <dsp:spPr>
        <a:xfrm>
          <a:off x="4692121" y="2614673"/>
          <a:ext cx="1068674" cy="678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Написание проекта (спец.мед.гр.)</a:t>
          </a:r>
        </a:p>
      </dsp:txBody>
      <dsp:txXfrm>
        <a:off x="4692121" y="2614673"/>
        <a:ext cx="1068674" cy="6786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89FBF2-4075-49F7-B013-71CB66DE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18</Pages>
  <Words>4231</Words>
  <Characters>24121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Леонтьева</dc:creator>
  <cp:keywords/>
  <dc:description/>
  <cp:lastModifiedBy>user</cp:lastModifiedBy>
  <cp:revision>12</cp:revision>
  <dcterms:created xsi:type="dcterms:W3CDTF">2016-01-11T17:07:00Z</dcterms:created>
  <dcterms:modified xsi:type="dcterms:W3CDTF">2016-01-20T10:51:00Z</dcterms:modified>
</cp:coreProperties>
</file>