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9A" w:rsidRDefault="00DC2D20" w:rsidP="00DC2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МИНИ-МУЗЕИ В КОРРЕКЦИИ РЕЧЕВЫХ УМЕНИЙ У ДЕТЕЙ С ТЯЖЁЛЫМИ  НАРУШЕНИЯМИ  РЕЧИ</w:t>
      </w:r>
      <w:r w:rsidR="00982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89B" w:rsidRDefault="0098289B" w:rsidP="009828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Каминская  Е.И.</w:t>
      </w:r>
    </w:p>
    <w:p w:rsidR="0098289B" w:rsidRDefault="0098289B" w:rsidP="009828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логопедической группы</w:t>
      </w:r>
    </w:p>
    <w:p w:rsidR="0098289B" w:rsidRDefault="0098289B" w:rsidP="0098289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№59</w:t>
      </w:r>
    </w:p>
    <w:p w:rsidR="00DC2D20" w:rsidRDefault="00DC2D20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D9A" w:rsidRDefault="00931D9A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Важнейшим условием развития речевой культуры детей с тяжёлыми нарушениями речи является работа над словом, которая рассматривается во взаимосвязи с решением других речевых задач. Свободное владение словом, понимание его значения, точность словоупотребления,</w:t>
      </w:r>
      <w:r w:rsidRPr="00C246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46A0">
        <w:rPr>
          <w:rFonts w:ascii="Times New Roman" w:hAnsi="Times New Roman" w:cs="Times New Roman"/>
          <w:sz w:val="28"/>
          <w:szCs w:val="28"/>
        </w:rPr>
        <w:t xml:space="preserve">освоение грамматического строя языка, звуковой стороны речи, а также развитие умения самостоятельно строить связное высказывание являются необходимыми условиями реализации образовательной области «Коммуникация». </w:t>
      </w:r>
    </w:p>
    <w:p w:rsidR="00DC2D20" w:rsidRDefault="00DC2D20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Высокий уровень познавательной и коммуникативно-речевой активности  детей является обязательным условием эффективности коррекционной работы в логопедической группе 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20" w:rsidRPr="00C246A0" w:rsidRDefault="00DC2D20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На развитие личности ребёнка с ТНР  большое влияние оказывает окружающее его пространство. Эффективно</w:t>
      </w:r>
      <w:r w:rsidRPr="00C246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46A0">
        <w:rPr>
          <w:rFonts w:ascii="Times New Roman" w:hAnsi="Times New Roman" w:cs="Times New Roman"/>
          <w:sz w:val="28"/>
          <w:szCs w:val="28"/>
        </w:rPr>
        <w:t>организованная предметно-развивающая среда группы создаёт условия для развития каждого ребёнка с учётом его особенностей, формирует самостоятельность, активность, любознательность, способствует гармоничному развитию и саморазвитию детей-логопатов</w:t>
      </w:r>
      <w:r w:rsidR="0098289B">
        <w:rPr>
          <w:rFonts w:ascii="Times New Roman" w:hAnsi="Times New Roman" w:cs="Times New Roman"/>
          <w:sz w:val="28"/>
          <w:szCs w:val="28"/>
        </w:rPr>
        <w:t xml:space="preserve">. </w:t>
      </w:r>
      <w:r w:rsidR="0098289B" w:rsidRPr="00C246A0">
        <w:rPr>
          <w:rFonts w:ascii="Times New Roman" w:hAnsi="Times New Roman" w:cs="Times New Roman"/>
          <w:sz w:val="28"/>
          <w:szCs w:val="28"/>
        </w:rPr>
        <w:t>Эта среда способна обеспечить социально-культурное становление дошкольника, удовлетворить потребности актуального и ближайшего творческого развития ребенка, становление его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A0">
        <w:rPr>
          <w:rFonts w:ascii="Times New Roman" w:hAnsi="Times New Roman" w:cs="Times New Roman"/>
          <w:sz w:val="28"/>
          <w:szCs w:val="28"/>
        </w:rPr>
        <w:t xml:space="preserve">(по </w:t>
      </w:r>
      <w:r w:rsidRPr="00C246A0">
        <w:rPr>
          <w:rFonts w:ascii="Times New Roman" w:hAnsi="Times New Roman" w:cs="Times New Roman"/>
          <w:bCs/>
          <w:sz w:val="28"/>
          <w:szCs w:val="28"/>
        </w:rPr>
        <w:t>В.А.</w:t>
      </w:r>
      <w:proofErr w:type="gramStart"/>
      <w:r w:rsidRPr="00C246A0">
        <w:rPr>
          <w:rFonts w:ascii="Times New Roman" w:hAnsi="Times New Roman" w:cs="Times New Roman"/>
          <w:bCs/>
          <w:sz w:val="28"/>
          <w:szCs w:val="28"/>
        </w:rPr>
        <w:t>Петровскому</w:t>
      </w:r>
      <w:proofErr w:type="gramEnd"/>
      <w:r w:rsidRPr="00C246A0">
        <w:rPr>
          <w:rFonts w:ascii="Times New Roman" w:hAnsi="Times New Roman" w:cs="Times New Roman"/>
          <w:bCs/>
          <w:sz w:val="28"/>
          <w:szCs w:val="28"/>
        </w:rPr>
        <w:t>)</w:t>
      </w:r>
      <w:r w:rsidRPr="00C246A0">
        <w:rPr>
          <w:rFonts w:ascii="Times New Roman" w:hAnsi="Times New Roman" w:cs="Times New Roman"/>
          <w:sz w:val="28"/>
          <w:szCs w:val="28"/>
        </w:rPr>
        <w:t>.</w:t>
      </w:r>
    </w:p>
    <w:p w:rsidR="00931D9A" w:rsidRPr="00C246A0" w:rsidRDefault="00931D9A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 xml:space="preserve">С целью овладения лексико-грамматическими формами языка как основой речи (уточнение, закрепление и активизация словаря по лексической теме) и развития диалогической и монологической </w:t>
      </w:r>
      <w:r w:rsidR="0098289B">
        <w:rPr>
          <w:rFonts w:ascii="Times New Roman" w:hAnsi="Times New Roman" w:cs="Times New Roman"/>
          <w:sz w:val="28"/>
          <w:szCs w:val="28"/>
        </w:rPr>
        <w:t xml:space="preserve"> формы речи в группе организовали </w:t>
      </w:r>
      <w:r w:rsidRPr="00C246A0">
        <w:rPr>
          <w:rFonts w:ascii="Times New Roman" w:hAnsi="Times New Roman" w:cs="Times New Roman"/>
          <w:sz w:val="28"/>
          <w:szCs w:val="28"/>
        </w:rPr>
        <w:t xml:space="preserve"> мини-музей. </w:t>
      </w:r>
    </w:p>
    <w:p w:rsidR="00931D9A" w:rsidRPr="00F71D54" w:rsidRDefault="00931D9A" w:rsidP="00C246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D54">
        <w:rPr>
          <w:rFonts w:ascii="Times New Roman" w:hAnsi="Times New Roman" w:cs="Times New Roman"/>
          <w:b/>
          <w:i/>
          <w:sz w:val="28"/>
          <w:szCs w:val="28"/>
        </w:rPr>
        <w:t>Задачи мини-музеев:</w:t>
      </w:r>
    </w:p>
    <w:p w:rsidR="00931D9A" w:rsidRPr="00C246A0" w:rsidRDefault="00931D9A" w:rsidP="00C246A0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Обогащение предметно-развивающей среда группы;</w:t>
      </w:r>
    </w:p>
    <w:p w:rsidR="00931D9A" w:rsidRPr="00C246A0" w:rsidRDefault="00931D9A" w:rsidP="00C246A0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Расширение кругозора дошкольников;</w:t>
      </w:r>
    </w:p>
    <w:p w:rsidR="00931D9A" w:rsidRPr="00C246A0" w:rsidRDefault="00931D9A" w:rsidP="00C246A0">
      <w:pPr>
        <w:numPr>
          <w:ilvl w:val="0"/>
          <w:numId w:val="1"/>
        </w:numPr>
        <w:tabs>
          <w:tab w:val="left" w:pos="426"/>
        </w:tabs>
        <w:spacing w:after="0"/>
        <w:ind w:left="0" w:right="-144" w:firstLine="0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и познавательной деятельности;    </w:t>
      </w:r>
    </w:p>
    <w:p w:rsidR="00931D9A" w:rsidRPr="00C246A0" w:rsidRDefault="00931D9A" w:rsidP="00C246A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Формирование умения самостоятельно анализировать и систематизировать полученные знания;</w:t>
      </w:r>
    </w:p>
    <w:p w:rsidR="00931D9A" w:rsidRPr="00C246A0" w:rsidRDefault="00931D9A" w:rsidP="00C246A0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Развитие творческого и логического мышления, зрительного восприятия и воображения.</w:t>
      </w:r>
    </w:p>
    <w:p w:rsidR="00931D9A" w:rsidRPr="00C246A0" w:rsidRDefault="00931D9A" w:rsidP="00C24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46A0">
        <w:rPr>
          <w:rFonts w:ascii="Times New Roman" w:hAnsi="Times New Roman" w:cs="Times New Roman"/>
          <w:sz w:val="28"/>
          <w:szCs w:val="28"/>
        </w:rPr>
        <w:t xml:space="preserve">Тема оформления музея соответствует лексической теме. </w:t>
      </w:r>
    </w:p>
    <w:p w:rsidR="00931D9A" w:rsidRDefault="00931D9A" w:rsidP="00C24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C246A0">
        <w:rPr>
          <w:rFonts w:ascii="Times New Roman" w:hAnsi="Times New Roman" w:cs="Times New Roman"/>
          <w:sz w:val="28"/>
          <w:szCs w:val="28"/>
        </w:rPr>
        <w:t>При создании мини-музеев  учитывали, что ведущей деятельностью ребёнка является игра. У детей с ТНР преобладает наглядно-действенное восприятие, то  есть показ предмета или картинки, обозначающей его, действует на ребёнка сильнее, чем слово.</w:t>
      </w:r>
      <w:r w:rsidRPr="00C246A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C246A0">
        <w:rPr>
          <w:rFonts w:ascii="Times New Roman" w:hAnsi="Times New Roman" w:cs="Times New Roman"/>
          <w:bCs/>
          <w:iCs/>
          <w:sz w:val="28"/>
          <w:szCs w:val="28"/>
        </w:rPr>
        <w:t xml:space="preserve">Поэтому обогащение словарного запаса детей происходило с помощью проведения игр с экспонатами музея. </w:t>
      </w:r>
      <w:r w:rsidRPr="00C246A0">
        <w:rPr>
          <w:rFonts w:ascii="Times New Roman" w:hAnsi="Times New Roman" w:cs="Times New Roman"/>
          <w:sz w:val="28"/>
          <w:szCs w:val="28"/>
        </w:rPr>
        <w:t xml:space="preserve">В каждом созданном мини-музее детям предоставляется возможность играть. Игры зависят от темы музея. Они могут быть дидактическими, сюжетно-ролевыми, играми-драматизациями. </w:t>
      </w:r>
      <w:r w:rsidR="0098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89B" w:rsidRPr="000A76E7" w:rsidRDefault="0098289B" w:rsidP="009828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D35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мини-музея </w:t>
      </w:r>
      <w:r w:rsidRPr="00621D35">
        <w:rPr>
          <w:rFonts w:ascii="Times New Roman" w:hAnsi="Times New Roman" w:cs="Times New Roman"/>
          <w:sz w:val="28"/>
          <w:szCs w:val="28"/>
        </w:rPr>
        <w:t xml:space="preserve">многофункционально, легко трансформируется, что позволяет менять его при изучении новой лексической темы. </w:t>
      </w:r>
      <w:r>
        <w:rPr>
          <w:rFonts w:ascii="Times New Roman" w:hAnsi="Times New Roman" w:cs="Times New Roman"/>
          <w:sz w:val="28"/>
          <w:szCs w:val="28"/>
        </w:rPr>
        <w:t>Экспонаты</w:t>
      </w:r>
      <w:r w:rsidRPr="00621D35">
        <w:rPr>
          <w:rFonts w:ascii="Times New Roman" w:hAnsi="Times New Roman" w:cs="Times New Roman"/>
          <w:sz w:val="28"/>
          <w:szCs w:val="28"/>
        </w:rPr>
        <w:t xml:space="preserve"> интересны и привлекательны, дети с удовольствием самостоятельно продолжают  деятельность, предложенную педагогом. </w:t>
      </w:r>
    </w:p>
    <w:p w:rsidR="00931D9A" w:rsidRDefault="00931D9A" w:rsidP="00C246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 xml:space="preserve">Экспонаты мини-музея используем на занятиях по ФЭМП для формирования счётных умений, совершенствования умений сравнивать предметы, различать и называть геометрические фигуры, группировать предметы по цвету, форме  и размеру. </w:t>
      </w:r>
    </w:p>
    <w:p w:rsidR="0098289B" w:rsidRPr="0098289B" w:rsidRDefault="0098289B" w:rsidP="00982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89B">
        <w:rPr>
          <w:rFonts w:ascii="Times New Roman" w:hAnsi="Times New Roman" w:cs="Times New Roman"/>
          <w:b/>
          <w:sz w:val="28"/>
          <w:szCs w:val="28"/>
        </w:rPr>
        <w:t>Схема мини-музеев логопедической группы</w:t>
      </w:r>
    </w:p>
    <w:p w:rsidR="0098289B" w:rsidRDefault="0098289B" w:rsidP="0098289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36.55pt;margin-top:8.95pt;width:136.5pt;height:14.25pt;z-index:251692032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111.3pt;margin-top:8.95pt;width:125.25pt;height:14.25pt;flip:x;z-index:251691008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236.55pt;margin-top:8.95pt;width:.75pt;height:14.25pt;z-index:251689984" o:connectortype="straight">
            <v:stroke endarrow="block"/>
          </v:shape>
        </w:pict>
      </w:r>
      <w:r>
        <w:rPr>
          <w:noProof/>
        </w:rPr>
        <w:pict>
          <v:rect id="_x0000_s1047" style="position:absolute;margin-left:350.55pt;margin-top:23.2pt;width:110.25pt;height:55.5pt;z-index:251680768">
            <v:textbox>
              <w:txbxContent>
                <w:p w:rsidR="0098289B" w:rsidRPr="0098289B" w:rsidRDefault="0098289B" w:rsidP="009828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2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Музей патриотического воспитания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22.05pt;margin-top:23.2pt;width:110.25pt;height:55.5pt;z-index:251682816">
            <v:textbox>
              <w:txbxContent>
                <w:p w:rsidR="0098289B" w:rsidRPr="0098289B" w:rsidRDefault="0098289B" w:rsidP="009828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2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Музей одного образа или одного предмета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195.3pt;margin-top:23.2pt;width:92.25pt;height:55.5pt;z-index:251681792">
            <v:textbox>
              <w:txbxContent>
                <w:p w:rsidR="0098289B" w:rsidRPr="0098289B" w:rsidRDefault="0098289B" w:rsidP="009828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2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Музей</w:t>
                  </w:r>
                </w:p>
                <w:p w:rsidR="0098289B" w:rsidRPr="0098289B" w:rsidRDefault="0098289B" w:rsidP="009828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2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природы</w:t>
                  </w:r>
                </w:p>
              </w:txbxContent>
            </v:textbox>
          </v:rect>
        </w:pict>
      </w:r>
    </w:p>
    <w:p w:rsidR="0098289B" w:rsidRDefault="0098289B" w:rsidP="0098289B"/>
    <w:p w:rsidR="0098289B" w:rsidRDefault="0098289B" w:rsidP="0098289B"/>
    <w:p w:rsidR="0098289B" w:rsidRDefault="0098289B" w:rsidP="0098289B">
      <w:r>
        <w:rPr>
          <w:noProof/>
        </w:rPr>
        <w:pict>
          <v:shape id="_x0000_s1061" type="#_x0000_t32" style="position:absolute;margin-left:409.05pt;margin-top:1.1pt;width:.75pt;height:22.5pt;z-index:251695104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237.3pt;margin-top:1.1pt;width:0;height:22.5pt;z-index:251694080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74.55pt;margin-top:1.1pt;width:0;height:22.5pt;z-index:251693056" o:connectortype="straight">
            <v:stroke endarrow="block"/>
          </v:shape>
        </w:pict>
      </w:r>
      <w:r>
        <w:rPr>
          <w:noProof/>
        </w:rPr>
        <w:pict>
          <v:rect id="_x0000_s1053" style="position:absolute;margin-left:343.8pt;margin-top:23.6pt;width:152.25pt;height:261.75pt;z-index:251686912">
            <v:textbox>
              <w:txbxContent>
                <w:p w:rsidR="0098289B" w:rsidRPr="00DD0DD6" w:rsidRDefault="0098289B" w:rsidP="0098289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Коррекционные задачи:</w:t>
                  </w:r>
                </w:p>
                <w:p w:rsidR="0098289B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>
                    <w:t xml:space="preserve">Совершенствовать связную речь детей (диалогическую и монологическую форму речи); 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>
                    <w:t>Закреплять умение</w:t>
                  </w:r>
                  <w:r w:rsidRPr="00BA56A1">
                    <w:t xml:space="preserve"> задавать вопрос;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Упражнять в употреблении сложносочинённых и сложноподчинённых предложений;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Формировать доказательную  речь.</w:t>
                  </w:r>
                </w:p>
                <w:p w:rsidR="0098289B" w:rsidRPr="004323D6" w:rsidRDefault="0098289B" w:rsidP="0098289B"/>
              </w:txbxContent>
            </v:textbox>
          </v:rect>
        </w:pict>
      </w:r>
      <w:r>
        <w:rPr>
          <w:noProof/>
        </w:rPr>
        <w:pict>
          <v:rect id="_x0000_s1051" style="position:absolute;margin-left:168.3pt;margin-top:23.6pt;width:152.25pt;height:261.75pt;z-index:251684864">
            <v:textbox>
              <w:txbxContent>
                <w:p w:rsidR="0098289B" w:rsidRPr="00BA56A1" w:rsidRDefault="0098289B" w:rsidP="0098289B">
                  <w:pPr>
                    <w:pStyle w:val="a3"/>
                    <w:ind w:left="284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Коррекционные </w:t>
                  </w:r>
                  <w:r w:rsidRPr="00BA56A1">
                    <w:rPr>
                      <w:b/>
                      <w:sz w:val="22"/>
                      <w:szCs w:val="22"/>
                    </w:rPr>
                    <w:t>задачи: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Закреплять умение отвечать на вопрос предложением;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Развивать умение задавать вопрос;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Упражнять в употреблении простых, сложносочинённых и сложноподчинённых предложений;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Закреплять умение поддерживать диалог;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Совершенствовать монологическую  форму речи;</w:t>
                  </w:r>
                </w:p>
                <w:p w:rsidR="0098289B" w:rsidRPr="00BA56A1" w:rsidRDefault="0098289B" w:rsidP="0098289B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</w:pPr>
                  <w:r w:rsidRPr="00BA56A1">
                    <w:t>Формировать доказательную  речь.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-16.95pt;margin-top:23.6pt;width:157.5pt;height:205.5pt;z-index:251685888">
            <v:textbox>
              <w:txbxContent>
                <w:p w:rsidR="0098289B" w:rsidRPr="00DD0DD6" w:rsidRDefault="0098289B" w:rsidP="0098289B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Коррекционные задачи:</w:t>
                  </w:r>
                </w:p>
                <w:p w:rsidR="0098289B" w:rsidRPr="004323D6" w:rsidRDefault="0098289B" w:rsidP="0098289B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</w:pPr>
                  <w:r w:rsidRPr="004323D6">
                    <w:rPr>
                      <w:bCs/>
                      <w:iCs/>
                    </w:rPr>
                    <w:t>обогащение словарного запаса по лексической теме</w:t>
                  </w:r>
                  <w:r>
                    <w:rPr>
                      <w:bCs/>
                      <w:iCs/>
                    </w:rPr>
                    <w:t>;</w:t>
                  </w:r>
                </w:p>
                <w:p w:rsidR="0098289B" w:rsidRPr="00BF1A0C" w:rsidRDefault="0098289B" w:rsidP="0098289B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</w:pPr>
                  <w:r>
                    <w:rPr>
                      <w:bCs/>
                      <w:iCs/>
                    </w:rPr>
                    <w:t xml:space="preserve">активизация в словаре имен существительных, </w:t>
                  </w:r>
                  <w:r w:rsidRPr="00BF1A0C">
                    <w:rPr>
                      <w:bCs/>
                      <w:iCs/>
                    </w:rPr>
                    <w:t>имен прилагательных</w:t>
                  </w:r>
                  <w:r>
                    <w:rPr>
                      <w:bCs/>
                      <w:iCs/>
                    </w:rPr>
                    <w:t>, глаголов;</w:t>
                  </w:r>
                </w:p>
                <w:p w:rsidR="0098289B" w:rsidRDefault="0098289B" w:rsidP="0098289B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</w:pPr>
                  <w:r>
                    <w:t xml:space="preserve">закреплять </w:t>
                  </w:r>
                  <w:r w:rsidRPr="00BF1A0C">
                    <w:t>умение придумывать слова с помощью суффиксов</w:t>
                  </w:r>
                  <w:r>
                    <w:t>;</w:t>
                  </w:r>
                </w:p>
                <w:p w:rsidR="0098289B" w:rsidRPr="00BF1A0C" w:rsidRDefault="0098289B" w:rsidP="0098289B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  <w:jc w:val="left"/>
                  </w:pPr>
                  <w:r>
                    <w:t>упражнять в употреблении предлогов.</w:t>
                  </w:r>
                </w:p>
                <w:p w:rsidR="0098289B" w:rsidRPr="004323D6" w:rsidRDefault="0098289B" w:rsidP="0098289B">
                  <w:pPr>
                    <w:pStyle w:val="a3"/>
                    <w:ind w:left="-142"/>
                    <w:jc w:val="left"/>
                  </w:pPr>
                </w:p>
                <w:p w:rsidR="0098289B" w:rsidRPr="00D0104D" w:rsidRDefault="0098289B" w:rsidP="0098289B">
                  <w:pPr>
                    <w:spacing w:after="0" w:line="240" w:lineRule="auto"/>
                    <w:ind w:left="-142"/>
                    <w:rPr>
                      <w:b/>
                    </w:rPr>
                  </w:pPr>
                </w:p>
              </w:txbxContent>
            </v:textbox>
          </v:rect>
        </w:pict>
      </w:r>
    </w:p>
    <w:p w:rsidR="0098289B" w:rsidRDefault="0098289B" w:rsidP="0098289B">
      <w:pPr>
        <w:tabs>
          <w:tab w:val="left" w:pos="1680"/>
          <w:tab w:val="center" w:pos="4819"/>
          <w:tab w:val="left" w:pos="4956"/>
          <w:tab w:val="left" w:pos="5664"/>
          <w:tab w:val="left" w:pos="7260"/>
        </w:tabs>
      </w:pPr>
      <w:r>
        <w:tab/>
      </w:r>
      <w:r>
        <w:tab/>
      </w:r>
      <w:r>
        <w:tab/>
      </w:r>
      <w:r>
        <w:tab/>
      </w:r>
      <w:r>
        <w:tab/>
      </w:r>
    </w:p>
    <w:p w:rsidR="0098289B" w:rsidRDefault="0098289B" w:rsidP="0098289B"/>
    <w:p w:rsidR="0098289B" w:rsidRDefault="0098289B" w:rsidP="0098289B"/>
    <w:p w:rsidR="0098289B" w:rsidRDefault="0098289B" w:rsidP="0098289B"/>
    <w:p w:rsidR="0098289B" w:rsidRDefault="0098289B" w:rsidP="0098289B"/>
    <w:p w:rsidR="0098289B" w:rsidRDefault="0098289B" w:rsidP="0098289B"/>
    <w:p w:rsidR="0098289B" w:rsidRDefault="0098289B" w:rsidP="0098289B"/>
    <w:p w:rsidR="0098289B" w:rsidRDefault="0098289B" w:rsidP="0098289B"/>
    <w:p w:rsidR="0098289B" w:rsidRDefault="0098289B" w:rsidP="0098289B"/>
    <w:p w:rsidR="0098289B" w:rsidRDefault="0098289B" w:rsidP="0098289B"/>
    <w:p w:rsidR="0098289B" w:rsidRDefault="0098289B" w:rsidP="0098289B"/>
    <w:p w:rsidR="00DC2D20" w:rsidRPr="00DC2D20" w:rsidRDefault="00931D9A" w:rsidP="00DC2D20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DC2D20">
        <w:rPr>
          <w:sz w:val="28"/>
          <w:szCs w:val="28"/>
        </w:rPr>
        <w:t>Музей одного образа или одного предмета</w:t>
      </w:r>
      <w:r w:rsidR="00DC2D20" w:rsidRPr="00DC2D20">
        <w:rPr>
          <w:sz w:val="28"/>
          <w:szCs w:val="28"/>
        </w:rPr>
        <w:t xml:space="preserve">: </w:t>
      </w:r>
    </w:p>
    <w:p w:rsidR="00DC2D20" w:rsidRPr="00DC2D20" w:rsidRDefault="00591C06" w:rsidP="00DC2D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«Парад Снеговиков»;</w:t>
      </w:r>
    </w:p>
    <w:p w:rsidR="00DC2D20" w:rsidRPr="00DC2D20" w:rsidRDefault="00591C06" w:rsidP="00DC2D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«Такой разный Дед Мороз»;</w:t>
      </w:r>
      <w:r w:rsidR="00931D9A" w:rsidRPr="00DC2D20">
        <w:rPr>
          <w:sz w:val="28"/>
          <w:szCs w:val="28"/>
        </w:rPr>
        <w:t xml:space="preserve"> </w:t>
      </w:r>
    </w:p>
    <w:p w:rsidR="00DC2D20" w:rsidRPr="00DC2D20" w:rsidRDefault="00591C06" w:rsidP="00DC2D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«Петушок – золотой гребешок»;</w:t>
      </w:r>
    </w:p>
    <w:p w:rsidR="00DC2D20" w:rsidRPr="00DC2D20" w:rsidRDefault="00591C06" w:rsidP="00DC2D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«Наш любимый медвежонок»;</w:t>
      </w:r>
      <w:r w:rsidR="00931D9A" w:rsidRPr="00DC2D20">
        <w:rPr>
          <w:sz w:val="28"/>
          <w:szCs w:val="28"/>
        </w:rPr>
        <w:t xml:space="preserve"> </w:t>
      </w:r>
    </w:p>
    <w:p w:rsidR="00DC2D20" w:rsidRPr="00DC2D20" w:rsidRDefault="00931D9A" w:rsidP="00DC2D2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C2D20">
        <w:rPr>
          <w:sz w:val="28"/>
          <w:szCs w:val="28"/>
        </w:rPr>
        <w:t>«Приятного чаепития»</w:t>
      </w:r>
      <w:r w:rsidR="00591C06">
        <w:rPr>
          <w:sz w:val="28"/>
          <w:szCs w:val="28"/>
        </w:rPr>
        <w:t>;</w:t>
      </w:r>
      <w:r w:rsidRPr="00DC2D20">
        <w:rPr>
          <w:sz w:val="28"/>
          <w:szCs w:val="28"/>
        </w:rPr>
        <w:t xml:space="preserve"> </w:t>
      </w:r>
    </w:p>
    <w:p w:rsidR="00931D9A" w:rsidRPr="00DC2D20" w:rsidRDefault="00931D9A" w:rsidP="00DC2D20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DC2D20">
        <w:rPr>
          <w:sz w:val="28"/>
          <w:szCs w:val="28"/>
        </w:rPr>
        <w:t xml:space="preserve">были оформлены во время лексических тем «Зимние забавы», «Новогодние чудеса», «Домашние птицы», «Игрушки», «Посуда». Процесс усвоения ребенком слов родного языка происходит одновременно с «исследованием» предметов, соответствующих этим словам. </w:t>
      </w:r>
      <w:proofErr w:type="gramStart"/>
      <w:r w:rsidRPr="00DC2D20">
        <w:rPr>
          <w:sz w:val="28"/>
          <w:szCs w:val="28"/>
        </w:rPr>
        <w:t>Ребенок предметы осматривает, трогает, ощупывает, поглаживает, прислушивается, как они звучат, некоторые пробует на вкус, нюхает.</w:t>
      </w:r>
      <w:proofErr w:type="gramEnd"/>
      <w:r w:rsidRPr="00DC2D20">
        <w:rPr>
          <w:sz w:val="28"/>
          <w:szCs w:val="28"/>
        </w:rPr>
        <w:t xml:space="preserve"> Во время рассматривания экспонатов мини-музея знакомили детей с  новыми словами так, чтобы они входили в их сознание через все пять чувств - зрение, слух, обоняние, вкус, осязание.</w:t>
      </w:r>
      <w:r w:rsidRPr="00DC2D20">
        <w:rPr>
          <w:color w:val="FF0000"/>
          <w:sz w:val="28"/>
          <w:szCs w:val="28"/>
        </w:rPr>
        <w:t xml:space="preserve"> </w:t>
      </w:r>
    </w:p>
    <w:p w:rsidR="00DC2D20" w:rsidRDefault="00931D9A" w:rsidP="00C246A0">
      <w:pPr>
        <w:widowControl w:val="0"/>
        <w:shd w:val="clear" w:color="000000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Музей природы</w:t>
      </w:r>
      <w:r w:rsidR="00DC2D20">
        <w:rPr>
          <w:rFonts w:ascii="Times New Roman" w:hAnsi="Times New Roman" w:cs="Times New Roman"/>
          <w:sz w:val="28"/>
          <w:szCs w:val="28"/>
        </w:rPr>
        <w:t>:</w:t>
      </w:r>
    </w:p>
    <w:p w:rsidR="00DC2D20" w:rsidRDefault="00DC2D20" w:rsidP="00DC2D20">
      <w:pPr>
        <w:pStyle w:val="a3"/>
        <w:numPr>
          <w:ilvl w:val="0"/>
          <w:numId w:val="5"/>
        </w:numPr>
        <w:shd w:val="clear" w:color="000000" w:fill="auto"/>
        <w:jc w:val="both"/>
        <w:rPr>
          <w:sz w:val="28"/>
          <w:szCs w:val="28"/>
        </w:rPr>
      </w:pPr>
      <w:r>
        <w:rPr>
          <w:sz w:val="28"/>
          <w:szCs w:val="28"/>
        </w:rPr>
        <w:t>«Такие разные медведи»;</w:t>
      </w:r>
    </w:p>
    <w:p w:rsidR="00DC2D20" w:rsidRDefault="00DC2D20" w:rsidP="00DC2D20">
      <w:pPr>
        <w:pStyle w:val="a3"/>
        <w:numPr>
          <w:ilvl w:val="0"/>
          <w:numId w:val="5"/>
        </w:numPr>
        <w:shd w:val="clear" w:color="000000" w:fill="auto"/>
        <w:jc w:val="both"/>
        <w:rPr>
          <w:sz w:val="28"/>
          <w:szCs w:val="28"/>
        </w:rPr>
      </w:pPr>
      <w:r>
        <w:rPr>
          <w:sz w:val="28"/>
          <w:szCs w:val="28"/>
        </w:rPr>
        <w:t>«Гриб-грибочек»;</w:t>
      </w:r>
      <w:r w:rsidR="00931D9A" w:rsidRPr="00DC2D20">
        <w:rPr>
          <w:sz w:val="28"/>
          <w:szCs w:val="28"/>
        </w:rPr>
        <w:t xml:space="preserve"> </w:t>
      </w:r>
    </w:p>
    <w:p w:rsidR="00DC2D20" w:rsidRDefault="00DC2D20" w:rsidP="00DC2D20">
      <w:pPr>
        <w:pStyle w:val="a3"/>
        <w:numPr>
          <w:ilvl w:val="0"/>
          <w:numId w:val="5"/>
        </w:numPr>
        <w:shd w:val="clear" w:color="000000" w:fill="auto"/>
        <w:jc w:val="both"/>
        <w:rPr>
          <w:sz w:val="28"/>
          <w:szCs w:val="28"/>
        </w:rPr>
      </w:pPr>
      <w:r>
        <w:rPr>
          <w:sz w:val="28"/>
          <w:szCs w:val="28"/>
        </w:rPr>
        <w:t>«Осенняя полянка»;</w:t>
      </w:r>
      <w:r w:rsidR="00931D9A" w:rsidRPr="00DC2D20">
        <w:rPr>
          <w:sz w:val="28"/>
          <w:szCs w:val="28"/>
        </w:rPr>
        <w:t xml:space="preserve"> </w:t>
      </w:r>
    </w:p>
    <w:p w:rsidR="00DC2D20" w:rsidRDefault="00DC2D20" w:rsidP="00DC2D20">
      <w:pPr>
        <w:pStyle w:val="a3"/>
        <w:numPr>
          <w:ilvl w:val="0"/>
          <w:numId w:val="5"/>
        </w:numPr>
        <w:shd w:val="clear" w:color="000000" w:fill="auto"/>
        <w:jc w:val="both"/>
        <w:rPr>
          <w:sz w:val="28"/>
          <w:szCs w:val="28"/>
        </w:rPr>
      </w:pPr>
      <w:r>
        <w:rPr>
          <w:sz w:val="28"/>
          <w:szCs w:val="28"/>
        </w:rPr>
        <w:t>«Весенняя полянка»;</w:t>
      </w:r>
    </w:p>
    <w:p w:rsidR="00DC2D20" w:rsidRDefault="00931D9A" w:rsidP="00DC2D20">
      <w:pPr>
        <w:pStyle w:val="a3"/>
        <w:numPr>
          <w:ilvl w:val="0"/>
          <w:numId w:val="5"/>
        </w:numPr>
        <w:shd w:val="clear" w:color="000000" w:fill="auto"/>
        <w:jc w:val="both"/>
        <w:rPr>
          <w:sz w:val="28"/>
          <w:szCs w:val="28"/>
        </w:rPr>
      </w:pPr>
      <w:r w:rsidRPr="00DC2D20">
        <w:rPr>
          <w:sz w:val="28"/>
          <w:szCs w:val="28"/>
        </w:rPr>
        <w:t>«Перелётные птицы»</w:t>
      </w:r>
      <w:r w:rsidR="00DC2D20">
        <w:rPr>
          <w:sz w:val="28"/>
          <w:szCs w:val="28"/>
        </w:rPr>
        <w:t>;</w:t>
      </w:r>
    </w:p>
    <w:p w:rsidR="00931D9A" w:rsidRPr="00DC2D20" w:rsidRDefault="00931D9A" w:rsidP="00DC2D20">
      <w:pPr>
        <w:pStyle w:val="a3"/>
        <w:shd w:val="clear" w:color="000000" w:fill="auto"/>
        <w:ind w:left="0" w:firstLine="709"/>
        <w:jc w:val="both"/>
        <w:rPr>
          <w:sz w:val="28"/>
          <w:szCs w:val="28"/>
        </w:rPr>
      </w:pPr>
      <w:r w:rsidRPr="00DC2D20">
        <w:rPr>
          <w:sz w:val="28"/>
          <w:szCs w:val="28"/>
        </w:rPr>
        <w:t>функционировали во время прохождения лексических тем «Дикие звери», «Осень», «Весна».</w:t>
      </w:r>
    </w:p>
    <w:p w:rsidR="00931D9A" w:rsidRPr="00C246A0" w:rsidRDefault="00931D9A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 xml:space="preserve">Музеи патриотического воспитания  были организованы во время лексических тем, посвящённых праздникам и родному краю. Во время прохождения темы «Край, в котором мы живём» в логосреде появился музей камня «Каменный цветок» и дети узнали, каким может быть разным минерал, в честь которого назван наш город Апатиты. </w:t>
      </w:r>
    </w:p>
    <w:p w:rsidR="00931D9A" w:rsidRPr="00C246A0" w:rsidRDefault="00931D9A" w:rsidP="00C246A0">
      <w:pPr>
        <w:widowControl w:val="0"/>
        <w:shd w:val="clear" w:color="000000" w:fill="auto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Ко Дню Защитника Отечества и Дню Победы в музее были выложены медали и ордена, военные документы, альбомы из личного архива, фотографии пап и дедушек, рассказывающие о военной службе.</w:t>
      </w:r>
    </w:p>
    <w:p w:rsidR="00931D9A" w:rsidRPr="00C246A0" w:rsidRDefault="00931D9A" w:rsidP="00C246A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>Выставки «Мамина шкатулка», «Золотые руки наших мам», где бабушки и мамы представили своё рукоделие, появились к празднику 8 Марта (лексическая тема «Наши мамы»).</w:t>
      </w:r>
      <w:r w:rsidRPr="00C246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1D9A" w:rsidRPr="00C246A0" w:rsidRDefault="00931D9A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 xml:space="preserve">Новые впечатления расширяют лексический запас. Ребенок обретает способность находить в своем словаре нужные слова, обозначающие конкретное понятие, связывать их для выражения определенной мысли и передавать собеседнику в грамматически правильном оформлении, позволяющем понять высказанную фразу. </w:t>
      </w:r>
    </w:p>
    <w:p w:rsidR="00931D9A" w:rsidRPr="00C246A0" w:rsidRDefault="00931D9A" w:rsidP="00C246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A0">
        <w:rPr>
          <w:rFonts w:ascii="Times New Roman" w:hAnsi="Times New Roman" w:cs="Times New Roman"/>
          <w:sz w:val="28"/>
          <w:szCs w:val="28"/>
        </w:rPr>
        <w:t xml:space="preserve">К оформлению музеев привлекаются родители, «экспонаты», принесённые ребёнком из дома, приобретают определённую ценность в глазах сверстников. Детям хочется рассказать о них, а это ещё один шаг в освоении </w:t>
      </w:r>
      <w:r w:rsidRPr="00C246A0">
        <w:rPr>
          <w:rFonts w:ascii="Times New Roman" w:hAnsi="Times New Roman" w:cs="Times New Roman"/>
          <w:sz w:val="28"/>
          <w:szCs w:val="28"/>
        </w:rPr>
        <w:lastRenderedPageBreak/>
        <w:t>связной речи и обогащении словаря. Благодаря тому, что родители вовлекаются в образовательный процесс, происходит комплексное воздействие на ребёнка, создаются благоприятные возможности для развития речи, повышается эффективность воспитательного процесса.</w:t>
      </w:r>
    </w:p>
    <w:p w:rsidR="00931D9A" w:rsidRPr="00C246A0" w:rsidRDefault="00931D9A" w:rsidP="00C246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1D9A" w:rsidRPr="00C246A0" w:rsidSect="00931D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95B"/>
    <w:multiLevelType w:val="hybridMultilevel"/>
    <w:tmpl w:val="91C8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C3FF2"/>
    <w:multiLevelType w:val="hybridMultilevel"/>
    <w:tmpl w:val="BA2E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E4520"/>
    <w:multiLevelType w:val="hybridMultilevel"/>
    <w:tmpl w:val="43C07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5D0885"/>
    <w:multiLevelType w:val="hybridMultilevel"/>
    <w:tmpl w:val="18445A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4E3346B"/>
    <w:multiLevelType w:val="hybridMultilevel"/>
    <w:tmpl w:val="5BAC4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D9A"/>
    <w:rsid w:val="00003C40"/>
    <w:rsid w:val="001D4583"/>
    <w:rsid w:val="00591C06"/>
    <w:rsid w:val="005D09D1"/>
    <w:rsid w:val="008C63BE"/>
    <w:rsid w:val="00931D9A"/>
    <w:rsid w:val="0095051F"/>
    <w:rsid w:val="0098289B"/>
    <w:rsid w:val="00C246A0"/>
    <w:rsid w:val="00D62A07"/>
    <w:rsid w:val="00DC2D20"/>
    <w:rsid w:val="00DD0DD6"/>
    <w:rsid w:val="00E5704D"/>
    <w:rsid w:val="00F7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57"/>
        <o:r id="V:Rule20" type="connector" idref="#_x0000_s1061"/>
        <o:r id="V:Rule21" type="connector" idref="#_x0000_s1060"/>
        <o:r id="V:Rule23" type="connector" idref="#_x0000_s1056"/>
        <o:r id="V:Rule24" type="connector" idref="#_x0000_s1059"/>
        <o:r id="V:Rule25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D6"/>
    <w:pPr>
      <w:widowControl w:val="0"/>
      <w:autoSpaceDE w:val="0"/>
      <w:autoSpaceDN w:val="0"/>
      <w:adjustRightInd w:val="0"/>
      <w:spacing w:after="0" w:line="240" w:lineRule="auto"/>
      <w:ind w:left="708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2013-09-29T08:06:00Z</dcterms:created>
  <dcterms:modified xsi:type="dcterms:W3CDTF">2013-10-01T15:20:00Z</dcterms:modified>
</cp:coreProperties>
</file>