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40" w:rsidRPr="00E83D40" w:rsidRDefault="00E83D40" w:rsidP="00E83D4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F8513A"/>
          <w:kern w:val="36"/>
          <w:sz w:val="40"/>
          <w:szCs w:val="40"/>
          <w:lang w:eastAsia="ru-RU"/>
        </w:rPr>
      </w:pPr>
      <w:r w:rsidRPr="00E83D40">
        <w:rPr>
          <w:rFonts w:ascii="Arial" w:eastAsia="Times New Roman" w:hAnsi="Arial" w:cs="Arial"/>
          <w:color w:val="F8513A"/>
          <w:kern w:val="36"/>
          <w:sz w:val="40"/>
          <w:szCs w:val="40"/>
          <w:lang w:eastAsia="ru-RU"/>
        </w:rPr>
        <w:t>Развитие речи в дошкольном возрасте: этапы, типичные проблемы, упражнения</w:t>
      </w:r>
    </w:p>
    <w:p w:rsidR="00E83D40" w:rsidRDefault="00E83D40"/>
    <w:p w:rsidR="00F10899" w:rsidRDefault="00E83D40">
      <w:bookmarkStart w:id="0" w:name="_GoBack"/>
      <w:bookmarkEnd w:id="0"/>
      <w:r w:rsidRPr="00E83D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E7DA862" wp14:editId="05B16C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4405" cy="2294255"/>
            <wp:effectExtent l="0" t="0" r="4445" b="0"/>
            <wp:wrapSquare wrapText="bothSides"/>
            <wp:docPr id="1" name="Рисунок 1" descr="этапы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ы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67" cy="22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40" w:rsidRDefault="00E83D40"/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Образная, богатая синонимами, дополнениями и описаниями речь у детей дошкольного возраста – явление очень редкое. А между тем, овладение речью в возрасте от 3 до 7 лет имеет ключевое значение, ведь этот период наиболее сензитивен к ее усвоению.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 </w:t>
      </w:r>
      <w:hyperlink r:id="rId7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телевизора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E83D40" w:rsidRPr="00E83D40" w:rsidRDefault="00E83D40" w:rsidP="00E83D40">
      <w:pPr>
        <w:shd w:val="clear" w:color="auto" w:fill="FFFFFF"/>
        <w:spacing w:before="100" w:beforeAutospacing="1" w:after="45" w:line="240" w:lineRule="auto"/>
        <w:outlineLvl w:val="2"/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  <w:t>Типичные проблемы развития речи дошкольника: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Бедность речи. Недостаточный словарный запас.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логического обоснования своих утверждений и выводов.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E83D40" w:rsidRPr="00E83D40" w:rsidRDefault="00E83D40" w:rsidP="00E83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Плохая дикция.</w:t>
      </w:r>
    </w:p>
    <w:p w:rsidR="00E83D40" w:rsidRPr="00E83D40" w:rsidRDefault="00E83D40" w:rsidP="00E83D40">
      <w:pPr>
        <w:shd w:val="clear" w:color="auto" w:fill="FFFFFF"/>
        <w:spacing w:before="100" w:beforeAutospacing="1" w:after="45" w:line="240" w:lineRule="auto"/>
        <w:outlineLvl w:val="2"/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  <w:t>Как развивать?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Многие родители полагаются в решении проблемы развития речи на </w:t>
      </w:r>
      <w:hyperlink r:id="rId8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детский сад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Считается, что планомерные занятия в группе помогут малышу в этом нелегком деле. Очень часто надежды эти не оправданы: во многих детских садах развитию речи не уделяется достаточного внимания. Но даже если вам повезло с садиком, и родной речи на занятиях отведено достойное место,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</w:r>
    </w:p>
    <w:p w:rsidR="00E83D40" w:rsidRPr="00E83D40" w:rsidRDefault="00E83D40" w:rsidP="00E83D40">
      <w:pPr>
        <w:shd w:val="clear" w:color="auto" w:fill="FFFFFF"/>
        <w:spacing w:before="100" w:beforeAutospacing="1" w:after="45" w:line="240" w:lineRule="auto"/>
        <w:outlineLvl w:val="2"/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F7361C"/>
          <w:sz w:val="28"/>
          <w:szCs w:val="28"/>
          <w:lang w:eastAsia="ru-RU"/>
        </w:rPr>
        <w:lastRenderedPageBreak/>
        <w:t>Упражнения для развития речи дошкольника: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1.Упражнение "Беседа по картинке"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 </w:t>
      </w:r>
      <w:hyperlink r:id="rId9" w:tgtFrame="_blank" w:history="1">
        <w:r w:rsidRPr="00E83D40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60288" behindDoc="0" locked="0" layoutInCell="1" allowOverlap="0" wp14:anchorId="75ABACBA" wp14:editId="560E4C0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95625" cy="2047875"/>
              <wp:effectExtent l="0" t="0" r="9525" b="9525"/>
              <wp:wrapSquare wrapText="bothSides"/>
              <wp:docPr id="2" name="Рисунок 2" descr="Короткие истории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Короткие истории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204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1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книжки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собирания </w:t>
      </w:r>
      <w:hyperlink r:id="rId12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пазла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еще какой-нибудь занимательной игры, чтобы у малыша не возникло ощущения "скучного урока". Постарайтесь втянуть ребенку в игру "вопросов-и-ответов". Задавайте разные вопросы с использованием всего многообразия вопросительных слов: Что? Где? Куда? Откуда? Как? Когда? Зачем? 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 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Упражнение Беседа по картинке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 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связанной с предметом или ситуацией.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В речи появляются "если то", "потому что", "из-за", "который", "оттого", "куда", "кому", "кого", "сколько", "зачем", "почему", "как", "чтобы", "в чем", "хотя" и т. п.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Упражнение "Большой – маленький"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Смотри, кто это на картинке?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Девочка и мальчик.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Какая девочка?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Маленькая.</w:t>
      </w:r>
      <w:hyperlink r:id="rId13" w:tgtFrame="_blank" w:history="1">
        <w:r w:rsidRPr="00E83D40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61312" behindDoc="0" locked="0" layoutInCell="1" allowOverlap="0" wp14:anchorId="4CF0AA3C" wp14:editId="47BF8D5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209925" cy="2400300"/>
              <wp:effectExtent l="0" t="0" r="9525" b="0"/>
              <wp:wrapSquare wrapText="bothSides"/>
              <wp:docPr id="3" name="Рисунок 3" descr="большой-маленький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большой-маленький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992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Да, девочка младше мальчика, а мальчик ее старший брат. Мальчик высокий, а девочка его ниже ростом.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Какая коса у девочки?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Большая.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так далее.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Сейчас в продаже есть также специальные игры и книжки, нацеленные на развитие этой стороны речи. В них специально подобранные тексты и задания научат </w:t>
      </w: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Так, например, если малыш вместо прилагательных "длинный", "старший",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Чтение (и пение) колыбельных и потешек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Начиная с самого рождения читайте малышу традиционные потешки, </w:t>
      </w:r>
      <w:hyperlink r:id="rId15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колыбельные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прибаутки, </w:t>
      </w:r>
      <w:hyperlink r:id="rId16" w:tgtFrame="_blank" w:history="1">
        <w:r w:rsidRPr="00E83D40">
          <w:rPr>
            <w:rFonts w:ascii="Arial" w:eastAsia="Times New Roman" w:hAnsi="Arial" w:cs="Arial"/>
            <w:color w:val="0059B8"/>
            <w:sz w:val="20"/>
            <w:szCs w:val="20"/>
            <w:u w:val="single"/>
            <w:lang w:eastAsia="ru-RU"/>
          </w:rPr>
          <w:t>сказки</w:t>
        </w:r>
      </w:hyperlink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Колыбельные песни и потешки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потешки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"котя", "котенька", "коток"),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Интервью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Это упражнение для детей от 4 лет.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В интервью используется очень важный прием: ребенок должен правильно задать вопрос, чтобы получить тот ответ, который ему нужен. Ему придется задействовать все свои языковые навыки, чтобы грамотно построить диалог с интервьюируемым – то есть с вами.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"Отгадай загадку"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ответе и кричит "морковка", спрашиваем, почему. "Потому что красная". Ну, клубника тоже красная – значит это тоже правильный ответ?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Нужно постараться обратить внимание  ребенка на остальные признаки 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  что словосочетание "красная девица" имеет двойное значение, т.е. автор может иметь в виду вовсе не цвет, а красоту предмета.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Те же самые наводящие вопросы можно использовать и если ребенок не догадался об ответе. Таким образом малыш будет учиться думать и излагать свои мысли, строить рассуждения.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«Что бы это значило?» Упражнение для детей от 5 до 7 лет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 Интонация и эмоциональная окраска речи имеют такое же значение, как и слова, которые мы говорим, ведь именно по тону мы зачастую определяем настроение говорящего и смысл того, что он нам пытается донести. Чтобы показать детям важность этой стороны речи лучше всего использовать пословицы, поговорки, фразеологизмы русского языка. Во 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 д.). Расскажите ребенку ряд фразеологизмов или пословиц. Подумайте вместе с ним, что бы они могли означать.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Например, что значит "бить баклуши", "повесить нос", "задать головомойку", "проще пареной репы". Знакомство с фразеологизмами совершенствует навыки устной речи, развивает мышление, фантазию.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Поговорки и скороговорки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Произнесение поговорок и скороговорок – полезно для всех детей, даже если с дикцией у малыша на первый взгляд все в порядке. У дошкольников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проблем с речью у вашего крохи станет меньше.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 со словами: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слово (лингвистическая игра)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слов</w:t>
      </w:r>
    </w:p>
    <w:p w:rsidR="00E83D40" w:rsidRPr="00E83D40" w:rsidRDefault="00E83D40" w:rsidP="00E8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Словодел</w:t>
      </w:r>
    </w:p>
    <w:p w:rsidR="00E83D40" w:rsidRDefault="00E83D40"/>
    <w:sectPr w:rsidR="00E8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29F"/>
    <w:multiLevelType w:val="multilevel"/>
    <w:tmpl w:val="761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0"/>
    <w:rsid w:val="00E83D40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info/library/childrengarden" TargetMode="External"/><Relationship Id="rId13" Type="http://schemas.openxmlformats.org/officeDocument/2006/relationships/hyperlink" Target="http://www.rebenok.com/catalog/816/1579/145446/bolshoi-malenkii-drofa-media-nastolnaja-igra-serija-moi-pervye-igr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benok.com/info/library/family/68130/" TargetMode="External"/><Relationship Id="rId12" Type="http://schemas.openxmlformats.org/officeDocument/2006/relationships/hyperlink" Target="http://www.rebenok.com/catalog/95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benok.com/catalog/6083/618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benok.com/catalog/86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benok.com/catalog/6083/6187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ebenok.com/catalog/15975/145644/korotkie-istorii-2-raduga-nastolnaja-igr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2016-01-19T18:33:00Z</dcterms:created>
  <dcterms:modified xsi:type="dcterms:W3CDTF">2016-01-19T18:34:00Z</dcterms:modified>
</cp:coreProperties>
</file>