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2" w:rsidRDefault="0063302F" w:rsidP="00F30612">
      <w:pPr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 гостях у</w:t>
      </w:r>
      <w:r w:rsidR="00F3061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фонетики</w:t>
      </w:r>
    </w:p>
    <w:p w:rsidR="00F30612" w:rsidRDefault="00681415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306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30612" w:rsidRPr="00681415" w:rsidRDefault="00681415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415">
        <w:rPr>
          <w:rFonts w:ascii="Times New Roman" w:hAnsi="Times New Roman" w:cs="Times New Roman"/>
          <w:iCs/>
          <w:sz w:val="28"/>
          <w:szCs w:val="28"/>
        </w:rPr>
        <w:t>закрепить знания детей о разделе русского языка; повторить пройденный материал о звуках и буквах; проконтролировать степень усвоения  знаний по фонетике</w:t>
      </w:r>
    </w:p>
    <w:p w:rsidR="00F30612" w:rsidRDefault="00F30612" w:rsidP="00F30612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F30612" w:rsidRDefault="00F30612" w:rsidP="00F3061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Прослушивание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Льётся вода; б) звенит колокольчик; в) тикают часы; г) школьная столовая; в) разгар обеда;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птичьи голоса; е) ученик читает отрывок из стихотворения; ж) музыкальный отрывок из цикла «Времена года» П. И. Чайковского; и) плач ребёнка. </w:t>
      </w:r>
      <w:r>
        <w:rPr>
          <w:rFonts w:ascii="Times New Roman" w:hAnsi="Times New Roman" w:cs="Times New Roman"/>
          <w:i/>
          <w:iCs/>
          <w:sz w:val="28"/>
          <w:szCs w:val="28"/>
        </w:rPr>
        <w:t>(После каждой записи – пауза).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Прослушав внимательно запись, надо назвать услышанные звуки. В ходе обсуждения дети выделяют звуки человеческой речи. Ведущий объявляет цель праздника.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664"/>
      </w:tblGrid>
      <w:tr w:rsidR="00F30612">
        <w:trPr>
          <w:tblCellSpacing w:w="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бывает тихим, громким, 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глухим и звонким.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быстро проскочить.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захочет – будет жить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тех пор, пока звонок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отмерит ему срок.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везде всегда дрожит 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воздуху бежит.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ему как дом родной,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него летит волной.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 с эхом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подразниться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барабане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схорониться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где услышим стук, </w:t>
            </w:r>
          </w:p>
          <w:p w:rsidR="00F30612" w:rsidRDefault="00F30612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Значит, к нам добрался ...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(звук).</w:t>
            </w:r>
          </w:p>
          <w:p w:rsidR="00F30612" w:rsidRDefault="00F30612">
            <w:pPr>
              <w:keepNext/>
              <w:tabs>
                <w:tab w:val="left" w:pos="3120"/>
                <w:tab w:val="left" w:pos="4965"/>
              </w:tabs>
              <w:autoSpaceDE w:val="0"/>
              <w:autoSpaceDN w:val="0"/>
              <w:adjustRightInd w:val="0"/>
              <w:spacing w:after="0" w:line="244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С. Ефремов</w:t>
            </w:r>
          </w:p>
        </w:tc>
      </w:tr>
    </w:tbl>
    <w:p w:rsidR="00F30612" w:rsidRDefault="00F30612" w:rsidP="00F30612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Фонетические зарядки.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Твист или вальс?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(Что танцевала девочка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Длинный чулок с ворами, забравшимися к ней в дом?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названии танца звуков меньше, чем букв.)</w:t>
      </w:r>
      <w:proofErr w:type="gramEnd"/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Илья Муромец или Алёша Попович?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(Кто из них «грамоте не учился, за книги не садился, а учился с малых лет копьём владеть, из лука стрелять, богатырских коней укрощать»?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имени богатыря гласных звуков больше, чем согласных.)</w:t>
      </w:r>
      <w:proofErr w:type="gramEnd"/>
    </w:p>
    <w:p w:rsidR="00F30612" w:rsidRDefault="00F30612" w:rsidP="00F30612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ЗВУКАМ РОДНОГО ЯЗЫКА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2"/>
        <w:gridCol w:w="4516"/>
      </w:tblGrid>
      <w:tr w:rsidR="00F30612">
        <w:trPr>
          <w:tblCellSpacing w:w="0" w:type="dxa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тянутся в песенке звонкой,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заплакать и закричать,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в кроватке баюкать ребёнка,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желают свистеть и ворчать.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согласные... согласны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Шелестеть, шептать, скрипеть,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фыркать и шипеть,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не хочется им петь. 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Звучат в согласных серебро и медь, 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гласные тебе даны для пенья. 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счастлив будь, 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 можешь ты пропеть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 даже продышать </w:t>
            </w:r>
          </w:p>
          <w:p w:rsidR="00F30612" w:rsidRDefault="00F30612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52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стихотворенье.</w:t>
            </w:r>
          </w:p>
        </w:tc>
      </w:tr>
    </w:tbl>
    <w:p w:rsidR="00F30612" w:rsidRDefault="00F30612" w:rsidP="00F30612">
      <w:pPr>
        <w:autoSpaceDE w:val="0"/>
        <w:autoSpaceDN w:val="0"/>
        <w:adjustRightInd w:val="0"/>
        <w:spacing w:before="15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Фонетическая викторина.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 каких случаях своей жизни люди пользуются алфавитом? 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три звука и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мяу</w:t>
      </w:r>
      <w:r>
        <w:rPr>
          <w:rFonts w:ascii="Times New Roman" w:hAnsi="Times New Roman" w:cs="Times New Roman"/>
          <w:sz w:val="28"/>
          <w:szCs w:val="28"/>
        </w:rPr>
        <w:t xml:space="preserve"> три звука. Одинаково ли количество слогов в этих словах? Объясните почему.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слово, которое состоит из трёх согласных и одного гласного звуков. В этом слове слышится гласный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], а пишется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Слово обозначает помещение, в котором дают представления с участием клоунов, акробатов, гимнастов, дрессированных животных. </w:t>
      </w:r>
      <w:r>
        <w:rPr>
          <w:rFonts w:ascii="Times New Roman" w:hAnsi="Times New Roman" w:cs="Times New Roman"/>
          <w:i/>
          <w:iCs/>
          <w:sz w:val="28"/>
          <w:szCs w:val="28"/>
        </w:rPr>
        <w:t>(Цирк.)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Какую букву надо вставить в имя мальчика, чтобы оно превратилось в слово,  которым  называют  короткие  шесты  с  заострёнными  концами?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(Коля – колья.)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уточка, тушить, визит</w:t>
      </w:r>
      <w:r>
        <w:rPr>
          <w:rFonts w:ascii="Times New Roman" w:hAnsi="Times New Roman" w:cs="Times New Roman"/>
          <w:sz w:val="28"/>
          <w:szCs w:val="28"/>
        </w:rPr>
        <w:t xml:space="preserve"> один согласный замените на другой, который отличается от первого по глухости или по звонкости, чтобы получилось новое слово. (У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дочка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висит.)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Какое слово при перестановке в нём ударения из названия печёного изделия превращается в название узких длинных лодок, выдолбленных из стволов деревьев? </w:t>
      </w:r>
      <w:r>
        <w:rPr>
          <w:rFonts w:ascii="Times New Roman" w:hAnsi="Times New Roman" w:cs="Times New Roman"/>
          <w:i/>
          <w:iCs/>
          <w:sz w:val="28"/>
          <w:szCs w:val="28"/>
        </w:rPr>
        <w:t>(Пироги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 –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пиро</w:t>
      </w:r>
      <w:r>
        <w:rPr>
          <w:rFonts w:ascii="Times New Roman" w:hAnsi="Times New Roman" w:cs="Times New Roman"/>
          <w:i/>
          <w:iCs/>
          <w:sz w:val="28"/>
          <w:szCs w:val="28"/>
        </w:rPr>
        <w:t>ги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Домашнее задание «Егоркины скороговорки».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2"/>
        <w:gridCol w:w="3960"/>
      </w:tblGrid>
      <w:tr w:rsidR="00F30612">
        <w:trPr>
          <w:tblCellSpacing w:w="0" w:type="dxa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сегодня был в восторге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затейника Егорки,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его скороговорки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поставил бы пятёрки!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Повторяйте, детвора: 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Посреди двора дрова. 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Жук, над лужею жужжа,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Ждал до ужина ужа.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Аня ныне нянина,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– няня Анина.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Мамами любимы мы –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Самыми любимыми!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переулке перепел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Перепёлку перепел!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Лилии полили ли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 увяли лилии? </w:t>
            </w:r>
          </w:p>
        </w:tc>
      </w:tr>
    </w:tbl>
    <w:p w:rsidR="00F30612" w:rsidRDefault="00F30612" w:rsidP="00F30612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Скороговорки:</w:t>
      </w:r>
    </w:p>
    <w:p w:rsidR="00F30612" w:rsidRDefault="00F30612" w:rsidP="00F30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бобры добры до своих бобрят.</w:t>
      </w:r>
    </w:p>
    <w:p w:rsidR="00F30612" w:rsidRDefault="00F30612" w:rsidP="00F30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Водовоз вёз воду из-под водопровода.</w:t>
      </w:r>
    </w:p>
    <w:p w:rsidR="00F30612" w:rsidRDefault="00F30612" w:rsidP="00F30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 пенька опять пять опят.</w:t>
      </w:r>
    </w:p>
    <w:p w:rsidR="00F30612" w:rsidRDefault="00F30612" w:rsidP="00F30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Ерёму напала дрёма, от дрёмы уснул Ерёма.</w:t>
      </w:r>
    </w:p>
    <w:p w:rsidR="00F30612" w:rsidRDefault="00F30612" w:rsidP="00F30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Рыбу ловит рыболов. Весь в реку уплыл улов.</w:t>
      </w:r>
    </w:p>
    <w:p w:rsidR="00F30612" w:rsidRDefault="00F30612" w:rsidP="00F306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F30612" w:rsidRDefault="00F30612" w:rsidP="00F30612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Фонетическая задача.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все слова с парными звонкими и глухими согласными. </w:t>
      </w:r>
    </w:p>
    <w:p w:rsidR="00F30612" w:rsidRDefault="00F30612" w:rsidP="00F30612">
      <w:pPr>
        <w:tabs>
          <w:tab w:val="left" w:pos="453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Угостили Олю сладкой</w:t>
      </w:r>
      <w:r>
        <w:rPr>
          <w:rFonts w:ascii="Times New Roman" w:hAnsi="Times New Roman" w:cs="Times New Roman"/>
          <w:sz w:val="28"/>
          <w:szCs w:val="28"/>
        </w:rPr>
        <w:tab/>
        <w:t>Мама дочь узнала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0612" w:rsidRDefault="00F30612" w:rsidP="00F30612">
      <w:pPr>
        <w:tabs>
          <w:tab w:val="left" w:pos="453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вкусной шоколадкой.</w:t>
      </w:r>
      <w:r>
        <w:rPr>
          <w:rFonts w:ascii="Times New Roman" w:hAnsi="Times New Roman" w:cs="Times New Roman"/>
          <w:sz w:val="28"/>
          <w:szCs w:val="28"/>
        </w:rPr>
        <w:tab/>
        <w:t xml:space="preserve">– Ах ты, ненаглядная, </w:t>
      </w:r>
    </w:p>
    <w:p w:rsidR="00F30612" w:rsidRDefault="00F30612" w:rsidP="00F30612">
      <w:pPr>
        <w:tabs>
          <w:tab w:val="left" w:pos="453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Губки, носик и рубашку –</w:t>
      </w:r>
      <w:r>
        <w:rPr>
          <w:rFonts w:ascii="Times New Roman" w:hAnsi="Times New Roman" w:cs="Times New Roman"/>
          <w:sz w:val="28"/>
          <w:szCs w:val="28"/>
        </w:rPr>
        <w:tab/>
        <w:t xml:space="preserve">Дочка шоколадная! </w:t>
      </w:r>
    </w:p>
    <w:p w:rsidR="00F30612" w:rsidRDefault="00F30612" w:rsidP="00F30612">
      <w:pPr>
        <w:tabs>
          <w:tab w:val="left" w:pos="453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измазала бедняжка.</w:t>
      </w:r>
    </w:p>
    <w:p w:rsidR="00F30612" w:rsidRDefault="00F30612" w:rsidP="00F30612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Фонетические диалоги. «Кто важнее?».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Поспорили однажды гласные и согласные звуки: кто из 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Гласные.</w:t>
      </w:r>
      <w:r>
        <w:rPr>
          <w:rFonts w:ascii="Times New Roman" w:hAnsi="Times New Roman" w:cs="Times New Roman"/>
          <w:sz w:val="28"/>
          <w:szCs w:val="28"/>
        </w:rPr>
        <w:t xml:space="preserve"> Конечно, мы важнее. Без нас никто и рта не откроет! 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Согласные.</w:t>
      </w:r>
      <w:r>
        <w:rPr>
          <w:rFonts w:ascii="Times New Roman" w:hAnsi="Times New Roman" w:cs="Times New Roman"/>
          <w:sz w:val="28"/>
          <w:szCs w:val="28"/>
        </w:rPr>
        <w:t xml:space="preserve"> Ну, это мы ещё посмотрим. Попробуйте-ка нас произнести,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хоть немного не приоткрыть рот. Ничего не получится! 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Гласные.</w:t>
      </w:r>
      <w:r>
        <w:rPr>
          <w:rFonts w:ascii="Times New Roman" w:hAnsi="Times New Roman" w:cs="Times New Roman"/>
          <w:sz w:val="28"/>
          <w:szCs w:val="28"/>
        </w:rPr>
        <w:t xml:space="preserve"> А вот и получится! Например,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Согласные.</w:t>
      </w:r>
      <w:r>
        <w:rPr>
          <w:rFonts w:ascii="Times New Roman" w:hAnsi="Times New Roman" w:cs="Times New Roman"/>
          <w:sz w:val="28"/>
          <w:szCs w:val="28"/>
        </w:rPr>
        <w:t xml:space="preserve"> Разве только одно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а больше ничего? 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Гласные.</w:t>
      </w:r>
      <w:r>
        <w:rPr>
          <w:rFonts w:ascii="Times New Roman" w:hAnsi="Times New Roman" w:cs="Times New Roman"/>
          <w:sz w:val="28"/>
          <w:szCs w:val="28"/>
        </w:rPr>
        <w:t xml:space="preserve"> И всё же мы важнее! Без нас не обходится ни один слог, ни одно слово.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Согласные.</w:t>
      </w:r>
      <w:r>
        <w:rPr>
          <w:rFonts w:ascii="Times New Roman" w:hAnsi="Times New Roman" w:cs="Times New Roman"/>
          <w:sz w:val="28"/>
          <w:szCs w:val="28"/>
        </w:rPr>
        <w:t xml:space="preserve"> Что верно, то верно. Зато без нас, согласных, ни одно слово не будет понятно. Скажите название науки, которая изучает нас с вами.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(поют). </w:t>
      </w:r>
      <w:r>
        <w:rPr>
          <w:rFonts w:ascii="Times New Roman" w:hAnsi="Times New Roman" w:cs="Times New Roman"/>
          <w:sz w:val="28"/>
          <w:szCs w:val="28"/>
        </w:rPr>
        <w:t>[... о ...е..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...а].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Согласные.</w:t>
      </w:r>
      <w:r>
        <w:rPr>
          <w:rFonts w:ascii="Times New Roman" w:hAnsi="Times New Roman" w:cs="Times New Roman"/>
          <w:sz w:val="28"/>
          <w:szCs w:val="28"/>
        </w:rPr>
        <w:t xml:space="preserve"> Вот видите! А если мы скажем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], так всякий догадается, что это фонетика.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Гласные.</w:t>
      </w:r>
      <w:r>
        <w:rPr>
          <w:rFonts w:ascii="Times New Roman" w:hAnsi="Times New Roman" w:cs="Times New Roman"/>
          <w:sz w:val="28"/>
          <w:szCs w:val="28"/>
        </w:rPr>
        <w:t xml:space="preserve"> Ну, допустим. Хотя мы решили, что это </w:t>
      </w:r>
      <w:r>
        <w:rPr>
          <w:rFonts w:ascii="Times New Roman" w:hAnsi="Times New Roman" w:cs="Times New Roman"/>
          <w:i/>
          <w:iCs/>
          <w:sz w:val="28"/>
          <w:szCs w:val="28"/>
        </w:rPr>
        <w:t>фанатик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попробуйте произнести без нас такие слова: </w:t>
      </w:r>
      <w:r>
        <w:rPr>
          <w:rFonts w:ascii="Times New Roman" w:hAnsi="Times New Roman" w:cs="Times New Roman"/>
          <w:i/>
          <w:iCs/>
          <w:sz w:val="28"/>
          <w:szCs w:val="28"/>
        </w:rPr>
        <w:t>окно, ёлка, если.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(мычат в ответ что-то неразборчивое и тоже умолкают).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ребята: кто из них важнее и нужнее – гласные или согласные звуки?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 и 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 очереди).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гласные с согласной,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вместе слог: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 (запомни, Маша!)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явились на урок.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слоги встанут рядом, 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Получаются слова. 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вместе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тыква, 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читай </w:t>
      </w:r>
      <w:r>
        <w:rPr>
          <w:rFonts w:ascii="Times New Roman" w:hAnsi="Times New Roman" w:cs="Times New Roman"/>
          <w:i/>
          <w:iCs/>
          <w:sz w:val="28"/>
          <w:szCs w:val="28"/>
        </w:rPr>
        <w:t>сова.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слове гласных –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Столько и слогов. 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каждый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учеников.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Фонетическая минутка.</w:t>
      </w:r>
    </w:p>
    <w:p w:rsidR="00F30612" w:rsidRDefault="00F30612" w:rsidP="00F3061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новый звук появился?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сон – стон                каска – краска           ролик – кролик 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сок – сток                салка – скалка           тучка – штучка 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сук – стук                кошка – крошка        кот – крот</w:t>
      </w:r>
    </w:p>
    <w:p w:rsidR="00F30612" w:rsidRDefault="00F30612" w:rsidP="00F30612">
      <w:pPr>
        <w:autoSpaceDE w:val="0"/>
        <w:autoSpaceDN w:val="0"/>
        <w:adjustRightInd w:val="0"/>
        <w:spacing w:before="24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ВМЕСТЕ</w:t>
      </w:r>
    </w:p>
    <w:p w:rsidR="00F30612" w:rsidRDefault="00F30612" w:rsidP="00F306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Однажды не поладили гласные и согласные и разошлись в разные стороны. Сбились в кучу, хотят поговорить – никак. 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(кашляют),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(чихают),</w:t>
      </w:r>
      <w:r>
        <w:rPr>
          <w:rFonts w:ascii="Times New Roman" w:hAnsi="Times New Roman" w:cs="Times New Roman"/>
          <w:sz w:val="28"/>
          <w:szCs w:val="28"/>
        </w:rPr>
        <w:t xml:space="preserve"> хм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(хмыкают). 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заскучали... Вдруг...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Согласные.</w:t>
      </w:r>
      <w:r>
        <w:rPr>
          <w:rFonts w:ascii="Times New Roman" w:hAnsi="Times New Roman" w:cs="Times New Roman"/>
          <w:sz w:val="28"/>
          <w:szCs w:val="28"/>
        </w:rPr>
        <w:t xml:space="preserve"> Тсс!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Показалось им, что кто-то рыдает. Прислушались.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(выходят на сцену и плачут).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Оо-о-о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Уа-Уа! Уа! 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Аукают.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Гласные.</w:t>
      </w:r>
      <w:r>
        <w:rPr>
          <w:rFonts w:ascii="Times New Roman" w:hAnsi="Times New Roman" w:cs="Times New Roman"/>
          <w:sz w:val="28"/>
          <w:szCs w:val="28"/>
        </w:rPr>
        <w:t xml:space="preserve"> Ау! Ау! Ау! 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тут согласные крикнули им, вернее, хотели крикнуть,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у них получилось лишь невнятное бормотанье. 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] [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всгд</w:t>
      </w:r>
      <w:proofErr w:type="spellEnd"/>
      <w:r>
        <w:rPr>
          <w:rFonts w:ascii="Times New Roman" w:hAnsi="Times New Roman" w:cs="Times New Roman"/>
          <w:sz w:val="28"/>
          <w:szCs w:val="28"/>
        </w:rPr>
        <w:t>] [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вмст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услышали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тоже невнятное.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-е-е-а-е-е</w:t>
      </w:r>
      <w:proofErr w:type="spellEnd"/>
      <w:r>
        <w:rPr>
          <w:rFonts w:ascii="Times New Roman" w:hAnsi="Times New Roman" w:cs="Times New Roman"/>
          <w:sz w:val="28"/>
          <w:szCs w:val="28"/>
        </w:rPr>
        <w:t>]!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Решили они заключить мир. Снова стали рядом и так чётко сказали...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 и гласные.</w:t>
      </w:r>
      <w:r>
        <w:rPr>
          <w:rFonts w:ascii="Times New Roman" w:hAnsi="Times New Roman" w:cs="Times New Roman"/>
          <w:sz w:val="28"/>
          <w:szCs w:val="28"/>
        </w:rPr>
        <w:t xml:space="preserve"> Будем всегда вместе!</w:t>
      </w:r>
    </w:p>
    <w:p w:rsidR="00F30612" w:rsidRDefault="00F30612" w:rsidP="00F3061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 тех пор никогда больше они не разлучались. Им друг без друга никак нельзя. Кто же тогда будет слова образовывать? Бывает, правда, что они немного ссорятся,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Потом всё равно мирятся.</w:t>
      </w:r>
    </w:p>
    <w:p w:rsidR="00F30612" w:rsidRDefault="00F30612" w:rsidP="00F30612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Фонетические загадки.</w:t>
      </w:r>
    </w:p>
    <w:p w:rsidR="00F30612" w:rsidRDefault="00F30612" w:rsidP="00F3061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ПУЛЬКА ИЛИ ПОНЧИК?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зовут коротышек из сказки о приключениях Незнайки. Кто из них требовал, чтобы ему варили на обед суп из конфет, кашу из мармелада? </w:t>
      </w:r>
      <w:r>
        <w:rPr>
          <w:rFonts w:ascii="Times New Roman" w:hAnsi="Times New Roman" w:cs="Times New Roman"/>
          <w:i/>
          <w:iCs/>
          <w:sz w:val="28"/>
          <w:szCs w:val="28"/>
        </w:rPr>
        <w:t>(В имени коротышки звуков меньше, чем букв.)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ИЛИ ПЯТАЧОК?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них гадал на ромашке: «Любит – не любит, плюнет, поцелует»? </w:t>
      </w:r>
      <w:r>
        <w:rPr>
          <w:rFonts w:ascii="Times New Roman" w:hAnsi="Times New Roman" w:cs="Times New Roman"/>
          <w:i/>
          <w:iCs/>
          <w:sz w:val="28"/>
          <w:szCs w:val="28"/>
        </w:rPr>
        <w:t>(В имени-отгадке все согласные звуки глухие.)</w:t>
      </w:r>
    </w:p>
    <w:p w:rsidR="00F30612" w:rsidRDefault="00F30612" w:rsidP="00F30612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Игра «Один звук, марш!».</w:t>
      </w:r>
    </w:p>
    <w:p w:rsidR="00F30612" w:rsidRDefault="00F30612" w:rsidP="00F3061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игру, которую назовём так: «Один звук, марш!».</w:t>
      </w:r>
    </w:p>
    <w:p w:rsidR="00F30612" w:rsidRDefault="00F30612" w:rsidP="00F3061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каждого слова «выньте» по одному звуку. Сделайте это так, чтобы из оставшихся звуков получилось новое слово, с другим лексическим значением. Вот </w:t>
      </w:r>
      <w:r>
        <w:rPr>
          <w:rFonts w:ascii="Times New Roman" w:hAnsi="Times New Roman" w:cs="Times New Roman"/>
          <w:i/>
          <w:iCs/>
          <w:sz w:val="28"/>
          <w:szCs w:val="28"/>
        </w:rPr>
        <w:t>так: горсть – гость. (Власть, краска, склон, полк, тепло, беда, экран.)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Теперь, наоборот, вам следует в словах, которые я вам дам, заменить один согласный звук. Вот так: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корж – морж.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(Ногти, булка, лапка, зубы, киска, песок, галка, орёл, клин, норка, тоска, свет, полено, рамочка.)</w:t>
      </w:r>
      <w:proofErr w:type="gramEnd"/>
    </w:p>
    <w:p w:rsidR="00F30612" w:rsidRDefault="00F30612" w:rsidP="00F30612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Игра «Думай! Думай! Думай!».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приношу с собою боль.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большое искажение.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заменишь коль,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превращусь я в знак сложения.</w:t>
      </w:r>
    </w:p>
    <w:p w:rsidR="00F30612" w:rsidRDefault="00F30612" w:rsidP="00F30612">
      <w:pPr>
        <w:tabs>
          <w:tab w:val="left" w:pos="4680"/>
        </w:tabs>
        <w:autoSpaceDE w:val="0"/>
        <w:autoSpaceDN w:val="0"/>
        <w:adjustRightInd w:val="0"/>
        <w:spacing w:after="60" w:line="252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(Флюс – плюс.)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грызун не очень мелкий,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Ибо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белки.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заменишь «у» на «о»,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круглое число.</w:t>
      </w:r>
    </w:p>
    <w:p w:rsidR="00F30612" w:rsidRDefault="00F30612" w:rsidP="00F30612">
      <w:pPr>
        <w:tabs>
          <w:tab w:val="left" w:pos="4680"/>
        </w:tabs>
        <w:autoSpaceDE w:val="0"/>
        <w:autoSpaceDN w:val="0"/>
        <w:adjustRightInd w:val="0"/>
        <w:spacing w:after="60" w:line="252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(Сурок – сорок.)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буквой «л» – в игре футбол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слышим слово....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уж в слове смысл не тот – 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стала – просто ....</w:t>
      </w:r>
    </w:p>
    <w:p w:rsidR="00F30612" w:rsidRDefault="00F30612" w:rsidP="00F30612">
      <w:pPr>
        <w:tabs>
          <w:tab w:val="left" w:pos="4680"/>
        </w:tabs>
        <w:autoSpaceDE w:val="0"/>
        <w:autoSpaceDN w:val="0"/>
        <w:adjustRightInd w:val="0"/>
        <w:spacing w:after="60" w:line="252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(Гол – год.)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месяц, то, легко дыша,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как и снег, на солнце будто таешь.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61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вместо «т» в меня поставишь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F30612" w:rsidRDefault="00F30612" w:rsidP="00F30612">
      <w:pPr>
        <w:tabs>
          <w:tab w:val="left" w:pos="3120"/>
        </w:tabs>
        <w:autoSpaceDE w:val="0"/>
        <w:autoSpaceDN w:val="0"/>
        <w:adjustRightInd w:val="0"/>
        <w:spacing w:after="0" w:line="261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 меня ты бодро зашагаешь.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4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(Март – марш.)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Весёлые рифмы про ударение.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Ударный слог, ударный слог.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назван так недаром,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невидимка-молоток.</w:t>
      </w:r>
    </w:p>
    <w:p w:rsidR="00F30612" w:rsidRDefault="00F30612" w:rsidP="00F30612">
      <w:pPr>
        <w:autoSpaceDE w:val="0"/>
        <w:autoSpaceDN w:val="0"/>
        <w:adjustRightInd w:val="0"/>
        <w:spacing w:after="6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его ударом!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молоток стучит, стучит.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чётко речь моя звучит.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Шутник он, невидимка-молоток.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Тук! – и ударил в безударный слог...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...И сразу же исчез огромный замок    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появился маленький замок... 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молоток.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путай слоги.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Опять, озорничая, не солги!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слове слог ударный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э-ле-мен-тар-но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его найдём,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всех произнесём!</w:t>
      </w:r>
    </w:p>
    <w:p w:rsidR="00F30612" w:rsidRDefault="00F30612" w:rsidP="00F30612">
      <w:pPr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правила ударения: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Ошибка в ударении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Граничит с преступлением.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запомнит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молодым, ни старым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одним ударом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то, что нужно, ставить</w:t>
      </w:r>
    </w:p>
    <w:p w:rsidR="00F30612" w:rsidRDefault="00F30612" w:rsidP="00F30612">
      <w:pPr>
        <w:autoSpaceDE w:val="0"/>
        <w:autoSpaceDN w:val="0"/>
        <w:adjustRightInd w:val="0"/>
        <w:spacing w:after="6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удар.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Возил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шофёр, 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фарфур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оглашён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говор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приговур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Строгал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</w:t>
      </w:r>
      <w:r>
        <w:rPr>
          <w:rFonts w:ascii="Times New Roman" w:hAnsi="Times New Roman" w:cs="Times New Roman"/>
          <w:sz w:val="28"/>
          <w:szCs w:val="28"/>
        </w:rPr>
        <w:t>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слушал в одиночестве</w:t>
      </w:r>
    </w:p>
    <w:p w:rsidR="00F30612" w:rsidRDefault="00F30612" w:rsidP="00F30612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612" w:rsidRDefault="00F30612" w:rsidP="00F30612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Фонетические головоломки.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травянистое растение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цветком сиреневого цвета.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переставьте ударение,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превращаюсь я в конфету.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</w:t>
      </w:r>
      <w:r>
        <w:rPr>
          <w:rFonts w:ascii="Times New Roman" w:hAnsi="Times New Roman" w:cs="Times New Roman"/>
          <w:i/>
          <w:iCs/>
          <w:sz w:val="28"/>
          <w:szCs w:val="28"/>
        </w:rPr>
        <w:t>рис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рис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Скорей, сестра, на рыб взгляни,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Попались на крючок они.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ведёрко руку окуни,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бойся, это...   </w:t>
      </w:r>
      <w:r>
        <w:rPr>
          <w:rFonts w:ascii="Times New Roman" w:hAnsi="Times New Roman" w:cs="Times New Roman"/>
          <w:i/>
          <w:iCs/>
          <w:sz w:val="28"/>
          <w:szCs w:val="28"/>
        </w:rPr>
        <w:t>(окуни).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сборник карт: от ударения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Зависят два моих значения.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– преображусь в название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Блестящей, шелковистой ткани.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</w:t>
      </w:r>
      <w:r>
        <w:rPr>
          <w:rFonts w:ascii="Times New Roman" w:hAnsi="Times New Roman" w:cs="Times New Roman"/>
          <w:i/>
          <w:iCs/>
          <w:sz w:val="28"/>
          <w:szCs w:val="28"/>
        </w:rPr>
        <w:t>тлас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атла</w:t>
      </w:r>
      <w:r>
        <w:rPr>
          <w:rFonts w:ascii="Times New Roman" w:hAnsi="Times New Roman" w:cs="Times New Roman"/>
          <w:sz w:val="28"/>
          <w:szCs w:val="28"/>
        </w:rPr>
        <w:t>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Сосульки, как носы у цапель,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тают, словно карамель.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слышу звон апрельских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пель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капе</w:t>
      </w:r>
      <w:r>
        <w:rPr>
          <w:rFonts w:ascii="Times New Roman" w:hAnsi="Times New Roman" w:cs="Times New Roman"/>
          <w:sz w:val="28"/>
          <w:szCs w:val="28"/>
        </w:rPr>
        <w:t></w:t>
      </w:r>
      <w:r>
        <w:rPr>
          <w:rFonts w:ascii="Times New Roman" w:hAnsi="Times New Roman" w:cs="Times New Roman"/>
          <w:i/>
          <w:iCs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30612" w:rsidRDefault="00F30612" w:rsidP="00F30612">
      <w:pPr>
        <w:autoSpaceDE w:val="0"/>
        <w:autoSpaceDN w:val="0"/>
        <w:adjustRightInd w:val="0"/>
        <w:spacing w:before="60"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для пильщиков подставка,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для кучера сиденье.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попробуй-ка, поставь-ка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другое ударенье. 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Осторожней будешь с нами:</w:t>
      </w:r>
    </w:p>
    <w:p w:rsidR="00F30612" w:rsidRDefault="00F30612" w:rsidP="00F30612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Забодаем мы рогами!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</w:t>
      </w:r>
      <w:r>
        <w:rPr>
          <w:rFonts w:ascii="Times New Roman" w:hAnsi="Times New Roman" w:cs="Times New Roman"/>
          <w:i/>
          <w:iCs/>
          <w:sz w:val="28"/>
          <w:szCs w:val="28"/>
        </w:rPr>
        <w:t>злы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козлы</w:t>
      </w:r>
      <w:r>
        <w:rPr>
          <w:rFonts w:ascii="Times New Roman" w:hAnsi="Times New Roman" w:cs="Times New Roman"/>
          <w:i/>
          <w:iCs/>
          <w:sz w:val="28"/>
          <w:szCs w:val="28"/>
        </w:rPr>
        <w:t>.)</w:t>
      </w:r>
    </w:p>
    <w:p w:rsidR="00F30612" w:rsidRDefault="00F30612" w:rsidP="00F30612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F30612" w:rsidRDefault="00F30612" w:rsidP="00F3061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Выбери правильное окончание пословицы или поговорки.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2"/>
        <w:gridCol w:w="4380"/>
      </w:tblGrid>
      <w:tr w:rsidR="00F30612">
        <w:trPr>
          <w:trHeight w:val="1050"/>
          <w:tblCellSpacing w:w="0" w:type="dxa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Семь бед – 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 привет;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один ответ;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 суда нет.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Гусь свинье 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глаз не выклюет;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 товарищ;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пара.</w:t>
            </w:r>
          </w:p>
        </w:tc>
      </w:tr>
      <w:tr w:rsidR="00F30612">
        <w:tblPrEx>
          <w:tblCellSpacing w:w="-8" w:type="dxa"/>
        </w:tblPrEx>
        <w:trPr>
          <w:trHeight w:val="1020"/>
          <w:tblCellSpacing w:w="-8" w:type="dxa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с возу упало, то…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пропало;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 кому-то попало;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 кобыле попало.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Не зная броду 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 ходи к народу;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жди у моря погоду;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суйся в воду.</w:t>
            </w:r>
          </w:p>
        </w:tc>
      </w:tr>
      <w:tr w:rsidR="00F30612">
        <w:tblPrEx>
          <w:tblCellSpacing w:w="-8" w:type="dxa"/>
        </w:tblPrEx>
        <w:trPr>
          <w:trHeight w:val="150"/>
          <w:tblCellSpacing w:w="-8" w:type="dxa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 мешке шило…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 мыло;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 иголка;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утаишь.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 ворот 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поворот;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приворот;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новый год.</w:t>
            </w:r>
          </w:p>
        </w:tc>
      </w:tr>
    </w:tbl>
    <w:p w:rsidR="00F30612" w:rsidRDefault="00F30612" w:rsidP="00F3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2"/>
        <w:gridCol w:w="4380"/>
      </w:tblGrid>
      <w:tr w:rsidR="00F30612">
        <w:trPr>
          <w:tblCellSpacing w:w="0" w:type="dxa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Волки сыты и овцы…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бриты;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стрижены;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целы.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Сорока стрекочет – гостей…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пророчит;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 хочет;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морочит.</w:t>
            </w:r>
          </w:p>
        </w:tc>
      </w:tr>
      <w:tr w:rsidR="00F30612">
        <w:tblPrEx>
          <w:tblCellSpacing w:w="-8" w:type="dxa"/>
        </w:tblPrEx>
        <w:trPr>
          <w:tblCellSpacing w:w="-8" w:type="dxa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 кого какой вкус: 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дыню, а кто 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«Сникерс»;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арбуз.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Не в свои сани …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 садись;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 ложись;</w:t>
            </w:r>
          </w:p>
          <w:p w:rsidR="00F30612" w:rsidRDefault="00F3061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рядись.</w:t>
            </w:r>
          </w:p>
        </w:tc>
      </w:tr>
    </w:tbl>
    <w:p w:rsidR="00F30612" w:rsidRDefault="00F30612" w:rsidP="00F30612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ГОЛОВОЛОМКА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«Сложи и составь»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Сложи буквы каждой пары слов и из получившихся анаграмм составь задуманные слова.</w:t>
      </w:r>
    </w:p>
    <w:p w:rsidR="00F30612" w:rsidRDefault="00F30612" w:rsidP="00F30612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ЧАН + РОГ = ГОНЧАР.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КОТ + СОР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РИФ + ПАС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СОР + РАК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ЗОБ + ЛИК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БОР + СУК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КОСА + БАЛ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КОРА + БОК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ОКНО + ЛАК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ТЕМА + САН =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СТОК + РЕВ =</w:t>
      </w:r>
    </w:p>
    <w:p w:rsidR="00F30612" w:rsidRDefault="00F30612" w:rsidP="00F306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«Молочные продукты»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– М + ФИЛ – Л +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 – К + ЛО + КОЗ – 3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+МИ+Е+Т – ИМ+А+Н+А 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 + ЛИВ + У – А – ЛУ + КИ </w:t>
      </w:r>
    </w:p>
    <w:p w:rsidR="00F30612" w:rsidRDefault="00F30612" w:rsidP="00F306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 + 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УМ – МИ + РТ </w:t>
      </w:r>
    </w:p>
    <w:p w:rsidR="006D06DC" w:rsidRDefault="00F30612" w:rsidP="00F30612">
      <w:r>
        <w:rPr>
          <w:rFonts w:ascii="Times New Roman" w:hAnsi="Times New Roman" w:cs="Times New Roman"/>
          <w:sz w:val="28"/>
          <w:szCs w:val="28"/>
        </w:rPr>
        <w:t xml:space="preserve">САМ +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+ ЯЖ</w:t>
      </w:r>
    </w:p>
    <w:sectPr w:rsidR="006D06DC" w:rsidSect="006D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409C"/>
    <w:multiLevelType w:val="singleLevel"/>
    <w:tmpl w:val="1BAEF15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0612"/>
    <w:rsid w:val="00334B67"/>
    <w:rsid w:val="0063302F"/>
    <w:rsid w:val="00681415"/>
    <w:rsid w:val="006D06DC"/>
    <w:rsid w:val="008414DC"/>
    <w:rsid w:val="00F3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1546</Words>
  <Characters>8813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2013-10-10T18:38:00Z</dcterms:created>
  <dcterms:modified xsi:type="dcterms:W3CDTF">2013-10-13T07:36:00Z</dcterms:modified>
</cp:coreProperties>
</file>