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E4BE6" w:rsidRDefault="00DE4BE6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DE4BE6" w:rsidRDefault="00DE4BE6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1174F3" w:rsidRP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174F3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Доклад для педагогического совета</w:t>
      </w: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174F3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</w:t>
      </w:r>
    </w:p>
    <w:p w:rsidR="00155D14" w:rsidRDefault="001174F3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155D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155D14" w:rsidRPr="00155D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Невербальные средства общения. </w:t>
      </w:r>
    </w:p>
    <w:p w:rsidR="00155D14" w:rsidRPr="00155D14" w:rsidRDefault="00155D14" w:rsidP="00155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55D1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Методика работы с пиктограммами в процессе обучения и воспитания детей с ОВЗ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155D14" w:rsidRDefault="00155D14" w:rsidP="0053612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3612D" w:rsidRDefault="0053612D" w:rsidP="0053612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3612D" w:rsidRDefault="0053612D" w:rsidP="005361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2D" w:rsidRDefault="0053612D" w:rsidP="005361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2D" w:rsidRDefault="0053612D" w:rsidP="0053612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55D14" w:rsidRDefault="00155D14" w:rsidP="0053612D">
      <w:pPr>
        <w:rPr>
          <w:rFonts w:ascii="Times New Roman" w:hAnsi="Times New Roman" w:cs="Times New Roman"/>
          <w:sz w:val="32"/>
          <w:szCs w:val="32"/>
        </w:rPr>
      </w:pPr>
    </w:p>
    <w:p w:rsidR="001174F3" w:rsidRDefault="001174F3" w:rsidP="0053612D">
      <w:pPr>
        <w:rPr>
          <w:rFonts w:ascii="Times New Roman" w:hAnsi="Times New Roman" w:cs="Times New Roman"/>
          <w:sz w:val="32"/>
          <w:szCs w:val="32"/>
        </w:rPr>
      </w:pPr>
    </w:p>
    <w:p w:rsidR="001174F3" w:rsidRDefault="001174F3" w:rsidP="001174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1174F3" w:rsidRDefault="001174F3" w:rsidP="001174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учитель-дефектолог</w:t>
      </w:r>
    </w:p>
    <w:p w:rsidR="001174F3" w:rsidRDefault="001174F3" w:rsidP="001174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Михайлова З.М</w:t>
      </w:r>
      <w:r w:rsidR="00DE4BE6">
        <w:rPr>
          <w:rFonts w:ascii="Times New Roman" w:hAnsi="Times New Roman" w:cs="Times New Roman"/>
          <w:sz w:val="32"/>
          <w:szCs w:val="32"/>
        </w:rPr>
        <w:t>.</w:t>
      </w:r>
    </w:p>
    <w:p w:rsidR="001174F3" w:rsidRDefault="001174F3" w:rsidP="0053612D">
      <w:pPr>
        <w:rPr>
          <w:rFonts w:ascii="Times New Roman" w:hAnsi="Times New Roman" w:cs="Times New Roman"/>
          <w:sz w:val="32"/>
          <w:szCs w:val="32"/>
        </w:rPr>
      </w:pPr>
    </w:p>
    <w:p w:rsidR="001174F3" w:rsidRDefault="001174F3" w:rsidP="0053612D">
      <w:pPr>
        <w:rPr>
          <w:rFonts w:ascii="Times New Roman" w:hAnsi="Times New Roman" w:cs="Times New Roman"/>
          <w:sz w:val="32"/>
          <w:szCs w:val="32"/>
        </w:rPr>
      </w:pPr>
    </w:p>
    <w:p w:rsidR="00155D14" w:rsidRDefault="00DE4BE6" w:rsidP="00DE4B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Зеленоград, 2015г.</w:t>
      </w:r>
    </w:p>
    <w:p w:rsidR="00241ED5" w:rsidRDefault="00241ED5" w:rsidP="006A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053" w:rsidRPr="005C2053">
        <w:rPr>
          <w:rFonts w:ascii="Times New Roman" w:hAnsi="Times New Roman" w:cs="Times New Roman"/>
          <w:sz w:val="28"/>
          <w:szCs w:val="28"/>
        </w:rPr>
        <w:t>Социальное устройство де</w:t>
      </w:r>
      <w:bookmarkStart w:id="0" w:name="_GoBack"/>
      <w:bookmarkEnd w:id="0"/>
      <w:r w:rsidR="005C2053" w:rsidRPr="005C2053">
        <w:rPr>
          <w:rFonts w:ascii="Times New Roman" w:hAnsi="Times New Roman" w:cs="Times New Roman"/>
          <w:sz w:val="28"/>
          <w:szCs w:val="28"/>
        </w:rPr>
        <w:t>тей с любыми отклонениями в развитии – серьезная проблема для современного общества. Их адаптация и интеграция в нормальную среду – ведущее направление работы в области развития коррекционной педагогики и воспитания.</w:t>
      </w:r>
    </w:p>
    <w:p w:rsidR="0011150E" w:rsidRPr="006A6CFF" w:rsidRDefault="00241ED5" w:rsidP="006A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это социальная потребность, которая реализуется с помощью различных коммуникативных средств, в том числе, и речи, необходимо формирование предпосылок к общению, освоение различных коммуникативных средств (эмоциональных, жестовых, предметных, рече</w:t>
      </w:r>
      <w:r w:rsidR="006A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вых). </w:t>
      </w:r>
      <w:r w:rsidR="0011150E" w:rsidRPr="001115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Общение</w:t>
      </w:r>
      <w:r w:rsidR="00111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1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 и окружающими – основа независимости, расширения социальных контактов, повышения качества жизни, потому значимость речевой реабилитации и </w:t>
      </w:r>
      <w:proofErr w:type="spellStart"/>
      <w:r w:rsidR="0011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11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адаптации в социум детей с ограниченными возможностями трудно переоценить.</w:t>
      </w:r>
    </w:p>
    <w:p w:rsidR="00AC2E0F" w:rsidRDefault="006A6CFF" w:rsidP="00AC2E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1ED5">
        <w:rPr>
          <w:rFonts w:ascii="Times New Roman" w:hAnsi="Times New Roman"/>
          <w:sz w:val="28"/>
          <w:szCs w:val="28"/>
        </w:rPr>
        <w:t xml:space="preserve">Количество детей с речевой патологией в последнее время имеет тенденцию к возрастанию. </w:t>
      </w:r>
      <w:r w:rsidR="0011150E">
        <w:rPr>
          <w:rFonts w:ascii="Times New Roman" w:hAnsi="Times New Roman" w:cs="Times New Roman"/>
          <w:sz w:val="28"/>
          <w:szCs w:val="28"/>
        </w:rPr>
        <w:t xml:space="preserve">Среди детей с тяжелой формой интеллектуальной недостаточности имеется  значительное количество детей с тяжёлой речевой патологией. </w:t>
      </w:r>
      <w:r w:rsidR="00241ED5">
        <w:rPr>
          <w:rFonts w:ascii="Times New Roman" w:hAnsi="Times New Roman"/>
          <w:sz w:val="28"/>
          <w:szCs w:val="28"/>
        </w:rPr>
        <w:t xml:space="preserve">С каждым годом увеличивается число детей со сложной речевой патологией, в частности практически неговорящих детей. </w:t>
      </w:r>
      <w:r w:rsidR="00241ED5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241ED5">
        <w:rPr>
          <w:rFonts w:ascii="Times New Roman" w:hAnsi="Times New Roman"/>
          <w:sz w:val="28"/>
          <w:szCs w:val="28"/>
        </w:rPr>
        <w:t>Безречевыми</w:t>
      </w:r>
      <w:proofErr w:type="spellEnd"/>
      <w:r w:rsidR="00241ED5">
        <w:rPr>
          <w:rFonts w:ascii="Times New Roman" w:hAnsi="Times New Roman"/>
          <w:sz w:val="28"/>
          <w:szCs w:val="28"/>
        </w:rPr>
        <w:t>» — условно считают тех детей, которые в силу разных причин лишены возможности речевого общения.</w:t>
      </w:r>
    </w:p>
    <w:p w:rsidR="00AC2E0F" w:rsidRDefault="00AC2E0F" w:rsidP="00AC2E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1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Существует категория детей, которая не используют вербальную коммуникацию вследствие нарушений развития (например, синдром Дауна, ДЦП, РДА, ментальные нарушения и другие).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ребенок, который по возрасту должен говорить, молчит? Причинами “молчания” ребенка является наличие в его анамнезе неврологических и психопатологических нарушений церебрально-органического генеза, свидетельствующих о задержке созревания ЦНС и наличии повреждений отдельных мозговых структур головного мозга. </w:t>
      </w:r>
    </w:p>
    <w:p w:rsidR="00AC2E0F" w:rsidRDefault="00241ED5" w:rsidP="006A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люди должны быть уверены в том, что они смогут быть понятыми окружающими в любой ситуации, а также в том, что они смогут воспринять и понять обращенную к ним речь.</w:t>
      </w:r>
    </w:p>
    <w:p w:rsidR="006A6CFF" w:rsidRPr="00AC2E0F" w:rsidRDefault="006A6CFF" w:rsidP="006A6C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CC">
        <w:rPr>
          <w:rFonts w:ascii="Times New Roman" w:hAnsi="Times New Roman" w:cs="Times New Roman"/>
          <w:sz w:val="28"/>
          <w:szCs w:val="28"/>
        </w:rPr>
        <w:t>Возросшее число подобных детей требует от педагога поиска и использования иных средств, которые бы способствовали развитию, обучению и воспитанию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речь и связанное с ней вербальное общение умственно отсталого ребёнка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развиты крайне пассивно, следует использовать невербальное общение.</w:t>
      </w:r>
      <w:r w:rsidR="00AC2E0F" w:rsidRPr="00AC2E0F">
        <w:rPr>
          <w:rFonts w:ascii="Times New Roman" w:hAnsi="Times New Roman" w:cs="Times New Roman"/>
          <w:sz w:val="28"/>
          <w:szCs w:val="28"/>
        </w:rPr>
        <w:t xml:space="preserve"> </w:t>
      </w:r>
      <w:r w:rsidR="00AC2E0F">
        <w:rPr>
          <w:rFonts w:ascii="Times New Roman" w:hAnsi="Times New Roman" w:cs="Times New Roman"/>
          <w:sz w:val="28"/>
          <w:szCs w:val="28"/>
        </w:rPr>
        <w:t xml:space="preserve">В работе с неговорящими детьми вербальные способы передачи информации малоэффективны, так как дети не всегда понимают обращенную речь. Поэтому возникает такой важный аспект обучения, как включение неговорящих детей во внеречевую коммуникацию. </w:t>
      </w:r>
    </w:p>
    <w:p w:rsidR="00155D14" w:rsidRPr="006A6CFF" w:rsidRDefault="006A6CFF" w:rsidP="006A6CFF">
      <w:pPr>
        <w:spacing w:after="0" w:line="240" w:lineRule="auto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22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Применение средств альтернативной коммуникации может быть чрезвычайно эффективным для "неговорящих" детей. Если ребенок никогда не говорил, то он может прибегать к агрессивному и проблемному поведению, поскольку у него нет других возможностей сообщить о своих желаниях и чувствах. Применение средств альтернативной коммуникации предоставит такому ребенку способ для социальной коммуникации с другими людьми. </w:t>
      </w:r>
    </w:p>
    <w:p w:rsidR="00155D14" w:rsidRPr="00241ED5" w:rsidRDefault="0055604B" w:rsidP="006A6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670D34" w:rsidRPr="00954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Альтернативная коммуникация – это любая форма языка помимо речи, которая облегчает социальную коммуникацию для ребенка. Существует огромное количество устрой</w:t>
      </w:r>
      <w:proofErr w:type="gramStart"/>
      <w:r w:rsidR="00670D34" w:rsidRPr="00954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ств дл</w:t>
      </w:r>
      <w:proofErr w:type="gramEnd"/>
      <w:r w:rsidR="00670D34" w:rsidRPr="00954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детей, которые не могут говорить, поскольку сами эти дети очень отличаются друг от друга. Критерии при </w:t>
      </w:r>
      <w:r w:rsidR="00954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выборе средств альтернативной к</w:t>
      </w:r>
      <w:r w:rsidR="00670D34" w:rsidRPr="009543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оммуникации включают когнитивные и моторные навыки ребенка, его стиль обучения, коммуникационные потребности и способность к чтению. </w:t>
      </w:r>
      <w:r w:rsidR="006A6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55D14" w:rsidRPr="00155D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 начальном этапе обучения таких детей является поиск альтернативных средств общения, с помощью которых ребенок смог бы вступать во взаимодействие с педагогами; чтобы такой ребенок понимал, что от него требуют; что необходимо сделать.</w:t>
      </w:r>
    </w:p>
    <w:p w:rsidR="0055604B" w:rsidRDefault="0055604B" w:rsidP="0055604B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 w:rsidR="00155D14" w:rsidRPr="009543C8">
        <w:rPr>
          <w:rStyle w:val="c0"/>
          <w:sz w:val="28"/>
          <w:szCs w:val="28"/>
        </w:rPr>
        <w:t xml:space="preserve">Дети с ОВЗ обладают ограниченной возможностью формирования навыков общения и взаимодействия с предметным и социальным окружением. Поскольку устная речь, которая играет главную роль в когнитивном и эмоциональном развитии и является основой социального взаимодействия, регулятором поведения, организатором обучения, в большинстве случаях недоступна детям, необходимо предоставить в их распоряжение </w:t>
      </w:r>
      <w:r>
        <w:rPr>
          <w:rStyle w:val="c0"/>
          <w:sz w:val="28"/>
          <w:szCs w:val="28"/>
        </w:rPr>
        <w:t>другую коммуникативную систему.</w:t>
      </w:r>
    </w:p>
    <w:p w:rsidR="003D158C" w:rsidRDefault="0055604B" w:rsidP="0055604B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 w:rsidR="00155D14" w:rsidRPr="009543C8">
        <w:rPr>
          <w:rStyle w:val="c0"/>
          <w:sz w:val="28"/>
          <w:szCs w:val="28"/>
        </w:rPr>
        <w:t>Использование языковой альтернаты призвано улучшить общение и облегчить всестороннее развитие ребенка, а также его участие в педагогическом процессе и возможность интеграции в более широкий социум.</w:t>
      </w:r>
      <w:r w:rsidR="009543C8" w:rsidRPr="009543C8">
        <w:rPr>
          <w:rStyle w:val="c0"/>
          <w:sz w:val="28"/>
          <w:szCs w:val="28"/>
        </w:rPr>
        <w:t xml:space="preserve"> </w:t>
      </w:r>
      <w:r w:rsidR="00E84581">
        <w:rPr>
          <w:sz w:val="28"/>
          <w:szCs w:val="28"/>
        </w:rPr>
        <w:t xml:space="preserve">Способом позволяющим удовлетворять потребность неговорящего ребёнка в общении, является метод пиктограмм. </w:t>
      </w:r>
      <w:r w:rsidR="009543C8" w:rsidRPr="009543C8">
        <w:rPr>
          <w:rStyle w:val="c0"/>
          <w:sz w:val="28"/>
          <w:szCs w:val="28"/>
        </w:rPr>
        <w:t>Пиктография — рисуночное письмо, древнейший вид письменности. Его принципиальная особенность состоит в том, что знак никак не связан со звучанием слова — он выражает его смысл.</w:t>
      </w:r>
      <w:r w:rsidR="005C2053" w:rsidRPr="005C2053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3D158C">
        <w:rPr>
          <w:sz w:val="28"/>
          <w:szCs w:val="28"/>
        </w:rPr>
        <w:t xml:space="preserve">Для этих целей использовался комплект  рабочих тетрадей </w:t>
      </w:r>
      <w:proofErr w:type="gramStart"/>
      <w:r w:rsidR="003D158C">
        <w:rPr>
          <w:sz w:val="28"/>
          <w:szCs w:val="28"/>
        </w:rPr>
        <w:t xml:space="preserve">( </w:t>
      </w:r>
      <w:proofErr w:type="gramEnd"/>
      <w:r w:rsidR="006A6CFF">
        <w:rPr>
          <w:sz w:val="28"/>
          <w:szCs w:val="28"/>
        </w:rPr>
        <w:t xml:space="preserve">Л.Б. </w:t>
      </w:r>
      <w:proofErr w:type="spellStart"/>
      <w:r w:rsidR="006A6CFF">
        <w:rPr>
          <w:sz w:val="28"/>
          <w:szCs w:val="28"/>
        </w:rPr>
        <w:t>Баряева</w:t>
      </w:r>
      <w:proofErr w:type="spellEnd"/>
      <w:r w:rsidR="006A6CFF">
        <w:rPr>
          <w:sz w:val="28"/>
          <w:szCs w:val="28"/>
        </w:rPr>
        <w:t>, Е.Т. Логинова, Л.В. Лопатина)</w:t>
      </w:r>
      <w:r w:rsidR="003D158C">
        <w:rPr>
          <w:sz w:val="28"/>
          <w:szCs w:val="28"/>
        </w:rPr>
        <w:t xml:space="preserve"> "Я - говорю!" Упражнения с пиктограммами, </w:t>
      </w:r>
      <w:proofErr w:type="gramStart"/>
      <w:r w:rsidR="003D158C">
        <w:rPr>
          <w:sz w:val="28"/>
          <w:szCs w:val="28"/>
        </w:rPr>
        <w:t>который</w:t>
      </w:r>
      <w:proofErr w:type="gramEnd"/>
      <w:r w:rsidR="003D158C">
        <w:rPr>
          <w:sz w:val="28"/>
          <w:szCs w:val="28"/>
        </w:rPr>
        <w:t xml:space="preserve"> состоит из 8 частей по темам: «Я – ребёнок», «Ребёнок в школе», «Ребёнок и семья», «Ребёнок и его дом», «Ребёнок и его игрушки», «Ребёнок и мир животных», «Ребёнок и мир растений», «Ребёнок и явления природы».</w:t>
      </w:r>
    </w:p>
    <w:p w:rsidR="006C20ED" w:rsidRPr="005C2053" w:rsidRDefault="0055604B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E90" w:rsidRPr="005C2053">
        <w:rPr>
          <w:rFonts w:ascii="Times New Roman" w:hAnsi="Times New Roman" w:cs="Times New Roman"/>
          <w:sz w:val="28"/>
          <w:szCs w:val="28"/>
        </w:rPr>
        <w:t>Пиктограммы относятся к невербальным средствам общения и могут использоваться в следующих качествах:</w:t>
      </w:r>
    </w:p>
    <w:p w:rsidR="00034E90" w:rsidRPr="003D158C" w:rsidRDefault="00034E90" w:rsidP="006A6CFF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158C">
        <w:rPr>
          <w:rFonts w:ascii="Times New Roman" w:hAnsi="Times New Roman" w:cs="Times New Roman"/>
          <w:sz w:val="28"/>
          <w:szCs w:val="28"/>
        </w:rPr>
        <w:t>как средство временного общения, когда ребёнок пока не говорит, но в перспективе может овладеть звуковой речью. В этом случае задача педагога – сохранить у ребёнка мотивацию и желание общаться;</w:t>
      </w:r>
    </w:p>
    <w:p w:rsidR="00034E90" w:rsidRPr="003D158C" w:rsidRDefault="00034E90" w:rsidP="006A6CFF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158C">
        <w:rPr>
          <w:rFonts w:ascii="Times New Roman" w:hAnsi="Times New Roman" w:cs="Times New Roman"/>
          <w:sz w:val="28"/>
          <w:szCs w:val="28"/>
        </w:rPr>
        <w:t>как средство постоянного общения для ребёнка, неспособного говорить и в будущем;</w:t>
      </w:r>
    </w:p>
    <w:p w:rsidR="00034E90" w:rsidRPr="003D158C" w:rsidRDefault="00034E90" w:rsidP="006A6CFF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158C">
        <w:rPr>
          <w:rFonts w:ascii="Times New Roman" w:hAnsi="Times New Roman" w:cs="Times New Roman"/>
          <w:sz w:val="28"/>
          <w:szCs w:val="28"/>
        </w:rPr>
        <w:t>как средство, облегчающее развитие общения, речи, когнитивных функций (символизации, формирование элементарных представлений и понятий);</w:t>
      </w:r>
    </w:p>
    <w:p w:rsidR="00034E90" w:rsidRPr="003D158C" w:rsidRDefault="00034E90" w:rsidP="006A6CFF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D158C">
        <w:rPr>
          <w:rFonts w:ascii="Times New Roman" w:hAnsi="Times New Roman" w:cs="Times New Roman"/>
          <w:sz w:val="28"/>
          <w:szCs w:val="28"/>
        </w:rPr>
        <w:lastRenderedPageBreak/>
        <w:t>как подготовитель</w:t>
      </w:r>
      <w:r w:rsidR="00307F80" w:rsidRPr="003D158C">
        <w:rPr>
          <w:rFonts w:ascii="Times New Roman" w:hAnsi="Times New Roman" w:cs="Times New Roman"/>
          <w:sz w:val="28"/>
          <w:szCs w:val="28"/>
        </w:rPr>
        <w:t>ный этап к освоению письма и чтения детьми с проблемами в развитии.</w:t>
      </w:r>
    </w:p>
    <w:p w:rsidR="00307F80" w:rsidRPr="005C2053" w:rsidRDefault="006A6CFF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7F80" w:rsidRPr="005C2053">
        <w:rPr>
          <w:rFonts w:ascii="Times New Roman" w:hAnsi="Times New Roman" w:cs="Times New Roman"/>
          <w:sz w:val="28"/>
          <w:szCs w:val="28"/>
        </w:rPr>
        <w:t>В используемом пособии большое внимание уде</w:t>
      </w:r>
      <w:r w:rsidR="003D158C">
        <w:rPr>
          <w:rFonts w:ascii="Times New Roman" w:hAnsi="Times New Roman" w:cs="Times New Roman"/>
          <w:sz w:val="28"/>
          <w:szCs w:val="28"/>
        </w:rPr>
        <w:t xml:space="preserve">ляется работе с пиктограммами, </w:t>
      </w:r>
      <w:r w:rsidR="00307F80" w:rsidRPr="005C2053">
        <w:rPr>
          <w:rFonts w:ascii="Times New Roman" w:hAnsi="Times New Roman" w:cs="Times New Roman"/>
          <w:sz w:val="28"/>
          <w:szCs w:val="28"/>
        </w:rPr>
        <w:t>изображающими предметы (на голубом фоне) и действия с ними  (на красном фоне), которые часто встречаются в окружающем ребёнка социальном мире.</w:t>
      </w:r>
    </w:p>
    <w:p w:rsidR="00307F80" w:rsidRPr="005C2053" w:rsidRDefault="006A6CFF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7F80" w:rsidRPr="005C2053">
        <w:rPr>
          <w:rFonts w:ascii="Times New Roman" w:hAnsi="Times New Roman" w:cs="Times New Roman"/>
          <w:sz w:val="28"/>
          <w:szCs w:val="28"/>
        </w:rPr>
        <w:t>Методика, которая легла в основу пособия, предполагает следующие этапы обучения ребёнка работе с пиктограммами.</w:t>
      </w:r>
    </w:p>
    <w:p w:rsidR="00D7240C" w:rsidRPr="005C2053" w:rsidRDefault="00D7240C" w:rsidP="006A6CF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Ознакомление ребёнка со знаком-символом и уточнение его понимания:</w:t>
      </w:r>
    </w:p>
    <w:p w:rsidR="00D7240C" w:rsidRPr="005C2053" w:rsidRDefault="00D7240C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Идентификация символа. Педагог последовательно демонстрирует пиктограммы, предлагает опознать их и соотнести с реальным предметом или с его реалистичным изображением на картинке;</w:t>
      </w:r>
    </w:p>
    <w:p w:rsidR="00D7240C" w:rsidRPr="005C2053" w:rsidRDefault="00D7240C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Выбор нужной пиктограммы из ряда других. Из нескольких пиктограмм ребёнок должен узнать и показать </w:t>
      </w:r>
      <w:proofErr w:type="gramStart"/>
      <w:r w:rsidRPr="005C2053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Pr="005C2053">
        <w:rPr>
          <w:rFonts w:ascii="Times New Roman" w:hAnsi="Times New Roman" w:cs="Times New Roman"/>
          <w:sz w:val="28"/>
          <w:szCs w:val="28"/>
        </w:rPr>
        <w:t xml:space="preserve"> которую называет педагог;</w:t>
      </w:r>
    </w:p>
    <w:p w:rsidR="00D7240C" w:rsidRPr="005C2053" w:rsidRDefault="00D7240C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Выбор двух одинаковых пиктограмм среди ряда других;</w:t>
      </w:r>
    </w:p>
    <w:p w:rsidR="00D7240C" w:rsidRPr="005C2053" w:rsidRDefault="00D7240C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Выбор такой же пиктограммы среди определённого множества </w:t>
      </w:r>
      <w:r w:rsidR="00D81398" w:rsidRPr="005C2053">
        <w:rPr>
          <w:rFonts w:ascii="Times New Roman" w:hAnsi="Times New Roman" w:cs="Times New Roman"/>
          <w:sz w:val="28"/>
          <w:szCs w:val="28"/>
        </w:rPr>
        <w:t>других;</w:t>
      </w:r>
    </w:p>
    <w:p w:rsidR="00D81398" w:rsidRPr="005C2053" w:rsidRDefault="00D81398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Конструирование фразы с помощью пиктограмм. Педагог предлагает ребёнку рассмотреть пиктограммы с изображением объекта действия, процесса действия, необходимого для этого предмета, </w:t>
      </w:r>
      <w:proofErr w:type="spellStart"/>
      <w:r w:rsidRPr="005C2053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5C2053">
        <w:rPr>
          <w:rFonts w:ascii="Times New Roman" w:hAnsi="Times New Roman" w:cs="Times New Roman"/>
          <w:sz w:val="28"/>
          <w:szCs w:val="28"/>
        </w:rPr>
        <w:t>. и произносит фразу соответствующую этим изображениям. Ребёнок выбирает и показывает пиктограммы в той последовательности, в какой произносятся слова, чтобы получилась нужная фраза;</w:t>
      </w:r>
    </w:p>
    <w:p w:rsidR="00D81398" w:rsidRPr="005C2053" w:rsidRDefault="00D81398" w:rsidP="006A6CFF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Выбор (показ) из нескольких фраз, составленных из пиктографических изображений, той, которую назвал взрослый.</w:t>
      </w:r>
    </w:p>
    <w:p w:rsidR="00D81398" w:rsidRPr="005C2053" w:rsidRDefault="00D81398" w:rsidP="006A6CFF">
      <w:pPr>
        <w:pStyle w:val="a6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7240C" w:rsidRPr="005C2053" w:rsidRDefault="00D81398" w:rsidP="006A6CF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Алгоритм установления связи</w:t>
      </w:r>
      <w:r w:rsidR="009B6280" w:rsidRPr="005C2053">
        <w:rPr>
          <w:rFonts w:ascii="Times New Roman" w:hAnsi="Times New Roman" w:cs="Times New Roman"/>
          <w:sz w:val="28"/>
          <w:szCs w:val="28"/>
        </w:rPr>
        <w:t xml:space="preserve"> </w:t>
      </w:r>
      <w:r w:rsidRPr="005C2053">
        <w:rPr>
          <w:rFonts w:ascii="Times New Roman" w:hAnsi="Times New Roman" w:cs="Times New Roman"/>
          <w:sz w:val="28"/>
          <w:szCs w:val="28"/>
        </w:rPr>
        <w:t xml:space="preserve"> между изображениями предметов и их функций:</w:t>
      </w:r>
    </w:p>
    <w:p w:rsidR="002B4245" w:rsidRPr="005C2053" w:rsidRDefault="009B6280" w:rsidP="006A6CFF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Составить из пиктограмм пару. Первый вариант</w:t>
      </w:r>
      <w:r w:rsidR="00F82D80" w:rsidRPr="005C2053">
        <w:rPr>
          <w:rFonts w:ascii="Times New Roman" w:hAnsi="Times New Roman" w:cs="Times New Roman"/>
          <w:sz w:val="28"/>
          <w:szCs w:val="28"/>
        </w:rPr>
        <w:t xml:space="preserve">: </w:t>
      </w:r>
      <w:r w:rsidRPr="005C2053">
        <w:rPr>
          <w:rFonts w:ascii="Times New Roman" w:hAnsi="Times New Roman" w:cs="Times New Roman"/>
          <w:sz w:val="28"/>
          <w:szCs w:val="28"/>
        </w:rPr>
        <w:t xml:space="preserve">взрослый предлагает ребёнку </w:t>
      </w:r>
      <w:r w:rsidR="00F82D80" w:rsidRPr="005C2053">
        <w:rPr>
          <w:rFonts w:ascii="Times New Roman" w:hAnsi="Times New Roman" w:cs="Times New Roman"/>
          <w:sz w:val="28"/>
          <w:szCs w:val="28"/>
        </w:rPr>
        <w:t>соединить стрелкой</w:t>
      </w:r>
      <w:r w:rsidRPr="005C2053">
        <w:rPr>
          <w:rFonts w:ascii="Times New Roman" w:hAnsi="Times New Roman" w:cs="Times New Roman"/>
          <w:sz w:val="28"/>
          <w:szCs w:val="28"/>
        </w:rPr>
        <w:t xml:space="preserve"> пиктограмму</w:t>
      </w:r>
      <w:r w:rsidR="00F82D80" w:rsidRPr="005C2053">
        <w:rPr>
          <w:rFonts w:ascii="Times New Roman" w:hAnsi="Times New Roman" w:cs="Times New Roman"/>
          <w:sz w:val="28"/>
          <w:szCs w:val="28"/>
        </w:rPr>
        <w:t>,</w:t>
      </w:r>
      <w:r w:rsidRPr="005C2053">
        <w:rPr>
          <w:rFonts w:ascii="Times New Roman" w:hAnsi="Times New Roman" w:cs="Times New Roman"/>
          <w:sz w:val="28"/>
          <w:szCs w:val="28"/>
        </w:rPr>
        <w:t xml:space="preserve"> изображающую</w:t>
      </w:r>
      <w:r w:rsidR="00F82D80" w:rsidRPr="005C2053">
        <w:rPr>
          <w:rFonts w:ascii="Times New Roman" w:hAnsi="Times New Roman" w:cs="Times New Roman"/>
          <w:sz w:val="28"/>
          <w:szCs w:val="28"/>
        </w:rPr>
        <w:t xml:space="preserve"> предмет, с пиктограммой, </w:t>
      </w:r>
      <w:r w:rsidRPr="005C2053">
        <w:rPr>
          <w:rFonts w:ascii="Times New Roman" w:hAnsi="Times New Roman" w:cs="Times New Roman"/>
          <w:sz w:val="28"/>
          <w:szCs w:val="28"/>
        </w:rPr>
        <w:t>отражающей действие</w:t>
      </w:r>
      <w:r w:rsidR="00F82D80" w:rsidRPr="005C2053">
        <w:rPr>
          <w:rFonts w:ascii="Times New Roman" w:hAnsi="Times New Roman" w:cs="Times New Roman"/>
          <w:sz w:val="28"/>
          <w:szCs w:val="28"/>
        </w:rPr>
        <w:t>,  которое</w:t>
      </w:r>
      <w:r w:rsidRPr="005C2053">
        <w:rPr>
          <w:rFonts w:ascii="Times New Roman" w:hAnsi="Times New Roman" w:cs="Times New Roman"/>
          <w:sz w:val="28"/>
          <w:szCs w:val="28"/>
        </w:rPr>
        <w:t xml:space="preserve"> </w:t>
      </w:r>
      <w:r w:rsidR="00F82D80" w:rsidRPr="005C2053">
        <w:rPr>
          <w:rFonts w:ascii="Times New Roman" w:hAnsi="Times New Roman" w:cs="Times New Roman"/>
          <w:sz w:val="28"/>
          <w:szCs w:val="28"/>
        </w:rPr>
        <w:t>можно производить с этим предметом. Например, кукла→</w:t>
      </w:r>
      <w:r w:rsidR="00A228B4" w:rsidRPr="005C2053">
        <w:rPr>
          <w:rFonts w:ascii="Times New Roman" w:hAnsi="Times New Roman" w:cs="Times New Roman"/>
          <w:sz w:val="28"/>
          <w:szCs w:val="28"/>
        </w:rPr>
        <w:t xml:space="preserve"> играть,  яблоко → есть. Второй вариант: педагог показывает ребёнку пиктограмму с изображением действия и просит его соединить стрелкой эту пиктограмму с пиктограммой, на которой нарисован соответствующий предмет. Например, слушать → уши, пить → вода;</w:t>
      </w:r>
    </w:p>
    <w:p w:rsidR="00A228B4" w:rsidRPr="005C2053" w:rsidRDefault="00A228B4" w:rsidP="006A6CFF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lastRenderedPageBreak/>
        <w:t>Среди определённого множества пиктограмм выбрать только те, которые относятся к одной тематической группе, например к группе одежды;</w:t>
      </w:r>
    </w:p>
    <w:p w:rsidR="00A228B4" w:rsidRPr="005C2053" w:rsidRDefault="00A228B4" w:rsidP="006A6CFF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Четвёртый лишний. Педагог показывает ребёнку четыре пиктограммы, изображаю</w:t>
      </w:r>
      <w:r w:rsidR="0067119E" w:rsidRPr="005C2053">
        <w:rPr>
          <w:rFonts w:ascii="Times New Roman" w:hAnsi="Times New Roman" w:cs="Times New Roman"/>
          <w:sz w:val="28"/>
          <w:szCs w:val="28"/>
        </w:rPr>
        <w:t>щие три предмета из одной тематической группы, а четвёртый</w:t>
      </w:r>
      <w:r w:rsidR="004B4E9E">
        <w:rPr>
          <w:rFonts w:ascii="Times New Roman" w:hAnsi="Times New Roman" w:cs="Times New Roman"/>
          <w:sz w:val="28"/>
          <w:szCs w:val="28"/>
        </w:rPr>
        <w:t xml:space="preserve"> – из другой. Ребёнок находит</w:t>
      </w:r>
      <w:r w:rsidR="0067119E" w:rsidRPr="005C2053">
        <w:rPr>
          <w:rFonts w:ascii="Times New Roman" w:hAnsi="Times New Roman" w:cs="Times New Roman"/>
          <w:sz w:val="28"/>
          <w:szCs w:val="28"/>
        </w:rPr>
        <w:t xml:space="preserve"> лишний предмет и показывает его;</w:t>
      </w:r>
    </w:p>
    <w:p w:rsidR="0067119E" w:rsidRPr="005C2053" w:rsidRDefault="0067119E" w:rsidP="006A6CFF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Найти и исправить ошибку в парах пиктограмм, соединив стрелкой </w:t>
      </w:r>
      <w:proofErr w:type="gramStart"/>
      <w:r w:rsidRPr="005C2053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5C2053">
        <w:rPr>
          <w:rFonts w:ascii="Times New Roman" w:hAnsi="Times New Roman" w:cs="Times New Roman"/>
          <w:sz w:val="28"/>
          <w:szCs w:val="28"/>
        </w:rPr>
        <w:t xml:space="preserve"> друг другу. Например, уши – смотреть, глаза – слушать;</w:t>
      </w:r>
    </w:p>
    <w:p w:rsidR="0067119E" w:rsidRPr="005C2053" w:rsidRDefault="0067119E" w:rsidP="006A6CFF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Найти и исправить ошибку во фразе. Педагог показывает ребёнку пиктографическое изображение фразы, содержащей ошибку, и предлагает ему из нескольких пиктограмм выбрать </w:t>
      </w:r>
      <w:r w:rsidR="004B4E9E">
        <w:rPr>
          <w:rFonts w:ascii="Times New Roman" w:hAnsi="Times New Roman" w:cs="Times New Roman"/>
          <w:sz w:val="28"/>
          <w:szCs w:val="28"/>
        </w:rPr>
        <w:t xml:space="preserve">нужную, </w:t>
      </w:r>
      <w:r w:rsidRPr="005C2053">
        <w:rPr>
          <w:rFonts w:ascii="Times New Roman" w:hAnsi="Times New Roman" w:cs="Times New Roman"/>
          <w:sz w:val="28"/>
          <w:szCs w:val="28"/>
        </w:rPr>
        <w:t>чтобы исправить эту ошибку.</w:t>
      </w:r>
    </w:p>
    <w:p w:rsidR="0067119E" w:rsidRPr="005C2053" w:rsidRDefault="0067119E" w:rsidP="006A6CFF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C6481A" w:rsidRPr="005C2053">
        <w:rPr>
          <w:rFonts w:ascii="Times New Roman" w:hAnsi="Times New Roman" w:cs="Times New Roman"/>
          <w:sz w:val="28"/>
          <w:szCs w:val="28"/>
        </w:rPr>
        <w:t>логического конструирования фразы путём самостоятельного выбора необходимого символа:</w:t>
      </w:r>
    </w:p>
    <w:p w:rsidR="00C6481A" w:rsidRPr="005C2053" w:rsidRDefault="00C6481A" w:rsidP="006A6CF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Дополнить фразу нужной пиктограммой, выбрав её из серии других;</w:t>
      </w:r>
    </w:p>
    <w:p w:rsidR="00C6481A" w:rsidRPr="005C2053" w:rsidRDefault="00C6481A" w:rsidP="006A6CF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Составить из пиктограмм произнесённую взрослым фразу;</w:t>
      </w:r>
    </w:p>
    <w:p w:rsidR="00C6481A" w:rsidRPr="005C2053" w:rsidRDefault="00C6481A" w:rsidP="006A6CF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Составить фразу из пиктограмм, соединив их между собой по смыслу стрелками;</w:t>
      </w:r>
    </w:p>
    <w:p w:rsidR="00C6481A" w:rsidRPr="005C2053" w:rsidRDefault="00C6481A" w:rsidP="006A6CF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Подобрать группу пиктограмм по заданному признаку;</w:t>
      </w:r>
    </w:p>
    <w:p w:rsidR="00C6481A" w:rsidRPr="005C2053" w:rsidRDefault="00C6481A" w:rsidP="006A6CF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C2053">
        <w:rPr>
          <w:rFonts w:ascii="Times New Roman" w:hAnsi="Times New Roman" w:cs="Times New Roman"/>
          <w:sz w:val="28"/>
          <w:szCs w:val="28"/>
        </w:rPr>
        <w:t>Составить логические цепочки.</w:t>
      </w:r>
    </w:p>
    <w:p w:rsidR="00C6481A" w:rsidRPr="005C2053" w:rsidRDefault="004B4E9E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C6481A" w:rsidRPr="005C2053">
        <w:rPr>
          <w:rFonts w:ascii="Times New Roman" w:hAnsi="Times New Roman" w:cs="Times New Roman"/>
          <w:sz w:val="28"/>
          <w:szCs w:val="28"/>
        </w:rPr>
        <w:t xml:space="preserve"> данная система невербальных средств общения предусматривает формирование логической цепочки: первоначальное понятие «знак» (пиктограмма) → обобщающее понятие → закрепление навыка самостоятельных действий с пиктограммами → самостоятельная ориентировка в системе знаков.</w:t>
      </w:r>
    </w:p>
    <w:p w:rsidR="005C39BE" w:rsidRPr="005C2053" w:rsidRDefault="005C39BE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7150C" w:rsidRDefault="0007150C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C39BE" w:rsidRPr="007526CE" w:rsidRDefault="005C39BE" w:rsidP="006A6CF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526CE">
        <w:rPr>
          <w:rFonts w:ascii="Times New Roman" w:hAnsi="Times New Roman" w:cs="Times New Roman"/>
          <w:sz w:val="28"/>
          <w:szCs w:val="28"/>
        </w:rPr>
        <w:br/>
      </w:r>
    </w:p>
    <w:p w:rsidR="00B321AD" w:rsidRPr="006A6CFF" w:rsidRDefault="00B321AD" w:rsidP="006A6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</w:p>
    <w:sectPr w:rsidR="00B321AD" w:rsidRPr="006A6CFF" w:rsidSect="005C20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B7"/>
    <w:multiLevelType w:val="hybridMultilevel"/>
    <w:tmpl w:val="12C2ECB0"/>
    <w:lvl w:ilvl="0" w:tplc="5DB203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F3E50"/>
    <w:multiLevelType w:val="hybridMultilevel"/>
    <w:tmpl w:val="72FC97B0"/>
    <w:lvl w:ilvl="0" w:tplc="34A62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96DC4"/>
    <w:multiLevelType w:val="hybridMultilevel"/>
    <w:tmpl w:val="8C2AC924"/>
    <w:lvl w:ilvl="0" w:tplc="34A62C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811DD1"/>
    <w:multiLevelType w:val="hybridMultilevel"/>
    <w:tmpl w:val="20000B58"/>
    <w:lvl w:ilvl="0" w:tplc="34A62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B49A8"/>
    <w:multiLevelType w:val="multilevel"/>
    <w:tmpl w:val="039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36EFF"/>
    <w:multiLevelType w:val="hybridMultilevel"/>
    <w:tmpl w:val="F4449DA4"/>
    <w:lvl w:ilvl="0" w:tplc="34A62C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2D39C6"/>
    <w:multiLevelType w:val="hybridMultilevel"/>
    <w:tmpl w:val="5C383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C1284"/>
    <w:multiLevelType w:val="hybridMultilevel"/>
    <w:tmpl w:val="0F86F2CC"/>
    <w:lvl w:ilvl="0" w:tplc="34A62C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ED15C23"/>
    <w:multiLevelType w:val="hybridMultilevel"/>
    <w:tmpl w:val="8AA4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3C86"/>
    <w:multiLevelType w:val="hybridMultilevel"/>
    <w:tmpl w:val="32A09D08"/>
    <w:lvl w:ilvl="0" w:tplc="34A62C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BF45DF5"/>
    <w:multiLevelType w:val="hybridMultilevel"/>
    <w:tmpl w:val="3404DC42"/>
    <w:lvl w:ilvl="0" w:tplc="34A62C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C254356"/>
    <w:multiLevelType w:val="hybridMultilevel"/>
    <w:tmpl w:val="57CA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9D"/>
    <w:rsid w:val="00034E90"/>
    <w:rsid w:val="000644DD"/>
    <w:rsid w:val="0007150C"/>
    <w:rsid w:val="000B646C"/>
    <w:rsid w:val="0011150E"/>
    <w:rsid w:val="001174F3"/>
    <w:rsid w:val="00155D14"/>
    <w:rsid w:val="00241ED5"/>
    <w:rsid w:val="002641A7"/>
    <w:rsid w:val="002A5F54"/>
    <w:rsid w:val="002B4245"/>
    <w:rsid w:val="00307F80"/>
    <w:rsid w:val="00327141"/>
    <w:rsid w:val="003D158C"/>
    <w:rsid w:val="0044193E"/>
    <w:rsid w:val="004B4E9E"/>
    <w:rsid w:val="0053612D"/>
    <w:rsid w:val="0053791F"/>
    <w:rsid w:val="0055604B"/>
    <w:rsid w:val="005C2053"/>
    <w:rsid w:val="005C39BE"/>
    <w:rsid w:val="00670D34"/>
    <w:rsid w:val="0067119E"/>
    <w:rsid w:val="006A6CFF"/>
    <w:rsid w:val="006C20ED"/>
    <w:rsid w:val="007401BA"/>
    <w:rsid w:val="007526CE"/>
    <w:rsid w:val="008E075C"/>
    <w:rsid w:val="008F0099"/>
    <w:rsid w:val="009543C8"/>
    <w:rsid w:val="009A0812"/>
    <w:rsid w:val="009B6280"/>
    <w:rsid w:val="009F2314"/>
    <w:rsid w:val="00A2149D"/>
    <w:rsid w:val="00A228B4"/>
    <w:rsid w:val="00A44BCC"/>
    <w:rsid w:val="00AC2E0F"/>
    <w:rsid w:val="00B27EBF"/>
    <w:rsid w:val="00B321AD"/>
    <w:rsid w:val="00B3389D"/>
    <w:rsid w:val="00B42246"/>
    <w:rsid w:val="00C6481A"/>
    <w:rsid w:val="00D36582"/>
    <w:rsid w:val="00D55E57"/>
    <w:rsid w:val="00D7240C"/>
    <w:rsid w:val="00D81398"/>
    <w:rsid w:val="00D96E5A"/>
    <w:rsid w:val="00DE4BE6"/>
    <w:rsid w:val="00DF0B23"/>
    <w:rsid w:val="00E84581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9"/>
  </w:style>
  <w:style w:type="paragraph" w:styleId="1">
    <w:name w:val="heading 1"/>
    <w:basedOn w:val="a"/>
    <w:link w:val="10"/>
    <w:uiPriority w:val="9"/>
    <w:qFormat/>
    <w:rsid w:val="0015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B6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641A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B42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5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D14"/>
  </w:style>
  <w:style w:type="character" w:customStyle="1" w:styleId="c5">
    <w:name w:val="c5"/>
    <w:basedOn w:val="a0"/>
    <w:rsid w:val="00155D14"/>
  </w:style>
  <w:style w:type="paragraph" w:styleId="a8">
    <w:name w:val="Balloon Text"/>
    <w:basedOn w:val="a"/>
    <w:link w:val="a9"/>
    <w:uiPriority w:val="99"/>
    <w:semiHidden/>
    <w:unhideWhenUsed/>
    <w:rsid w:val="001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99"/>
  </w:style>
  <w:style w:type="paragraph" w:styleId="1">
    <w:name w:val="heading 1"/>
    <w:basedOn w:val="a"/>
    <w:link w:val="10"/>
    <w:uiPriority w:val="9"/>
    <w:qFormat/>
    <w:rsid w:val="00155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B6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B6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641A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B42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15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D14"/>
  </w:style>
  <w:style w:type="character" w:customStyle="1" w:styleId="c5">
    <w:name w:val="c5"/>
    <w:basedOn w:val="a0"/>
    <w:rsid w:val="00155D14"/>
  </w:style>
  <w:style w:type="paragraph" w:styleId="a8">
    <w:name w:val="Balloon Text"/>
    <w:basedOn w:val="a"/>
    <w:link w:val="a9"/>
    <w:uiPriority w:val="99"/>
    <w:semiHidden/>
    <w:unhideWhenUsed/>
    <w:rsid w:val="0011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CF91-9913-4CD0-BB61-B29C85BF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2015-11-05T09:02:00Z</cp:lastPrinted>
  <dcterms:created xsi:type="dcterms:W3CDTF">2015-11-02T20:23:00Z</dcterms:created>
  <dcterms:modified xsi:type="dcterms:W3CDTF">2015-11-05T09:07:00Z</dcterms:modified>
</cp:coreProperties>
</file>