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616"/>
      </w:tblGrid>
      <w:tr w:rsidR="00997504" w:rsidRPr="003F1733" w:rsidTr="00851BB1">
        <w:tc>
          <w:tcPr>
            <w:tcW w:w="2552" w:type="dxa"/>
          </w:tcPr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12616" w:type="dxa"/>
          </w:tcPr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18742F">
              <w:rPr>
                <w:rFonts w:ascii="Times New Roman" w:hAnsi="Times New Roman" w:cs="Times New Roman"/>
                <w:b/>
                <w:sz w:val="28"/>
                <w:szCs w:val="28"/>
              </w:rPr>
              <w:t>когнитивного компонента</w:t>
            </w: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сформированы: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освоение общекультурного наследия России и общемирового культурного наследия;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ориентация в системе моральных норм и ценностей и их </w:t>
            </w:r>
            <w:proofErr w:type="spell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иерархизация</w:t>
            </w:r>
            <w:proofErr w:type="spell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, понимание конвенционального характера морали;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 правил поведения в чрезвычайных ситуациях.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18742F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ценностного и эмоционального компонентов</w:t>
            </w: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сформированы: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гражданский патриотизм, любовь к Родине, чувство гордости за свою страну;</w:t>
            </w:r>
          </w:p>
          <w:p w:rsid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уважение к истории, культурным и историческим памятникам;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эмоционально положительное принятие своей этнической идентичности;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потребность в самовыражении и самореализации, социальном признании;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18742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деятельностного</w:t>
            </w:r>
            <w:proofErr w:type="spellEnd"/>
            <w:r w:rsidRPr="00187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(поведенческого) компонента</w:t>
            </w: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сформированы: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готовность и способность к выполнению норм и требований школьной жизни, прав и обязанностей ученика;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умение вести диалог на основе равноправных отношений и взаимного уважения и принятия; умение </w:t>
            </w:r>
            <w:r w:rsidRPr="00187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 разрешать конфликты;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видах деятельности;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потребность в участии в общественной жизни ближайшего социального окружения, общественно полезной деятельности;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умение строить жизненные планы с учётом конкретных социально-исторических, политических и экономических условий;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устойчивый познавательный интерес и становление смыслообразующей функции познавательного мотива;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готовность к выбору профильного образования.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для формирования: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выраженной устойчивой учебно-познавательной мотивации и интереса к учению;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готовности к самообразованию и самовоспитанию;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адекватной позитивной самооценки и </w:t>
            </w:r>
            <w:proofErr w:type="gram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gram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компетентности в реализации основ гражданской идентичности в поступках и деятельности;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</w:t>
            </w:r>
            <w:proofErr w:type="spell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как осознанного понимания и сопереживания чувствам других, </w:t>
            </w:r>
            <w:proofErr w:type="gram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выражающейся</w:t>
            </w:r>
            <w:proofErr w:type="gram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в поступках, направленных на помощь и обеспечение благополучия.</w:t>
            </w:r>
          </w:p>
        </w:tc>
      </w:tr>
      <w:tr w:rsidR="00997504" w:rsidRPr="003F1733" w:rsidTr="00851BB1">
        <w:tc>
          <w:tcPr>
            <w:tcW w:w="2552" w:type="dxa"/>
          </w:tcPr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</w:t>
            </w:r>
            <w:r w:rsidRPr="0018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гулятивные</w:t>
            </w:r>
          </w:p>
        </w:tc>
        <w:tc>
          <w:tcPr>
            <w:tcW w:w="12616" w:type="dxa"/>
          </w:tcPr>
          <w:p w:rsidR="0018742F" w:rsidRPr="0018742F" w:rsidRDefault="00997504" w:rsidP="00851B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Выпускник научится: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планировать пути достижения целей;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устанавливать целевые приоритеты; 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уметь самостоятельно контролировать своё время и управлять им;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принимать решения в проблемной ситуации на основе переговоров;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18742F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констатирующий и предвосхищающий контроль по результату и по способу действия</w:t>
            </w: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; актуальный контроль на уровне произвольного внимания;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1874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18742F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исполнение</w:t>
            </w:r>
            <w:proofErr w:type="gramEnd"/>
            <w:r w:rsidRPr="001874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в конце действия, так и по ходу его реализации;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основам прогнозирования как предвидения будущих событий и развития процесса.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самостоятельно ставить новые учебные цели и задачи;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построению жизненных планов во временной перспективе;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при планировании достижения целей самостоятельно, полно и адекватно учитывать условия и средства их достижения; 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выделять альтернативные способы достижения цели и выбирать наиболее эффективный способ;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основам </w:t>
            </w:r>
            <w:proofErr w:type="spell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осуществлять познавательную рефлексию в отношении действий по решению учебных и познавательных задач;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основам </w:t>
            </w:r>
            <w:proofErr w:type="spell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эмоциональных состояний;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прилагать волевые усилия и преодолевать трудности и препятствия на пути достижения целей.</w:t>
            </w:r>
          </w:p>
        </w:tc>
      </w:tr>
      <w:tr w:rsidR="00997504" w:rsidRPr="003F1733" w:rsidTr="00851BB1">
        <w:tc>
          <w:tcPr>
            <w:tcW w:w="2552" w:type="dxa"/>
          </w:tcPr>
          <w:p w:rsidR="00BB0B57" w:rsidRPr="00BB0B57" w:rsidRDefault="00997504" w:rsidP="00851B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87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Pr="0018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</w:t>
            </w:r>
            <w:proofErr w:type="spellEnd"/>
            <w:r w:rsidR="00BB0B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2616" w:type="dxa"/>
          </w:tcPr>
          <w:p w:rsidR="0018742F" w:rsidRPr="0018742F" w:rsidRDefault="00997504" w:rsidP="00851B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Выпускник научится: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устанавливать и сравнивать разные точки зрения, прежде чем принимать решения и делать выбор;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адекватно использовать речь для планирования и регуляции своей деятельности;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осуществлять контроль, коррекцию, оценку действий партнёра, уметь убеждать;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основам коммуникативной рефлексии;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gram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как в форме громкой </w:t>
            </w:r>
            <w:r w:rsidRPr="00187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социализированной речи, так и в форме внутренней речи.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учитывать и координировать отличные от собственной позиции других людей в сотрудничестве;</w:t>
            </w:r>
            <w:proofErr w:type="gramEnd"/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учитывать разные мнения и интересы и обосновывать собственную позицию;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понимать относительность мнений и подходов к решению проблемы;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брать на себя инициативу в организации совместного действия (деловое лидерство);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оказывать поддержку и содействие тем, от кого зависит достижение цели в совместной деятельности; 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осуществлять коммуникативную рефлексию как осознание оснований собственных действий и действий партнёра;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</w:t>
            </w:r>
            <w:r w:rsidRPr="00187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</w:tc>
      </w:tr>
      <w:tr w:rsidR="00997504" w:rsidRPr="003F1733" w:rsidTr="00851BB1">
        <w:tc>
          <w:tcPr>
            <w:tcW w:w="2552" w:type="dxa"/>
          </w:tcPr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12616" w:type="dxa"/>
          </w:tcPr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Выпускник научится: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основам реализации проектно-исследовательской деятельности;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проводить наблюдение и эксперимент под руководством учителя;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создавать и преобразовывать модели и схемы для решения задач;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осуществлять выбор наиболее эффективных способов решения задач в зависимости от конкретных условий;• давать определение понятиям;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устанавливать причинно-следственные связи;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осуществлять сравнение, </w:t>
            </w:r>
            <w:proofErr w:type="spell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</w:t>
            </w:r>
            <w:r w:rsidRPr="00187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для указанных логических операций;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строить классификацию на основе дихотомического деления (на основе отрицания);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• строить </w:t>
            </w:r>
            <w:proofErr w:type="gram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объяснять явления, процессы, связи и отношения, выявляемые в ходе исследования;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основам ознакомительного, изучающего, усваивающего и поискового чтения;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структурировать тексты,</w:t>
            </w:r>
            <w:r w:rsidRPr="00187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включая</w:t>
            </w:r>
            <w:r w:rsidRPr="00187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основам рефлексивного чтения;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ставить проблему, аргументировать её актуальность;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самостоятельно проводить исследование на основе применения методов наблюдения и эксперимента;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выдвигать гипотезы о связях и закономерностях событий, процессов, объектов;</w:t>
            </w:r>
          </w:p>
          <w:p w:rsidR="0018742F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организовывать исследование с целью проверки гипотез;</w:t>
            </w:r>
          </w:p>
          <w:p w:rsidR="00997504" w:rsidRPr="0018742F" w:rsidRDefault="00997504" w:rsidP="0085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• делать умозаключения (</w:t>
            </w:r>
            <w:proofErr w:type="gramStart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>индуктивное</w:t>
            </w:r>
            <w:proofErr w:type="gramEnd"/>
            <w:r w:rsidRPr="0018742F">
              <w:rPr>
                <w:rFonts w:ascii="Times New Roman" w:hAnsi="Times New Roman" w:cs="Times New Roman"/>
                <w:sz w:val="28"/>
                <w:szCs w:val="28"/>
              </w:rPr>
              <w:t xml:space="preserve"> и по аналогии) и выводы на основе аргументации.</w:t>
            </w:r>
          </w:p>
        </w:tc>
      </w:tr>
    </w:tbl>
    <w:p w:rsidR="0028681D" w:rsidRPr="00997504" w:rsidRDefault="0028681D" w:rsidP="00997504"/>
    <w:sectPr w:rsidR="0028681D" w:rsidRPr="00997504" w:rsidSect="00997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AC"/>
    <w:rsid w:val="0018742F"/>
    <w:rsid w:val="0028681D"/>
    <w:rsid w:val="00997504"/>
    <w:rsid w:val="00B855AC"/>
    <w:rsid w:val="00B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2015-11-27T16:22:00Z</dcterms:created>
  <dcterms:modified xsi:type="dcterms:W3CDTF">2015-11-27T16:45:00Z</dcterms:modified>
</cp:coreProperties>
</file>