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28" w:rsidRDefault="00571C28" w:rsidP="00571C28">
      <w:pPr>
        <w:pBdr>
          <w:bottom w:val="single" w:sz="6" w:space="0" w:color="D6DDB9"/>
        </w:pBdr>
        <w:shd w:val="clear" w:color="auto" w:fill="F5F7E7"/>
        <w:spacing w:before="120" w:after="91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Воспитание культуры безопасности на уроках ОБЖ</w:t>
      </w:r>
    </w:p>
    <w:p w:rsidR="00571C28" w:rsidRDefault="00571C28" w:rsidP="00571C28">
      <w:pPr>
        <w:pBdr>
          <w:bottom w:val="single" w:sz="6" w:space="0" w:color="D6DDB9"/>
        </w:pBdr>
        <w:shd w:val="clear" w:color="auto" w:fill="F5F7E7"/>
        <w:spacing w:before="120" w:after="91" w:line="288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Гарифуллин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Р.А., преподаватель ОБЖ</w:t>
      </w:r>
    </w:p>
    <w:p w:rsidR="00571C28" w:rsidRDefault="00571C28" w:rsidP="00571C28">
      <w:pPr>
        <w:pBdr>
          <w:bottom w:val="single" w:sz="6" w:space="0" w:color="D6DDB9"/>
        </w:pBdr>
        <w:shd w:val="clear" w:color="auto" w:fill="F5F7E7"/>
        <w:spacing w:before="120" w:after="91" w:line="288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ГАПОУ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Кукморский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аграрный колледж»</w:t>
      </w:r>
    </w:p>
    <w:p w:rsidR="00571C28" w:rsidRDefault="00571C28" w:rsidP="00571C2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Изучение предмета ОБЖ способствует формированию культуры безопасного поведения студентов, воспитанию личности, ведущей здоровый и безопасный образ жизни. Так как здоровье и безопасность подрастающего поколения - общенациональная ценность, роль предмета ОБЖ в системе образования трудно переоценить.</w:t>
      </w:r>
    </w:p>
    <w:p w:rsidR="00571C28" w:rsidRDefault="00571C28" w:rsidP="00571C2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Статистика прямо говорит о том, что в современных условиях не снижающейся динамики угроз и опасностей для человека от собственной жизнедеятельности в бытовой, социальной, природной и техногенной сферах организация учебного процесса в образовательных учреждениях должна строиться с учетом повышения требований к содержанию учебного предмета ОБЖ.</w:t>
      </w:r>
      <w:proofErr w:type="gramEnd"/>
      <w:r>
        <w:rPr>
          <w:color w:val="000000" w:themeColor="text1"/>
          <w:sz w:val="28"/>
          <w:szCs w:val="28"/>
        </w:rPr>
        <w:t xml:space="preserve">  Количество ЧС, происходящих на территории страны, уровень смертности в результате различных несчастных случаев, происшествий однозначно свидетельствует  об отсутствии у граждан, в том числе детей, навыков безопасного поведения. В результате ЧС, согласно официальным данным МЧС, погибает более 1000 человек в год.</w:t>
      </w:r>
    </w:p>
    <w:p w:rsidR="00571C28" w:rsidRDefault="00571C28" w:rsidP="00571C2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Подавляющее большинство смертельных несчастных случаев  происходит в результате  отсутствия  элементарных умений и навыков личной и общественной безопасности. Для устранения данного положения необходимо  с самого рождения учить культуре безопасности, воспитывать личность безопасного типа. Не вызывает сомнения, что значительное место здесь занимает школа, средние и высшие профессиональные учебные заведения.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место среди ЧС занимают техногенные.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Катастрофический износ производственных мощностей, моральное и физическое устаревание основных материальных фондов, человеческий фактор - вот основные причины происходящих в стране ЧС.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 К наиболее  страшным ЧС следует отнести пожары.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Пожар - настоящее бедствие. В результате пожаров погибает в 20 раз больше людей, чем во всех ЧС. Каждые сутки  в среднем погибает почти 40 человек. При этом каждый шестой пожар происходит по вине детей! Самих же детей на пожарах погибает огромное количество - около 600. Кроме  погибших, десятки тысяч  получают травмы, остаются без крыши над головой.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В год в стране происходит в среднем 200 тыс. ДТП,  в которых погибает почти 30 тыс. человек. Количество раненых и пострадавших  колоссальное - более 250 тыс. человек. Казалось бы, статистические данные показывают, что, например, в США в ДТП погибает намного больше, чем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(на 10 тыс. человек). Но если учесть количество населения и автомобилей, то сравнение не в пользу страны.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количеству  погибающих в ДТП на 100 тыс. населения среди развитых стран наша страна находится на первом месте - 22 человека.</w:t>
      </w:r>
      <w:proofErr w:type="gramEnd"/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С другой стороны, крайне низким остаётся у студентов уровень самоидентификации  в опасных ситуациях, ответственности за самостоятельное принятие решения. Статистические данные показывают, что у студентов размыты жизненные ценности. У большинства из них искажены представления о понятиях и средствах обеспечения безопасности жизнедеятельности. 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В 2015 году в колледже был проведён ряд исследований, в ходе которых студентов просили назвать круг ассоциаций, которые возникли у них в связи со стимулом-понятием "безопасность жизнедеятельности". Были получены очень интересные, показательные данные:</w:t>
      </w:r>
    </w:p>
    <w:p w:rsidR="00571C28" w:rsidRDefault="00571C28" w:rsidP="00571C28">
      <w:pPr>
        <w:pStyle w:val="a4"/>
        <w:numPr>
          <w:ilvl w:val="0"/>
          <w:numId w:val="1"/>
        </w:num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актуальная для студентов среда жизнедеятельности (колледж) в меньшей степени ассоциируется с безопасностью, чем, например, улица;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 2) физическая сила в большей мере ассоциируется с безопасностью      жизнедеятельности, чем интеллект;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 3) применение физических средств (оружие, нож) более отвечает требованиями безопасности жизнедеятельности, чем социальные связи, государство, законность;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4) наличие денег и богатства в большей степени обеспечивает безопасность жизнедеятельности, чем хорошая работа, интеллект и законность;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   5) социальные контакты как элементы безопасности жизнедеятельности  менее приоритетны, чем в этой же роли оружие и деньги. 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Вообще в представлениях студентов доминировала значимости таких элементов безопасности жизнедеятельности, как "физические атрибуты защиты" (28,7% экспериментальной выборки), "собственность" (26,3%), "положение в обществе " (17,5%).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компонентам, как "семья", "дом", "круг общения", "здоровье" и т. п., уделялось намного меньше внимания.</w:t>
      </w:r>
      <w:proofErr w:type="gramEnd"/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Понятно, что установленные особенности представлений студентов о безопасности жизнедеятельности не адекватны сложившимся реалиям безопасности и безотлагательно требуют определенной коррекции. 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Однако выживание и здоровье ребенка возможны лишь при условии сформированности у него культуры безопасности.</w:t>
      </w:r>
    </w:p>
    <w:p w:rsid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Эффективное же воспитание культуры безопасности возможно лишь при организации соответствующего учебно-воспитательного процесса, предполагающего целенаправленную подготовку студентов к профилактике и преодолению воздействия вредных и опасных факторов жизнедеятельности.</w:t>
      </w:r>
    </w:p>
    <w:p w:rsidR="006E7880" w:rsidRPr="00571C28" w:rsidRDefault="00571C28" w:rsidP="00571C28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Подводя итог, на основе анализа складывающейся ситуации в России, оценки характера опасностей и угроз, а также с учетом актуализации потребности в безопасности личностного и общественного бытия можно сделать вывод, что задачей минимума воспитания и обучения в колледже  должно стать формирование личности безопасного типа. Это должно стать ключевым звеном гуманитаризации воспитания и обучения и стержнем концепции курса ОБЖ в сфере образования.</w:t>
      </w:r>
    </w:p>
    <w:sectPr w:rsidR="006E7880" w:rsidRPr="00571C28" w:rsidSect="006E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D6A"/>
    <w:multiLevelType w:val="hybridMultilevel"/>
    <w:tmpl w:val="BD12DC52"/>
    <w:lvl w:ilvl="0" w:tplc="950A32A8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28"/>
    <w:rsid w:val="000438EA"/>
    <w:rsid w:val="000E26C9"/>
    <w:rsid w:val="00571C28"/>
    <w:rsid w:val="006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4580</Characters>
  <Application>Microsoft Office Word</Application>
  <DocSecurity>0</DocSecurity>
  <Lines>38</Lines>
  <Paragraphs>10</Paragraphs>
  <ScaleCrop>false</ScaleCrop>
  <Company>ГАПОУ КАК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Эльзания Гарифуллина</dc:creator>
  <cp:keywords/>
  <dc:description/>
  <cp:lastModifiedBy>Эльзания Гарифуллина</cp:lastModifiedBy>
  <cp:revision>4</cp:revision>
  <dcterms:created xsi:type="dcterms:W3CDTF">2015-09-28T07:16:00Z</dcterms:created>
  <dcterms:modified xsi:type="dcterms:W3CDTF">2015-09-28T07:19:00Z</dcterms:modified>
</cp:coreProperties>
</file>