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87" w:rsidRPr="00E97987" w:rsidRDefault="003D14DE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Тренажёр. Повышаем скорость чтения.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7987">
        <w:rPr>
          <w:rFonts w:ascii="Times New Roman" w:eastAsia="Times New Roman" w:hAnsi="Times New Roman" w:cs="Times New Roman"/>
          <w:b/>
          <w:sz w:val="24"/>
          <w:szCs w:val="24"/>
        </w:rPr>
        <w:t>Упражнения:</w:t>
      </w:r>
    </w:p>
    <w:p w:rsidR="00E97987" w:rsidRPr="003D14DE" w:rsidRDefault="00E97987" w:rsidP="003D14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4DE">
        <w:rPr>
          <w:rFonts w:ascii="Times New Roman" w:eastAsia="Times New Roman" w:hAnsi="Times New Roman" w:cs="Times New Roman"/>
          <w:b/>
          <w:sz w:val="24"/>
          <w:szCs w:val="24"/>
        </w:rPr>
        <w:t>Работа с мячиком.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Купить резиновый мячик с шипами (продаются в зоомагазинах).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Чтение слов по слогам, при каждом слоге – сжимаем мяч всеми пальцами, следим за безымянным и мизинцем – это очень важно!!! Эти пальцы не развиты!!!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Усложнение – перекладываем с одной руки в другую.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b/>
          <w:sz w:val="24"/>
          <w:szCs w:val="24"/>
        </w:rPr>
        <w:t xml:space="preserve">2.Читать слова наоборот.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b/>
          <w:sz w:val="24"/>
          <w:szCs w:val="24"/>
        </w:rPr>
        <w:t>3. Артикуляционная гимнастика.</w:t>
      </w:r>
    </w:p>
    <w:p w:rsidR="00E97987" w:rsidRPr="003D14DE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>а) разминка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вдох носом, выдох через рот;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вдох, задержка дыхания, выдох;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вдох, выдох по порциям.</w:t>
      </w:r>
    </w:p>
    <w:p w:rsidR="00E97987" w:rsidRPr="003D14DE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>б) упражнения для развития четкости произношения: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Самолеты взлетают: у-у-у.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Машины едут: ж-ж-ж.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Лошадки поскакали: цок-цок-цок.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Рядом ползет змея: </w:t>
      </w: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ш-ш-ш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Муха бьется в стекло: </w:t>
      </w: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з-з-з-з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987" w:rsidRPr="003D14DE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в) чтение </w:t>
      </w:r>
      <w:proofErr w:type="spellStart"/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>чистоговорок</w:t>
      </w:r>
      <w:proofErr w:type="spellEnd"/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шепотом и медленно: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ра-ра-ра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– начинается игра,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ры-ры-ры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– у нас в руках шары,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ру-ру-ру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– бью рукою по шару.</w:t>
      </w:r>
    </w:p>
    <w:p w:rsidR="00E97987" w:rsidRPr="003D14DE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>г) чтение тихо и умерено: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арка </w:t>
      </w: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арца</w:t>
      </w:r>
      <w:proofErr w:type="spellEnd"/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арта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арда</w:t>
      </w:r>
      <w:proofErr w:type="spellEnd"/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арла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арча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арса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аржа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87" w:rsidRPr="003D14DE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>) чтение громко и быстро: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гарь – </w:t>
      </w: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парь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– жарь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дверь – зверь – червь</w:t>
      </w:r>
    </w:p>
    <w:p w:rsidR="00E97987" w:rsidRPr="003D14DE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>е) чтение скороговорок, пословиц, поговорок</w:t>
      </w:r>
      <w:r w:rsidR="003D14DE"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1. Водовоз вез воду из-под водопада.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2. Говори, говори, да не заговаривайся.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3. На гору гогочут гуси, под горой огонь горит.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4. Наш голова вашего голову головой </w:t>
      </w: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переголовит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перевыголовит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97987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gram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дуда и туда и сюда.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6. Дерево скоро </w:t>
      </w:r>
      <w:proofErr w:type="gramStart"/>
      <w:r w:rsidRPr="00E97987">
        <w:rPr>
          <w:rFonts w:ascii="Times New Roman" w:eastAsia="Times New Roman" w:hAnsi="Times New Roman" w:cs="Times New Roman"/>
          <w:sz w:val="24"/>
          <w:szCs w:val="24"/>
        </w:rPr>
        <w:t>садят</w:t>
      </w:r>
      <w:proofErr w:type="gram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, да не скоро плоды едят.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7. На дворе трава, на траве дрова, не руби дрова на траве двора.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8. Возле горки на пригорке встали 33 Егорки: раз Егорка, два Егорка, три Егорка и т.д.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E97987">
        <w:rPr>
          <w:rFonts w:ascii="Times New Roman" w:eastAsia="Times New Roman" w:hAnsi="Times New Roman" w:cs="Times New Roman"/>
          <w:sz w:val="24"/>
          <w:szCs w:val="24"/>
        </w:rPr>
        <w:t>Летят три пичужки через три пусты</w:t>
      </w:r>
      <w:proofErr w:type="gram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избушки. </w:t>
      </w:r>
    </w:p>
    <w:p w:rsidR="00E97987" w:rsidRPr="003D14DE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ж) чтение согласных</w:t>
      </w:r>
      <w:r w:rsidR="003D14DE" w:rsidRPr="003D14D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глубокий вдох и на выдохе читай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15 согласных одного ряда: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БТМПВЧФКНШЛЖЗЦС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ПРЛГНТВСЧЦФБХНМ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ВМРГКТБДЗЩЗБЧВН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ФЩМЖДШХЧМКПБРВС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Чтение согласной с какой-нибудь гласной, используя эту же таблицу.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ряда гласных с ударением на одном из них: а </w:t>
      </w:r>
      <w:proofErr w:type="gramStart"/>
      <w:r w:rsidRPr="00E979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798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и э.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Тренировочные упражнения для отработки навыка и техники чтения. </w:t>
      </w:r>
    </w:p>
    <w:p w:rsidR="00E97987" w:rsidRPr="00E97987" w:rsidRDefault="00E97987" w:rsidP="003D14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b/>
          <w:sz w:val="24"/>
          <w:szCs w:val="24"/>
        </w:rPr>
        <w:t>“Буксир-1”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Суть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</w:r>
    </w:p>
    <w:p w:rsidR="00E97987" w:rsidRPr="00E97987" w:rsidRDefault="00E97987" w:rsidP="003D14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b/>
          <w:sz w:val="24"/>
          <w:szCs w:val="24"/>
        </w:rPr>
        <w:t xml:space="preserve">“Буксир-2”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>аключается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</w:r>
    </w:p>
    <w:p w:rsidR="00E97987" w:rsidRPr="003D14DE" w:rsidRDefault="00E97987" w:rsidP="003D14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4DE">
        <w:rPr>
          <w:rFonts w:ascii="Times New Roman" w:eastAsia="Times New Roman" w:hAnsi="Times New Roman" w:cs="Times New Roman"/>
          <w:b/>
          <w:sz w:val="24"/>
          <w:szCs w:val="24"/>
        </w:rPr>
        <w:t>Многократное чтение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начать чтение и продолжать его в течение </w:t>
      </w:r>
      <w:r w:rsidR="003D14DE">
        <w:rPr>
          <w:rFonts w:ascii="Times New Roman" w:eastAsia="Times New Roman" w:hAnsi="Times New Roman" w:cs="Times New Roman"/>
          <w:sz w:val="24"/>
          <w:szCs w:val="24"/>
        </w:rPr>
        <w:t xml:space="preserve">одной минуты. После этого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отмечает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>, до какого места дочитал</w:t>
      </w:r>
      <w:r w:rsidR="003D14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. Затем следует повторное чтение этого же отрывка текста. После этого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снова замечает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>, до какого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дочитал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>, и сравнивает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с результатами первого прочтения. Естественно, что во второй раз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прочитал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на несколько слов больше /кто-то на 2 слова, кто-то на 5, а кто-то на 15/. Увеличение темпа чтения вызывает положительные эмоции,  хочется читать еще раз. Однако более трех раз не следует этого делать! Избегайте утомления. Закрепите сит</w:t>
      </w:r>
      <w:r>
        <w:rPr>
          <w:rFonts w:ascii="Times New Roman" w:eastAsia="Times New Roman" w:hAnsi="Times New Roman" w:cs="Times New Roman"/>
          <w:sz w:val="24"/>
          <w:szCs w:val="24"/>
        </w:rPr>
        <w:t>уацию успеха.</w:t>
      </w:r>
    </w:p>
    <w:p w:rsidR="00E97987" w:rsidRPr="00E97987" w:rsidRDefault="00E97987" w:rsidP="003D14D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в темпе скороговорки 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14DE">
        <w:rPr>
          <w:rFonts w:ascii="Times New Roman" w:eastAsia="Times New Roman" w:hAnsi="Times New Roman" w:cs="Times New Roman"/>
          <w:sz w:val="24"/>
          <w:szCs w:val="24"/>
        </w:rPr>
        <w:t>трабатывается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 xml:space="preserve"> четкое и правильное, а главное – быстрое чтение текста. Окончания слов не должны “проглатыватьс</w:t>
      </w:r>
      <w:r>
        <w:rPr>
          <w:rFonts w:ascii="Times New Roman" w:eastAsia="Times New Roman" w:hAnsi="Times New Roman" w:cs="Times New Roman"/>
          <w:sz w:val="24"/>
          <w:szCs w:val="24"/>
        </w:rPr>
        <w:t>я” вами</w:t>
      </w:r>
      <w:r w:rsidRPr="00E97987">
        <w:rPr>
          <w:rFonts w:ascii="Times New Roman" w:eastAsia="Times New Roman" w:hAnsi="Times New Roman" w:cs="Times New Roman"/>
          <w:sz w:val="24"/>
          <w:szCs w:val="24"/>
        </w:rPr>
        <w:t>, а должны четко проговариваться. Упражнение длится не более 30 секунд.</w:t>
      </w:r>
    </w:p>
    <w:p w:rsidR="00E97987" w:rsidRPr="003D14DE" w:rsidRDefault="00E97987" w:rsidP="003D14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4DE">
        <w:rPr>
          <w:rFonts w:ascii="Times New Roman" w:eastAsia="Times New Roman" w:hAnsi="Times New Roman" w:cs="Times New Roman"/>
          <w:b/>
          <w:sz w:val="24"/>
          <w:szCs w:val="24"/>
        </w:rPr>
        <w:t>“Бросок – засечка”</w:t>
      </w:r>
    </w:p>
    <w:p w:rsidR="00E97987" w:rsidRPr="00E97987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Его цель – развитие зрительного умения ориентироваться в тексте. Заключается оно в следующем:</w:t>
      </w:r>
    </w:p>
    <w:p w:rsidR="00E97987" w:rsidRPr="00E97987" w:rsidRDefault="003D14DE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 кладет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 руки на колени и начинает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 читать те</w:t>
      </w:r>
      <w:proofErr w:type="gramStart"/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>кст всл</w:t>
      </w:r>
      <w:proofErr w:type="gramEnd"/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ух по команде “Бросок”. Когда раздается команда “Засечка”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 отрывает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 голову от книги, закрывает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 глаза и несколько секунд отдыхает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, руки при этом остаются на коленях. По команде “Бросок” </w:t>
      </w:r>
      <w:r>
        <w:rPr>
          <w:rFonts w:ascii="Times New Roman" w:eastAsia="Times New Roman" w:hAnsi="Times New Roman" w:cs="Times New Roman"/>
          <w:sz w:val="24"/>
          <w:szCs w:val="24"/>
        </w:rPr>
        <w:t>вы долж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 отыскать глазами то место в книге, на котором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>остановил</w:t>
      </w:r>
      <w:r>
        <w:rPr>
          <w:rFonts w:ascii="Times New Roman" w:eastAsia="Times New Roman" w:hAnsi="Times New Roman" w:cs="Times New Roman"/>
          <w:sz w:val="24"/>
          <w:szCs w:val="24"/>
        </w:rPr>
        <w:t>ись</w:t>
      </w:r>
      <w:r w:rsidR="00E97987" w:rsidRPr="00E97987">
        <w:rPr>
          <w:rFonts w:ascii="Times New Roman" w:eastAsia="Times New Roman" w:hAnsi="Times New Roman" w:cs="Times New Roman"/>
          <w:sz w:val="24"/>
          <w:szCs w:val="24"/>
        </w:rPr>
        <w:t xml:space="preserve"> и продолжить чтение вслух. Это упражнение может длиться около 5 минут.</w:t>
      </w:r>
    </w:p>
    <w:p w:rsidR="00E97987" w:rsidRPr="003D14DE" w:rsidRDefault="00E97987" w:rsidP="003D14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4DE">
        <w:rPr>
          <w:rFonts w:ascii="Times New Roman" w:eastAsia="Times New Roman" w:hAnsi="Times New Roman" w:cs="Times New Roman"/>
          <w:b/>
          <w:sz w:val="24"/>
          <w:szCs w:val="24"/>
        </w:rPr>
        <w:t>Для повышения верхней границы индивидуального диапазона скорости чтения применяется упражнение “Молния”</w:t>
      </w:r>
    </w:p>
    <w:p w:rsidR="00CE435C" w:rsidRPr="003D14DE" w:rsidRDefault="00E97987" w:rsidP="003D14D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Его смысл - в чередовании чтения в комфортном режиме с чтением на 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можно использовать метроном.</w:t>
      </w:r>
    </w:p>
    <w:sectPr w:rsidR="00CE435C" w:rsidRPr="003D14DE" w:rsidSect="003D14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EF2"/>
    <w:multiLevelType w:val="multilevel"/>
    <w:tmpl w:val="2B9C5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579E1"/>
    <w:multiLevelType w:val="multilevel"/>
    <w:tmpl w:val="0FC8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12981"/>
    <w:multiLevelType w:val="multilevel"/>
    <w:tmpl w:val="FDDA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28FA"/>
    <w:multiLevelType w:val="multilevel"/>
    <w:tmpl w:val="8E8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244B2"/>
    <w:multiLevelType w:val="multilevel"/>
    <w:tmpl w:val="3D46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12F3B"/>
    <w:multiLevelType w:val="multilevel"/>
    <w:tmpl w:val="4DC2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119F1"/>
    <w:multiLevelType w:val="multilevel"/>
    <w:tmpl w:val="F15A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B41B1"/>
    <w:multiLevelType w:val="multilevel"/>
    <w:tmpl w:val="EA66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F5C0A"/>
    <w:multiLevelType w:val="multilevel"/>
    <w:tmpl w:val="894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04D9C"/>
    <w:multiLevelType w:val="multilevel"/>
    <w:tmpl w:val="2A64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50BA1"/>
    <w:multiLevelType w:val="multilevel"/>
    <w:tmpl w:val="95A2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A0249"/>
    <w:multiLevelType w:val="multilevel"/>
    <w:tmpl w:val="D69C9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929F3"/>
    <w:multiLevelType w:val="multilevel"/>
    <w:tmpl w:val="F12A9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C262B"/>
    <w:multiLevelType w:val="multilevel"/>
    <w:tmpl w:val="FD06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B1AF6"/>
    <w:multiLevelType w:val="multilevel"/>
    <w:tmpl w:val="1182E4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A7FC0"/>
    <w:multiLevelType w:val="multilevel"/>
    <w:tmpl w:val="5E96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42CAD"/>
    <w:multiLevelType w:val="multilevel"/>
    <w:tmpl w:val="B49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17534"/>
    <w:multiLevelType w:val="multilevel"/>
    <w:tmpl w:val="41EE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12ACE"/>
    <w:multiLevelType w:val="multilevel"/>
    <w:tmpl w:val="9E34B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F4B63"/>
    <w:multiLevelType w:val="multilevel"/>
    <w:tmpl w:val="A3CE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E1809"/>
    <w:multiLevelType w:val="multilevel"/>
    <w:tmpl w:val="7154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D4ABC"/>
    <w:multiLevelType w:val="multilevel"/>
    <w:tmpl w:val="C72EA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E5323"/>
    <w:multiLevelType w:val="multilevel"/>
    <w:tmpl w:val="5CCA0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D35817"/>
    <w:multiLevelType w:val="multilevel"/>
    <w:tmpl w:val="73703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B54E7"/>
    <w:multiLevelType w:val="multilevel"/>
    <w:tmpl w:val="D02C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1A0429"/>
    <w:multiLevelType w:val="multilevel"/>
    <w:tmpl w:val="811485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05B19"/>
    <w:multiLevelType w:val="multilevel"/>
    <w:tmpl w:val="19EC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26"/>
  </w:num>
  <w:num w:numId="7">
    <w:abstractNumId w:val="2"/>
  </w:num>
  <w:num w:numId="8">
    <w:abstractNumId w:val="13"/>
  </w:num>
  <w:num w:numId="9">
    <w:abstractNumId w:val="7"/>
  </w:num>
  <w:num w:numId="10">
    <w:abstractNumId w:val="15"/>
  </w:num>
  <w:num w:numId="11">
    <w:abstractNumId w:val="10"/>
  </w:num>
  <w:num w:numId="12">
    <w:abstractNumId w:val="1"/>
  </w:num>
  <w:num w:numId="13">
    <w:abstractNumId w:val="4"/>
  </w:num>
  <w:num w:numId="14">
    <w:abstractNumId w:val="20"/>
  </w:num>
  <w:num w:numId="15">
    <w:abstractNumId w:val="5"/>
  </w:num>
  <w:num w:numId="16">
    <w:abstractNumId w:val="19"/>
  </w:num>
  <w:num w:numId="17">
    <w:abstractNumId w:val="24"/>
  </w:num>
  <w:num w:numId="18">
    <w:abstractNumId w:val="18"/>
  </w:num>
  <w:num w:numId="19">
    <w:abstractNumId w:val="22"/>
  </w:num>
  <w:num w:numId="20">
    <w:abstractNumId w:val="0"/>
  </w:num>
  <w:num w:numId="21">
    <w:abstractNumId w:val="23"/>
  </w:num>
  <w:num w:numId="22">
    <w:abstractNumId w:val="12"/>
  </w:num>
  <w:num w:numId="23">
    <w:abstractNumId w:val="21"/>
  </w:num>
  <w:num w:numId="24">
    <w:abstractNumId w:val="14"/>
  </w:num>
  <w:num w:numId="25">
    <w:abstractNumId w:val="25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58FE"/>
    <w:rsid w:val="000C1558"/>
    <w:rsid w:val="002B5435"/>
    <w:rsid w:val="003D14DE"/>
    <w:rsid w:val="0043559F"/>
    <w:rsid w:val="00526B7E"/>
    <w:rsid w:val="007B119A"/>
    <w:rsid w:val="008556AA"/>
    <w:rsid w:val="00A458FE"/>
    <w:rsid w:val="00CE435C"/>
    <w:rsid w:val="00E630D1"/>
    <w:rsid w:val="00E97987"/>
    <w:rsid w:val="00ED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8"/>
  </w:style>
  <w:style w:type="paragraph" w:styleId="1">
    <w:name w:val="heading 1"/>
    <w:basedOn w:val="a"/>
    <w:link w:val="10"/>
    <w:uiPriority w:val="9"/>
    <w:qFormat/>
    <w:rsid w:val="00A458FE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FFFFFF"/>
      <w:kern w:val="36"/>
      <w:sz w:val="25"/>
      <w:szCs w:val="25"/>
    </w:rPr>
  </w:style>
  <w:style w:type="paragraph" w:styleId="2">
    <w:name w:val="heading 2"/>
    <w:basedOn w:val="a"/>
    <w:link w:val="20"/>
    <w:uiPriority w:val="9"/>
    <w:qFormat/>
    <w:rsid w:val="00A458FE"/>
    <w:pPr>
      <w:spacing w:before="167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FE"/>
    <w:rPr>
      <w:rFonts w:ascii="Verdana" w:eastAsia="Times New Roman" w:hAnsi="Verdana" w:cs="Times New Roman"/>
      <w:b/>
      <w:bCs/>
      <w:color w:val="FFFFFF"/>
      <w:kern w:val="36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458FE"/>
    <w:rPr>
      <w:rFonts w:ascii="Verdana" w:eastAsia="Times New Roman" w:hAnsi="Verdana" w:cs="Times New Roman"/>
      <w:b/>
      <w:bCs/>
      <w:color w:val="BB0000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A458FE"/>
    <w:rPr>
      <w:color w:val="0055CC"/>
      <w:u w:val="single"/>
    </w:rPr>
  </w:style>
  <w:style w:type="character" w:styleId="a4">
    <w:name w:val="Emphasis"/>
    <w:basedOn w:val="a0"/>
    <w:uiPriority w:val="20"/>
    <w:qFormat/>
    <w:rsid w:val="00A458FE"/>
    <w:rPr>
      <w:i/>
      <w:iCs/>
    </w:rPr>
  </w:style>
  <w:style w:type="character" w:customStyle="1" w:styleId="y5black">
    <w:name w:val="y5_black"/>
    <w:basedOn w:val="a0"/>
    <w:rsid w:val="00A458FE"/>
  </w:style>
  <w:style w:type="paragraph" w:styleId="a5">
    <w:name w:val="No Spacing"/>
    <w:uiPriority w:val="1"/>
    <w:qFormat/>
    <w:rsid w:val="00CE435C"/>
    <w:pPr>
      <w:spacing w:after="0" w:line="240" w:lineRule="auto"/>
    </w:pPr>
  </w:style>
  <w:style w:type="paragraph" w:customStyle="1" w:styleId="c3">
    <w:name w:val="c3"/>
    <w:basedOn w:val="a"/>
    <w:rsid w:val="00E979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7987"/>
  </w:style>
  <w:style w:type="paragraph" w:customStyle="1" w:styleId="c0">
    <w:name w:val="c0"/>
    <w:basedOn w:val="a"/>
    <w:rsid w:val="00E979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7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47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6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7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02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2012-03-21T19:18:00Z</dcterms:created>
  <dcterms:modified xsi:type="dcterms:W3CDTF">2012-03-21T20:00:00Z</dcterms:modified>
</cp:coreProperties>
</file>