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42" w:rsidRPr="00A44799" w:rsidRDefault="001F3A42" w:rsidP="00A447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7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Методика технико-тактической подготовки хоккеистов на этапе углубленной специализации</w:t>
      </w:r>
      <w:r w:rsidRPr="00A44799">
        <w:rPr>
          <w:rFonts w:ascii="Times New Roman" w:hAnsi="Times New Roman" w:cs="Times New Roman"/>
          <w:b/>
          <w:sz w:val="24"/>
          <w:szCs w:val="24"/>
        </w:rPr>
        <w:br/>
      </w:r>
      <w:r w:rsidRPr="00A44799">
        <w:rPr>
          <w:rFonts w:ascii="Times New Roman" w:hAnsi="Times New Roman" w:cs="Times New Roman"/>
          <w:b/>
          <w:sz w:val="24"/>
          <w:szCs w:val="24"/>
        </w:rPr>
        <w:br/>
      </w:r>
      <w:r w:rsidR="00A44799">
        <w:rPr>
          <w:rFonts w:ascii="Times New Roman" w:hAnsi="Times New Roman" w:cs="Times New Roman"/>
          <w:sz w:val="24"/>
          <w:szCs w:val="24"/>
        </w:rPr>
        <w:t xml:space="preserve">            Д</w:t>
      </w:r>
      <w:r w:rsidR="00A44799" w:rsidRPr="00A44799">
        <w:rPr>
          <w:rFonts w:ascii="Times New Roman" w:hAnsi="Times New Roman" w:cs="Times New Roman"/>
          <w:sz w:val="24"/>
          <w:szCs w:val="24"/>
        </w:rPr>
        <w:t>ля</w:t>
      </w:r>
      <w:r w:rsidRPr="00A44799">
        <w:rPr>
          <w:rFonts w:ascii="Times New Roman" w:hAnsi="Times New Roman" w:cs="Times New Roman"/>
          <w:sz w:val="24"/>
          <w:szCs w:val="24"/>
        </w:rPr>
        <w:t xml:space="preserve"> укрепления лидирующих позиций российских юношеских и молодежных команд на мировой арене необходимо совершенствовать методику подготовки </w:t>
      </w:r>
      <w:r w:rsidRPr="00A44799">
        <w:rPr>
          <w:rFonts w:ascii="Times New Roman" w:hAnsi="Times New Roman" w:cs="Times New Roman"/>
          <w:sz w:val="24"/>
          <w:szCs w:val="24"/>
          <w:u w:val="single"/>
        </w:rPr>
        <w:t>хоккеистов </w:t>
      </w:r>
      <w:r w:rsidRPr="00A44799">
        <w:rPr>
          <w:rFonts w:ascii="Times New Roman" w:hAnsi="Times New Roman" w:cs="Times New Roman"/>
          <w:sz w:val="24"/>
          <w:szCs w:val="24"/>
        </w:rPr>
        <w:t>на всех этапах многолетней работы. Значимость видов подготовки </w:t>
      </w:r>
      <w:r w:rsidRPr="00A44799">
        <w:rPr>
          <w:rFonts w:ascii="Times New Roman" w:hAnsi="Times New Roman" w:cs="Times New Roman"/>
          <w:sz w:val="24"/>
          <w:szCs w:val="24"/>
          <w:u w:val="single"/>
        </w:rPr>
        <w:t>юных </w:t>
      </w:r>
      <w:r w:rsidRPr="00A44799">
        <w:rPr>
          <w:rFonts w:ascii="Times New Roman" w:hAnsi="Times New Roman" w:cs="Times New Roman"/>
          <w:sz w:val="24"/>
          <w:szCs w:val="24"/>
        </w:rPr>
        <w:t>хоккеистов постепенно возрастает, что обусловлено направленностью, условиями тренировочного процесса, состоянием спортсменов и изменяющимися обстоятельствами. В процессе спортивной тренировки доминирует технико-тактическая подготовка, доля которой на этапе </w:t>
      </w:r>
      <w:r w:rsidRPr="00A44799">
        <w:rPr>
          <w:rFonts w:ascii="Times New Roman" w:hAnsi="Times New Roman" w:cs="Times New Roman"/>
          <w:sz w:val="24"/>
          <w:szCs w:val="24"/>
          <w:u w:val="single"/>
        </w:rPr>
        <w:t>углубленной </w:t>
      </w:r>
      <w:r w:rsidRPr="00A44799">
        <w:rPr>
          <w:rFonts w:ascii="Times New Roman" w:hAnsi="Times New Roman" w:cs="Times New Roman"/>
          <w:sz w:val="24"/>
          <w:szCs w:val="24"/>
        </w:rPr>
        <w:t xml:space="preserve">специализации составляет от 34,5 до 52,5% времени всего учебно-тренировочного процесса в годичном макроцикле.   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тенденций, характеризующих современный этап развития теории и методики спортивной тренировки определяет, что повышение уровня спортивного мастерства хоккеистов должно идти по пути решения проблемы технико-тактической подготовки на этапе углубленной специализации.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РЕКОМЕНДАЦИИ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целью повышения эффективности тренировочной и соревновательной деятельности необходимо ориентироваться на 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технико-тактические действия: вбрасывание шайбы, атаки на ворота соперника, броски шайбы, передачи шайбы, силовые единоборства, обводка соперника, прием шайбы на себя; ведущие факторы, определяющие эффективность обучения технико-тактическим действиям: повышение доли специализированных упражнений по технико-тактической подготовке при сохранении на прежнем уровне общего объема тренировки; увеличение объема средств избирательной направленности; увеличение нагрузки в отдельных упражнениях.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методике технико-тактической подготовки хоккеистов на этапе углубленной специализации необходимо применять индивидуальные (до 42,7%) и групповые (до 37%) технико-тактические действия; оценивать сложность освоения технико-тактических действий: каждому действию - от индивидуальных без шайбы до игровых упражнений - присваивать балл сложности от 1 до 10; применять группы упражнений с приоритетом в сочетаниях на индивидуальные и групповые тактические действия в соответствии с направленностью микроциклов в 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мезоциклах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объемом и интенсивностью применяемых технико-тактических действий в микроциклах с учетом возрастных возможностей, технико-тактической подготовленности, календаря соревнований и значимости технико-тактических действий.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упражнений должны содержать упражнения в соответствии с игровым амплуа игроков: индивидуальные действия без сопротивления и при «пассивном» сопернике — до 33,8 %; индивидуальные действия при «активном» сопернике - до 41,4%; групповые действия без сопротивления и при «пассивном» сопернике - до 44%; групповые действия при «активном» сопернике- до49,2%.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оценке технико-тактической подготовленности команды необходимо ориентироваться на нормативные показатели результативности выполнения ведущих технико-тактических действий.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Список литературы</w:t>
      </w:r>
    </w:p>
    <w:p w:rsidR="001F3A42" w:rsidRPr="00A44799" w:rsidRDefault="00A44799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Ашанин</w:t>
      </w:r>
      <w:proofErr w:type="spellEnd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B.C. Применение электронных таблиц для статистической обработки 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данных:</w:t>
      </w:r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/ B.C. </w:t>
      </w:r>
      <w:proofErr w:type="spellStart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Ашанин</w:t>
      </w:r>
      <w:proofErr w:type="spellEnd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, A.B. </w:t>
      </w:r>
      <w:proofErr w:type="spellStart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Ашанина</w:t>
      </w:r>
      <w:proofErr w:type="spellEnd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Ядден</w:t>
      </w:r>
      <w:proofErr w:type="spellEnd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Харьков:</w:t>
      </w:r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ХаГИФК</w:t>
      </w:r>
      <w:proofErr w:type="spellEnd"/>
      <w:r w:rsidR="001F3A42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- 66 с.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Б.А. Теория и методика педагогических исследований в физическом 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воспитании: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Б.А. 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Физкультура и спорт, 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1978. -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223 с.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Прогнозирование в спорте / В.И. 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Ю.М. Блудов, В.А. 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Плахтиенко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Физкультура и спорт, 1986. - 192 с.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Баранов, П.Ф. 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Хоккей: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учебно-тренировочного процесса и управление им / П.Ф. Баранов. 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Мн.: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1974. - 96 с.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Юный хоккеист / А.Ю. 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В.М. 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Колузганов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Физкультура и спорт, 1986. - 208 с.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Быстров, В.А. Основы обучения и тренировки юных хоккеистов / В.А. Быстров. М.: Терра-Спорт, 2000. - 64 с.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Введение в научное исследование по 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педагогике: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/ Ю.К. 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Журавлев, В.К. Розов и 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др.;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В.И. Журавлева. М.: Просвещение, 1988. - 239 с.</w:t>
      </w:r>
    </w:p>
    <w:p w:rsidR="001F3A42" w:rsidRPr="00A44799" w:rsidRDefault="001F3A42" w:rsidP="00A44799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Верхошанский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Ю.В. Программирование и организация тренировочного процесса / Ю.В. </w:t>
      </w:r>
      <w:proofErr w:type="spellStart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Верхошанский</w:t>
      </w:r>
      <w:proofErr w:type="spellEnd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 и спорт, 1985. - 176 с.</w:t>
      </w:r>
    </w:p>
    <w:p w:rsidR="001F3A42" w:rsidRPr="00A44799" w:rsidRDefault="001F3A42" w:rsidP="00A4479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4799" w:rsidRPr="00A4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F3A42" w:rsidRPr="00A4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69" w:rsidRDefault="009E7C69" w:rsidP="00635075">
      <w:pPr>
        <w:spacing w:after="0" w:line="240" w:lineRule="auto"/>
      </w:pPr>
      <w:r>
        <w:separator/>
      </w:r>
    </w:p>
  </w:endnote>
  <w:endnote w:type="continuationSeparator" w:id="0">
    <w:p w:rsidR="009E7C69" w:rsidRDefault="009E7C69" w:rsidP="006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69" w:rsidRDefault="009E7C69" w:rsidP="00635075">
      <w:pPr>
        <w:spacing w:after="0" w:line="240" w:lineRule="auto"/>
      </w:pPr>
      <w:r>
        <w:separator/>
      </w:r>
    </w:p>
  </w:footnote>
  <w:footnote w:type="continuationSeparator" w:id="0">
    <w:p w:rsidR="009E7C69" w:rsidRDefault="009E7C69" w:rsidP="00635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6E"/>
    <w:rsid w:val="001A62FA"/>
    <w:rsid w:val="001F3A42"/>
    <w:rsid w:val="00500B8F"/>
    <w:rsid w:val="00635075"/>
    <w:rsid w:val="009E7C69"/>
    <w:rsid w:val="009F7A6E"/>
    <w:rsid w:val="00A44799"/>
    <w:rsid w:val="00B70D17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3816-E411-4842-9334-F4CD5624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3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075"/>
  </w:style>
  <w:style w:type="paragraph" w:styleId="a5">
    <w:name w:val="footer"/>
    <w:basedOn w:val="a"/>
    <w:link w:val="a6"/>
    <w:uiPriority w:val="99"/>
    <w:unhideWhenUsed/>
    <w:rsid w:val="0063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075"/>
  </w:style>
  <w:style w:type="paragraph" w:styleId="a7">
    <w:name w:val="Normal (Web)"/>
    <w:basedOn w:val="a"/>
    <w:uiPriority w:val="99"/>
    <w:semiHidden/>
    <w:unhideWhenUsed/>
    <w:rsid w:val="0063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A42"/>
  </w:style>
  <w:style w:type="character" w:styleId="a8">
    <w:name w:val="Hyperlink"/>
    <w:basedOn w:val="a0"/>
    <w:uiPriority w:val="99"/>
    <w:semiHidden/>
    <w:unhideWhenUsed/>
    <w:rsid w:val="001F3A42"/>
    <w:rPr>
      <w:color w:val="0000FF"/>
      <w:u w:val="single"/>
    </w:rPr>
  </w:style>
  <w:style w:type="character" w:customStyle="1" w:styleId="hl">
    <w:name w:val="hl"/>
    <w:basedOn w:val="a0"/>
    <w:rsid w:val="001F3A42"/>
  </w:style>
  <w:style w:type="character" w:customStyle="1" w:styleId="20">
    <w:name w:val="Заголовок 2 Знак"/>
    <w:basedOn w:val="a0"/>
    <w:link w:val="2"/>
    <w:uiPriority w:val="9"/>
    <w:rsid w:val="001F3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A44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Зёма</dc:creator>
  <cp:keywords/>
  <dc:description/>
  <cp:lastModifiedBy>Зёма</cp:lastModifiedBy>
  <cp:revision>4</cp:revision>
  <dcterms:created xsi:type="dcterms:W3CDTF">2015-11-14T05:50:00Z</dcterms:created>
  <dcterms:modified xsi:type="dcterms:W3CDTF">2015-11-15T02:15:00Z</dcterms:modified>
</cp:coreProperties>
</file>