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50" w:rsidRDefault="00DD1D50">
      <w:bookmarkStart w:id="0" w:name="_GoBack"/>
      <w:bookmarkEnd w:id="0"/>
    </w:p>
    <w:p w:rsidR="00DD1D50" w:rsidRPr="00DD1D50" w:rsidRDefault="00DD1D50" w:rsidP="00DD1D50">
      <w:pPr>
        <w:pStyle w:val="a6"/>
        <w:numPr>
          <w:ilvl w:val="0"/>
          <w:numId w:val="9"/>
        </w:numPr>
        <w:suppressAutoHyphens w:val="0"/>
        <w:contextualSpacing/>
        <w:jc w:val="center"/>
        <w:rPr>
          <w:rFonts w:ascii="Times New Roman" w:hAnsi="Times New Roman"/>
          <w:b/>
        </w:rPr>
      </w:pPr>
      <w:r w:rsidRPr="00DD1D50">
        <w:rPr>
          <w:rFonts w:ascii="Times New Roman" w:hAnsi="Times New Roman"/>
          <w:b/>
        </w:rPr>
        <w:t>ПОЯСНИТЕЛЬНАЯ ЗАПИСКА</w:t>
      </w:r>
    </w:p>
    <w:p w:rsidR="00DD1D50" w:rsidRPr="00DD1D50" w:rsidRDefault="00DD1D50" w:rsidP="00DD1D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D50" w:rsidRPr="00DD1D50" w:rsidRDefault="00DD1D50" w:rsidP="00DD1D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Кризис человечности, захвативший все слои населения, является следствием, за которым стоит причина – дефицит духовности общества и человека. Поэтому важнейшим объектом познания в школе должен быть человек, его мировосприятие, отношение к самому себе, окружающим людям, к природе.</w:t>
      </w:r>
    </w:p>
    <w:p w:rsidR="00DD1D50" w:rsidRPr="00DD1D50" w:rsidRDefault="00DD1D50" w:rsidP="00DD1D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 xml:space="preserve">Нормативно-правовой и документальной основой Программы духовно-нравственного развития и </w:t>
      </w:r>
      <w:proofErr w:type="gramStart"/>
      <w:r w:rsidRPr="00DD1D50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DD1D50">
        <w:rPr>
          <w:rFonts w:ascii="Times New Roman" w:hAnsi="Times New Roman" w:cs="Times New Roman"/>
          <w:sz w:val="24"/>
          <w:szCs w:val="24"/>
        </w:rPr>
        <w:t xml:space="preserve"> обучающихся с нарушениями слуха являются требования Федерального государственного образовательного стандарта начального общего образования, а также в соответствии с требованиями к результатам (личностным, 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, предметным) освоения АООП НОО федерального государственного образовательного стандарта начального общего образования для глухих обучающихся. </w:t>
      </w:r>
    </w:p>
    <w:p w:rsidR="00DD1D50" w:rsidRPr="00DD1D50" w:rsidRDefault="00DD1D50" w:rsidP="00DD1D50">
      <w:pPr>
        <w:pStyle w:val="Osnova"/>
        <w:spacing w:line="240" w:lineRule="auto"/>
        <w:ind w:firstLine="709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D1D5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Работа по духовно-нравственному воспитанию   начинается с младшего школьного возраста со знакомства детей с нарушениями слуха с нравственными нормами и правилами поведения и формирования моральных привычек. В детском коллективе ребенок с нарушениями слуха 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DD1D5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</w:t>
      </w:r>
      <w:proofErr w:type="gramEnd"/>
      <w:r w:rsidRPr="00DD1D5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внутренние. </w:t>
      </w:r>
    </w:p>
    <w:p w:rsidR="00DD1D50" w:rsidRPr="00DD1D50" w:rsidRDefault="00DD1D50" w:rsidP="00DD1D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 xml:space="preserve">Актуальность и социальная значимость данной рабочей программы состоит в том, что она призвана помочь </w:t>
      </w:r>
      <w:proofErr w:type="gramStart"/>
      <w:r w:rsidRPr="00DD1D5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D1D50">
        <w:rPr>
          <w:rFonts w:ascii="Times New Roman" w:hAnsi="Times New Roman" w:cs="Times New Roman"/>
          <w:sz w:val="24"/>
          <w:szCs w:val="24"/>
        </w:rPr>
        <w:t xml:space="preserve"> с нарушениями слуха в постижении норм человеческих отношений и на их основе искать путь самовоспитания, саморазвития. </w:t>
      </w:r>
    </w:p>
    <w:p w:rsidR="00DD1D50" w:rsidRPr="00DD1D50" w:rsidRDefault="00DD1D50" w:rsidP="00037C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Практическая значимость данной рабочей программы состоит в том, что отношение к окружающей действительности формируется в совместной деятельности учителя, воспитателя и обучающегося с нарушениями слуха, а нормы нравственного поведения «воспитываются» с раннего возраста.</w:t>
      </w:r>
    </w:p>
    <w:p w:rsidR="00DD1D50" w:rsidRDefault="00DD1D50" w:rsidP="00037C64">
      <w:pPr>
        <w:pStyle w:val="Osnova"/>
        <w:tabs>
          <w:tab w:val="left" w:leader="dot" w:pos="624"/>
        </w:tabs>
        <w:spacing w:line="240" w:lineRule="auto"/>
        <w:ind w:firstLine="624"/>
        <w:rPr>
          <w:rFonts w:ascii="Times New Roman" w:hAnsi="Times New Roman" w:cs="Times New Roman"/>
          <w:sz w:val="24"/>
          <w:szCs w:val="24"/>
          <w:lang w:val="ru-RU"/>
        </w:rPr>
      </w:pPr>
      <w:r w:rsidRPr="00DD1D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настоящей программы: </w:t>
      </w:r>
      <w:r w:rsidRPr="00DD1D5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Pr="00DD1D50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оспитание нравственных чувств и этического сознания   и </w:t>
      </w:r>
      <w:r w:rsidRPr="00DD1D50">
        <w:rPr>
          <w:rFonts w:ascii="Times New Roman" w:hAnsi="Times New Roman" w:cs="Times New Roman"/>
          <w:sz w:val="24"/>
          <w:szCs w:val="24"/>
          <w:lang w:val="ru-RU"/>
        </w:rPr>
        <w:t xml:space="preserve">освоение </w:t>
      </w:r>
      <w:proofErr w:type="gramStart"/>
      <w:r w:rsidRPr="00DD1D5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D1D50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слуха норм нравственного отношения к миру, людям, самим себе.</w:t>
      </w:r>
    </w:p>
    <w:p w:rsidR="00037C64" w:rsidRPr="00037C64" w:rsidRDefault="00037C64" w:rsidP="00037C64">
      <w:pPr>
        <w:pStyle w:val="Osnova"/>
        <w:tabs>
          <w:tab w:val="left" w:leader="dot" w:pos="624"/>
        </w:tabs>
        <w:spacing w:line="240" w:lineRule="auto"/>
        <w:ind w:firstLine="624"/>
        <w:rPr>
          <w:rFonts w:ascii="Times New Roman" w:eastAsia="@Arial Unicode MS" w:hAnsi="Times New Roman" w:cs="Times New Roman"/>
          <w:bCs/>
          <w:sz w:val="24"/>
          <w:szCs w:val="24"/>
          <w:lang w:val="ru-RU"/>
        </w:rPr>
      </w:pPr>
    </w:p>
    <w:p w:rsidR="00DD1D50" w:rsidRPr="00DD1D50" w:rsidRDefault="00DD1D50" w:rsidP="00DD1D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D1D50" w:rsidRPr="00DD1D50" w:rsidRDefault="00DD1D50" w:rsidP="00DD1D50">
      <w:pPr>
        <w:numPr>
          <w:ilvl w:val="0"/>
          <w:numId w:val="2"/>
        </w:numPr>
        <w:tabs>
          <w:tab w:val="clear" w:pos="1789"/>
        </w:tabs>
        <w:spacing w:after="0" w:line="240" w:lineRule="auto"/>
        <w:ind w:left="709" w:hanging="35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D1D5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представителями социальных групп.</w:t>
      </w:r>
    </w:p>
    <w:p w:rsidR="00DD1D50" w:rsidRPr="00DD1D50" w:rsidRDefault="00DD1D50" w:rsidP="00DD1D50">
      <w:pPr>
        <w:numPr>
          <w:ilvl w:val="0"/>
          <w:numId w:val="2"/>
        </w:numPr>
        <w:tabs>
          <w:tab w:val="clear" w:pos="1789"/>
        </w:tabs>
        <w:spacing w:after="0" w:line="240" w:lineRule="auto"/>
        <w:ind w:left="709" w:hanging="35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D1D5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Способствовать усвоению правил поведения в образовательном учреждении, дома, на улице, в городе, в общественных местах, на природе.</w:t>
      </w:r>
    </w:p>
    <w:p w:rsidR="00DD1D50" w:rsidRPr="00DD1D50" w:rsidRDefault="00DD1D50" w:rsidP="00DD1D50">
      <w:pPr>
        <w:numPr>
          <w:ilvl w:val="0"/>
          <w:numId w:val="2"/>
        </w:numPr>
        <w:tabs>
          <w:tab w:val="clear" w:pos="1789"/>
        </w:tabs>
        <w:spacing w:after="0" w:line="240" w:lineRule="auto"/>
        <w:ind w:left="709" w:hanging="3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 xml:space="preserve">Предоставить возможности </w:t>
      </w:r>
      <w:proofErr w:type="gramStart"/>
      <w:r w:rsidRPr="00DD1D5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D1D50">
        <w:rPr>
          <w:rFonts w:ascii="Times New Roman" w:hAnsi="Times New Roman" w:cs="Times New Roman"/>
          <w:sz w:val="24"/>
          <w:szCs w:val="24"/>
        </w:rPr>
        <w:t xml:space="preserve"> с нарушениями слуха проявить себя и своё отношение к окружающему миру.</w:t>
      </w:r>
    </w:p>
    <w:p w:rsidR="00DD1D50" w:rsidRPr="00DD1D50" w:rsidRDefault="00DD1D50" w:rsidP="00DD1D50">
      <w:pPr>
        <w:numPr>
          <w:ilvl w:val="0"/>
          <w:numId w:val="2"/>
        </w:numPr>
        <w:tabs>
          <w:tab w:val="clear" w:pos="1789"/>
        </w:tabs>
        <w:spacing w:after="0" w:line="240" w:lineRule="auto"/>
        <w:ind w:left="709" w:hanging="3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DD1D50">
        <w:rPr>
          <w:rFonts w:ascii="Times New Roman" w:hAnsi="Times New Roman" w:cs="Times New Roman"/>
          <w:sz w:val="24"/>
          <w:szCs w:val="24"/>
        </w:rPr>
        <w:t>Учить обучающихся с нарушениями слуха всматриваться в мир, в людей, которые рядом, учить строить с ними отношения.</w:t>
      </w:r>
      <w:proofErr w:type="gramEnd"/>
    </w:p>
    <w:p w:rsidR="00DD1D50" w:rsidRPr="00DD1D50" w:rsidRDefault="00DD1D50" w:rsidP="00DD1D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4" w:rsidRDefault="00DD1D50" w:rsidP="00037C64">
      <w:pPr>
        <w:pStyle w:val="a6"/>
        <w:ind w:left="0" w:firstLine="284"/>
        <w:jc w:val="both"/>
        <w:rPr>
          <w:rFonts w:ascii="Times New Roman" w:hAnsi="Times New Roman"/>
          <w:lang w:val="ru-RU"/>
        </w:rPr>
      </w:pPr>
      <w:r w:rsidRPr="00DD1D50">
        <w:rPr>
          <w:rFonts w:ascii="Times New Roman" w:hAnsi="Times New Roman"/>
          <w:lang w:val="ru-RU"/>
        </w:rPr>
        <w:t>Данная программа позволяет познакомиться с основными знаниями в области этики и этикета и закрепить их на практике.  Рабочая программа рассчитана на</w:t>
      </w:r>
      <w:r w:rsidR="00037C64">
        <w:rPr>
          <w:rFonts w:ascii="Times New Roman" w:hAnsi="Times New Roman"/>
          <w:lang w:val="ru-RU"/>
        </w:rPr>
        <w:t xml:space="preserve"> глухих </w:t>
      </w:r>
      <w:r w:rsidR="00037C64">
        <w:rPr>
          <w:rFonts w:ascii="Times New Roman" w:hAnsi="Times New Roman"/>
          <w:lang w:val="ru-RU"/>
        </w:rPr>
        <w:lastRenderedPageBreak/>
        <w:t xml:space="preserve">обучающихся </w:t>
      </w:r>
      <w:r w:rsidRPr="00DD1D50">
        <w:rPr>
          <w:rFonts w:ascii="Times New Roman" w:hAnsi="Times New Roman"/>
          <w:lang w:val="ru-RU"/>
        </w:rPr>
        <w:t xml:space="preserve"> 3Б класса, данная программа реализуется 1 год  и составляет 17 часов. Занятия проводятся один раз в неделю.  Срок проведения 2015-2016 учебный год.</w:t>
      </w:r>
    </w:p>
    <w:p w:rsidR="00DD1D50" w:rsidRPr="00037C64" w:rsidRDefault="00DD1D50" w:rsidP="00037C64">
      <w:pPr>
        <w:pStyle w:val="a6"/>
        <w:ind w:left="0" w:firstLine="284"/>
        <w:jc w:val="both"/>
        <w:rPr>
          <w:rFonts w:ascii="Times New Roman" w:hAnsi="Times New Roman"/>
          <w:lang w:val="ru-RU"/>
        </w:rPr>
      </w:pPr>
      <w:r w:rsidRPr="00037C64">
        <w:rPr>
          <w:rFonts w:ascii="Times New Roman" w:hAnsi="Times New Roman"/>
          <w:lang w:val="ru-RU"/>
        </w:rPr>
        <w:t>Программа состоит из 4 крупных разделов:</w:t>
      </w:r>
    </w:p>
    <w:p w:rsidR="00DD1D50" w:rsidRPr="00DD1D50" w:rsidRDefault="00DD1D50" w:rsidP="00DD1D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D50" w:rsidRPr="00DD1D50" w:rsidRDefault="00DD1D50" w:rsidP="00DD1D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1. Школьный этикет.</w:t>
      </w:r>
    </w:p>
    <w:p w:rsidR="00DD1D50" w:rsidRPr="00DD1D50" w:rsidRDefault="00DD1D50" w:rsidP="00DD1D50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Этикет вежливости.</w:t>
      </w:r>
    </w:p>
    <w:p w:rsidR="00DD1D50" w:rsidRPr="00DD1D50" w:rsidRDefault="00DD1D50" w:rsidP="00DD1D50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Этикет общения.</w:t>
      </w:r>
    </w:p>
    <w:p w:rsidR="00DD1D50" w:rsidRPr="00DD1D50" w:rsidRDefault="00DD1D50" w:rsidP="00DD1D50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 xml:space="preserve">Этикет взаимоотношений </w:t>
      </w:r>
    </w:p>
    <w:p w:rsidR="00DD1D50" w:rsidRPr="00DD1D50" w:rsidRDefault="00DD1D50" w:rsidP="00DD1D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D1D50" w:rsidRPr="00DD1D50" w:rsidRDefault="00DD1D50" w:rsidP="00037C64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D50">
        <w:rPr>
          <w:rFonts w:ascii="Times New Roman" w:hAnsi="Times New Roman" w:cs="Times New Roman"/>
          <w:b/>
          <w:i/>
          <w:sz w:val="24"/>
          <w:szCs w:val="24"/>
        </w:rPr>
        <w:t>Формы и виды деятельности:</w:t>
      </w:r>
    </w:p>
    <w:p w:rsidR="00DD1D50" w:rsidRPr="00DD1D50" w:rsidRDefault="00DD1D50" w:rsidP="00DD1D50">
      <w:pPr>
        <w:pStyle w:val="10"/>
        <w:numPr>
          <w:ilvl w:val="0"/>
          <w:numId w:val="4"/>
        </w:numPr>
        <w:ind w:left="709"/>
        <w:jc w:val="both"/>
      </w:pPr>
      <w:r w:rsidRPr="00DD1D50">
        <w:t>игровая;</w:t>
      </w:r>
    </w:p>
    <w:p w:rsidR="00DD1D50" w:rsidRPr="00DD1D50" w:rsidRDefault="00DD1D50" w:rsidP="00DD1D50">
      <w:pPr>
        <w:pStyle w:val="10"/>
        <w:numPr>
          <w:ilvl w:val="0"/>
          <w:numId w:val="4"/>
        </w:numPr>
        <w:ind w:left="709"/>
        <w:jc w:val="both"/>
      </w:pPr>
      <w:r w:rsidRPr="00DD1D50">
        <w:t>познавательная;</w:t>
      </w:r>
    </w:p>
    <w:p w:rsidR="00DD1D50" w:rsidRPr="00DD1D50" w:rsidRDefault="00DD1D50" w:rsidP="00DD1D50">
      <w:pPr>
        <w:pStyle w:val="10"/>
        <w:numPr>
          <w:ilvl w:val="0"/>
          <w:numId w:val="4"/>
        </w:numPr>
        <w:ind w:left="709"/>
        <w:jc w:val="both"/>
      </w:pPr>
      <w:r w:rsidRPr="00DD1D50">
        <w:t>сюжетно – ролевая;</w:t>
      </w:r>
    </w:p>
    <w:p w:rsidR="00DD1D50" w:rsidRPr="00DD1D50" w:rsidRDefault="00DD1D50" w:rsidP="00DD1D50">
      <w:pPr>
        <w:pStyle w:val="10"/>
        <w:numPr>
          <w:ilvl w:val="0"/>
          <w:numId w:val="4"/>
        </w:numPr>
        <w:ind w:left="709"/>
        <w:jc w:val="both"/>
      </w:pPr>
      <w:r w:rsidRPr="00DD1D50">
        <w:t>посещение музея и библиотек, столовой.</w:t>
      </w:r>
    </w:p>
    <w:p w:rsidR="00DD1D50" w:rsidRPr="00DD1D50" w:rsidRDefault="00DD1D50" w:rsidP="00DD1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D50" w:rsidRPr="00DD1D50" w:rsidRDefault="00DD1D50" w:rsidP="00DD1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D50" w:rsidRPr="00DD1D50" w:rsidRDefault="00DD1D50" w:rsidP="00DD1D50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D50">
        <w:rPr>
          <w:rFonts w:ascii="Times New Roman" w:hAnsi="Times New Roman" w:cs="Times New Roman"/>
          <w:b/>
          <w:i/>
          <w:sz w:val="24"/>
          <w:szCs w:val="24"/>
        </w:rPr>
        <w:t xml:space="preserve">2. ПЛАНИРУЕМЫЕ РЕЗУЛЬТАТЫ ОСВОЕНИЯ </w:t>
      </w:r>
      <w:proofErr w:type="gramStart"/>
      <w:r w:rsidRPr="00DD1D50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</w:p>
    <w:p w:rsidR="00DD1D50" w:rsidRPr="00DD1D50" w:rsidRDefault="00DD1D50" w:rsidP="00DD1D50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D50">
        <w:rPr>
          <w:rFonts w:ascii="Times New Roman" w:hAnsi="Times New Roman" w:cs="Times New Roman"/>
          <w:b/>
          <w:i/>
          <w:sz w:val="24"/>
          <w:szCs w:val="24"/>
        </w:rPr>
        <w:t>ПРОГРАММЫ ВНЕУРОЧНОЙ ДЕЯТЕЛЬНОСТИ</w:t>
      </w:r>
    </w:p>
    <w:p w:rsidR="00DD1D50" w:rsidRPr="00DD1D50" w:rsidRDefault="00DD1D50" w:rsidP="00DD1D50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1D50" w:rsidRPr="00DD1D50" w:rsidRDefault="00DD1D50" w:rsidP="00DD1D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DD1D50" w:rsidRPr="00DD1D50" w:rsidRDefault="00DD1D50" w:rsidP="00037C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DD1D50">
        <w:rPr>
          <w:rFonts w:ascii="Times New Roman" w:hAnsi="Times New Roman" w:cs="Times New Roman"/>
          <w:sz w:val="24"/>
          <w:szCs w:val="24"/>
        </w:rPr>
        <w:t xml:space="preserve"> – обучающиеся с нарушениями слуха должны знать о моральных нормах и правилах нравственного поведения, в том числе об этических нормах взаимоотношений в семье, между поколениями.</w:t>
      </w:r>
    </w:p>
    <w:p w:rsidR="00DD1D50" w:rsidRPr="00DD1D50" w:rsidRDefault="00DD1D50" w:rsidP="00DD1D5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1D50">
        <w:rPr>
          <w:rFonts w:ascii="Times New Roman" w:hAnsi="Times New Roman"/>
          <w:b/>
          <w:sz w:val="24"/>
          <w:szCs w:val="24"/>
        </w:rPr>
        <w:t>Второй уровень результатов</w:t>
      </w:r>
      <w:r w:rsidRPr="00DD1D50">
        <w:rPr>
          <w:rFonts w:ascii="Times New Roman" w:hAnsi="Times New Roman"/>
          <w:sz w:val="24"/>
          <w:szCs w:val="24"/>
        </w:rPr>
        <w:t xml:space="preserve"> - получение обучающимися с нарушениями слуха опыта переживания и позитивного отношения к базовым ценностям общества.</w:t>
      </w:r>
      <w:proofErr w:type="gramEnd"/>
    </w:p>
    <w:p w:rsidR="00DD1D50" w:rsidRPr="00DD1D50" w:rsidRDefault="00DD1D50" w:rsidP="00DD1D5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D50" w:rsidRPr="00DD1D50" w:rsidRDefault="00DD1D50" w:rsidP="00037C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D50">
        <w:rPr>
          <w:rFonts w:ascii="Times New Roman" w:hAnsi="Times New Roman" w:cs="Times New Roman"/>
          <w:b/>
          <w:sz w:val="24"/>
          <w:szCs w:val="24"/>
        </w:rPr>
        <w:t>Третий уровень результатов</w:t>
      </w:r>
      <w:r w:rsidRPr="00DD1D50">
        <w:rPr>
          <w:rFonts w:ascii="Times New Roman" w:hAnsi="Times New Roman" w:cs="Times New Roman"/>
          <w:sz w:val="24"/>
          <w:szCs w:val="24"/>
        </w:rPr>
        <w:t xml:space="preserve"> -  получение обучающимися с нарушениями слуха опыта самостоятельной общественной деятельности, ощущение себя гражданином, социальным деятелем, свободным человеком. </w:t>
      </w:r>
      <w:proofErr w:type="gramEnd"/>
    </w:p>
    <w:p w:rsidR="00DD1D50" w:rsidRPr="00DD1D50" w:rsidRDefault="00DD1D50" w:rsidP="00DD1D5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D1D50">
        <w:rPr>
          <w:rFonts w:ascii="Times New Roman" w:hAnsi="Times New Roman"/>
          <w:sz w:val="24"/>
          <w:szCs w:val="24"/>
        </w:rPr>
        <w:t xml:space="preserve">В результате реализации настоящей программы могут быть достигнуты следующие </w:t>
      </w:r>
      <w:r w:rsidRPr="00DD1D50">
        <w:rPr>
          <w:rFonts w:ascii="Times New Roman" w:hAnsi="Times New Roman"/>
          <w:b/>
          <w:sz w:val="24"/>
          <w:szCs w:val="24"/>
        </w:rPr>
        <w:t>воспитательные результаты</w:t>
      </w:r>
      <w:r w:rsidRPr="00DD1D50">
        <w:rPr>
          <w:rFonts w:ascii="Times New Roman" w:hAnsi="Times New Roman"/>
          <w:sz w:val="24"/>
          <w:szCs w:val="24"/>
        </w:rPr>
        <w:t>:</w:t>
      </w:r>
    </w:p>
    <w:p w:rsidR="00DD1D50" w:rsidRPr="00DD1D50" w:rsidRDefault="00DD1D50" w:rsidP="00DD1D50">
      <w:pPr>
        <w:pStyle w:val="1"/>
        <w:numPr>
          <w:ilvl w:val="0"/>
          <w:numId w:val="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D1D50">
        <w:rPr>
          <w:rFonts w:ascii="Times New Roman" w:hAnsi="Times New Roman"/>
          <w:sz w:val="24"/>
          <w:szCs w:val="24"/>
        </w:rPr>
        <w:t>начальные представления о моральных нормах и правилах нравственного поведения;</w:t>
      </w:r>
    </w:p>
    <w:p w:rsidR="00DD1D50" w:rsidRPr="00DD1D50" w:rsidRDefault="00DD1D50" w:rsidP="00DD1D50">
      <w:pPr>
        <w:pStyle w:val="1"/>
        <w:numPr>
          <w:ilvl w:val="0"/>
          <w:numId w:val="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D1D50">
        <w:rPr>
          <w:rFonts w:ascii="Times New Roman" w:hAnsi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DD1D50" w:rsidRPr="00DD1D50" w:rsidRDefault="00DD1D50" w:rsidP="00DD1D50">
      <w:pPr>
        <w:pStyle w:val="1"/>
        <w:numPr>
          <w:ilvl w:val="0"/>
          <w:numId w:val="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D1D50">
        <w:rPr>
          <w:rFonts w:ascii="Times New Roman" w:hAnsi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DD1D50" w:rsidRPr="00DD1D50" w:rsidRDefault="00DD1D50" w:rsidP="00DD1D50">
      <w:pPr>
        <w:pStyle w:val="1"/>
        <w:numPr>
          <w:ilvl w:val="0"/>
          <w:numId w:val="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D1D50">
        <w:rPr>
          <w:rFonts w:ascii="Times New Roman" w:hAnsi="Times New Roman"/>
          <w:sz w:val="24"/>
          <w:szCs w:val="24"/>
        </w:rPr>
        <w:lastRenderedPageBreak/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DD1D50" w:rsidRPr="00DD1D50" w:rsidRDefault="00DD1D50" w:rsidP="00DD1D50">
      <w:pPr>
        <w:pStyle w:val="1"/>
        <w:numPr>
          <w:ilvl w:val="0"/>
          <w:numId w:val="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D1D50">
        <w:rPr>
          <w:rFonts w:ascii="Times New Roman" w:hAnsi="Times New Roman"/>
          <w:sz w:val="24"/>
          <w:szCs w:val="24"/>
        </w:rPr>
        <w:t>уважительное отношение к родителям, к старшим, заботливое отношение к младшим;</w:t>
      </w:r>
    </w:p>
    <w:p w:rsidR="00DD1D50" w:rsidRPr="00DD1D50" w:rsidRDefault="00DD1D50" w:rsidP="00DD1D50">
      <w:pPr>
        <w:pStyle w:val="1"/>
        <w:numPr>
          <w:ilvl w:val="0"/>
          <w:numId w:val="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D1D50">
        <w:rPr>
          <w:rFonts w:ascii="Times New Roman" w:hAnsi="Times New Roman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DD1D50" w:rsidRPr="00DD1D50" w:rsidRDefault="00DD1D50" w:rsidP="00DD1D5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D1D50" w:rsidRPr="00DD1D50" w:rsidRDefault="00DD1D50" w:rsidP="00DD1D5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D1D50" w:rsidRPr="00037C64" w:rsidRDefault="00DD1D50" w:rsidP="00037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 xml:space="preserve">Для оценки планируемых результатов освоения рабочей программы </w:t>
      </w:r>
      <w:r w:rsidRPr="00DD1D50">
        <w:rPr>
          <w:rFonts w:ascii="Times New Roman" w:hAnsi="Times New Roman" w:cs="Times New Roman"/>
          <w:color w:val="000000"/>
          <w:sz w:val="24"/>
          <w:szCs w:val="24"/>
        </w:rPr>
        <w:t xml:space="preserve">«Этика взаимоотношений в окружающем мире» </w:t>
      </w:r>
      <w:r w:rsidRPr="00DD1D50">
        <w:rPr>
          <w:rFonts w:ascii="Times New Roman" w:hAnsi="Times New Roman" w:cs="Times New Roman"/>
          <w:sz w:val="24"/>
          <w:szCs w:val="24"/>
        </w:rPr>
        <w:t xml:space="preserve">рекомендовано использовать диагностический инструментарий. </w:t>
      </w:r>
    </w:p>
    <w:p w:rsidR="00DD1D50" w:rsidRPr="00DD1D50" w:rsidRDefault="00DD1D50" w:rsidP="00DD1D50">
      <w:pPr>
        <w:pStyle w:val="a6"/>
        <w:numPr>
          <w:ilvl w:val="0"/>
          <w:numId w:val="13"/>
        </w:numPr>
        <w:rPr>
          <w:rFonts w:ascii="Times New Roman" w:hAnsi="Times New Roman"/>
          <w:bCs/>
          <w:color w:val="000000"/>
          <w:lang w:val="ru-RU"/>
        </w:rPr>
      </w:pPr>
      <w:r w:rsidRPr="00DD1D5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Ю.З. </w:t>
      </w:r>
      <w:proofErr w:type="spellStart"/>
      <w:r w:rsidRPr="00DD1D50">
        <w:rPr>
          <w:rFonts w:ascii="Times New Roman" w:hAnsi="Times New Roman"/>
          <w:bCs/>
          <w:color w:val="000000"/>
          <w:sz w:val="22"/>
          <w:szCs w:val="22"/>
          <w:lang w:val="ru-RU"/>
        </w:rPr>
        <w:t>Гильбух</w:t>
      </w:r>
      <w:proofErr w:type="spellEnd"/>
      <w:r w:rsidRPr="00DD1D5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Отслеживание некоторых аспектов нравственного развития «Мой класс»</w:t>
      </w:r>
    </w:p>
    <w:p w:rsidR="00DD1D50" w:rsidRPr="00DD1D50" w:rsidRDefault="00DD1D50" w:rsidP="00DD1D50">
      <w:pPr>
        <w:pStyle w:val="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1D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D1D50">
        <w:rPr>
          <w:rFonts w:ascii="Times New Roman" w:hAnsi="Times New Roman"/>
          <w:bCs/>
          <w:color w:val="000000"/>
          <w:sz w:val="24"/>
          <w:szCs w:val="24"/>
        </w:rPr>
        <w:t>Н.Е.Щуркова</w:t>
      </w:r>
      <w:proofErr w:type="spellEnd"/>
      <w:r w:rsidRPr="00DD1D50">
        <w:rPr>
          <w:rFonts w:ascii="Times New Roman" w:hAnsi="Times New Roman"/>
          <w:bCs/>
          <w:color w:val="000000"/>
          <w:sz w:val="24"/>
          <w:szCs w:val="24"/>
        </w:rPr>
        <w:t xml:space="preserve"> «Размышляем о жизненном опыте»</w:t>
      </w:r>
    </w:p>
    <w:p w:rsidR="00DD1D50" w:rsidRPr="00DD1D50" w:rsidRDefault="00DD1D50" w:rsidP="00DD1D50">
      <w:pPr>
        <w:pStyle w:val="a6"/>
        <w:numPr>
          <w:ilvl w:val="0"/>
          <w:numId w:val="8"/>
        </w:numPr>
        <w:suppressAutoHyphens w:val="0"/>
        <w:contextualSpacing/>
        <w:jc w:val="center"/>
        <w:rPr>
          <w:rFonts w:ascii="Times New Roman" w:hAnsi="Times New Roman"/>
          <w:b/>
        </w:rPr>
      </w:pPr>
      <w:r w:rsidRPr="00DD1D50">
        <w:rPr>
          <w:rFonts w:ascii="Times New Roman" w:hAnsi="Times New Roman"/>
          <w:b/>
        </w:rPr>
        <w:t>ТЕМАТИЧЕСКОЕ ПЛАНИРОВАНИЕ</w:t>
      </w:r>
    </w:p>
    <w:p w:rsidR="00DD1D50" w:rsidRPr="00DD1D50" w:rsidRDefault="00DD1D50" w:rsidP="00DD1D50">
      <w:pPr>
        <w:pStyle w:val="a6"/>
        <w:ind w:left="1429"/>
        <w:rPr>
          <w:rFonts w:ascii="Times New Roman" w:hAnsi="Times New Roman"/>
          <w:b/>
        </w:rPr>
      </w:pPr>
    </w:p>
    <w:tbl>
      <w:tblPr>
        <w:tblW w:w="9815" w:type="dxa"/>
        <w:jc w:val="center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905"/>
        <w:gridCol w:w="721"/>
        <w:gridCol w:w="850"/>
        <w:gridCol w:w="709"/>
        <w:gridCol w:w="2980"/>
      </w:tblGrid>
      <w:tr w:rsidR="00DD1D50" w:rsidRPr="00DD1D50" w:rsidTr="009977E4">
        <w:trPr>
          <w:trHeight w:val="406"/>
          <w:jc w:val="center"/>
        </w:trPr>
        <w:tc>
          <w:tcPr>
            <w:tcW w:w="650" w:type="dxa"/>
            <w:vMerge w:val="restart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D50" w:rsidRPr="00DD1D50" w:rsidRDefault="00DD1D50" w:rsidP="009977E4">
            <w:pPr>
              <w:snapToGrid w:val="0"/>
              <w:ind w:left="-9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D1D50" w:rsidRPr="00DD1D50" w:rsidRDefault="00DD1D50" w:rsidP="009977E4">
            <w:pPr>
              <w:snapToGrid w:val="0"/>
              <w:ind w:left="-9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gridSpan w:val="2"/>
          </w:tcPr>
          <w:p w:rsidR="00DD1D50" w:rsidRPr="00DD1D50" w:rsidRDefault="00DD1D50" w:rsidP="009977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80" w:type="dxa"/>
            <w:vMerge w:val="restart"/>
          </w:tcPr>
          <w:p w:rsidR="00DD1D50" w:rsidRPr="00DD1D50" w:rsidRDefault="00DD1D50" w:rsidP="009977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DD1D50" w:rsidRPr="00DD1D50" w:rsidRDefault="00DD1D50" w:rsidP="009977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  <w:vMerge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vMerge/>
            <w:vAlign w:val="center"/>
            <w:hideMark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D50" w:rsidRPr="00DD1D50" w:rsidRDefault="00DD1D50" w:rsidP="009977E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Теор</w:t>
            </w:r>
            <w:proofErr w:type="spellEnd"/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D50" w:rsidRPr="00DD1D50" w:rsidRDefault="00DD1D50" w:rsidP="009977E4">
            <w:pPr>
              <w:snapToGrid w:val="0"/>
              <w:ind w:left="-50" w:right="-16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</w:t>
            </w:r>
            <w:proofErr w:type="spellEnd"/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D50" w:rsidRPr="00DD1D50" w:rsidRDefault="00DD1D50" w:rsidP="009977E4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ind w:left="502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этикет</w:t>
            </w:r>
          </w:p>
        </w:tc>
        <w:tc>
          <w:tcPr>
            <w:tcW w:w="721" w:type="dxa"/>
            <w:shd w:val="clear" w:color="auto" w:fill="BFBFBF" w:themeFill="background1" w:themeFillShade="BF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D1D50" w:rsidRPr="00DD1D50" w:rsidRDefault="00DD1D50" w:rsidP="009977E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vAlign w:val="center"/>
          </w:tcPr>
          <w:p w:rsidR="00DD1D50" w:rsidRPr="00DD1D50" w:rsidRDefault="00DD1D50" w:rsidP="009977E4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Ориентироваться  в правилах школьного этикета.</w:t>
            </w: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на переменах.</w:t>
            </w: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</w:t>
            </w:r>
            <w:proofErr w:type="gramStart"/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быть оп</w:t>
            </w:r>
            <w:r w:rsidRPr="00DD1D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рятным, и содержать все в чистоте. </w:t>
            </w:r>
          </w:p>
        </w:tc>
      </w:tr>
      <w:tr w:rsidR="00DD1D50" w:rsidRPr="00DD1D50" w:rsidTr="009977E4">
        <w:trPr>
          <w:trHeight w:val="597"/>
          <w:jc w:val="center"/>
        </w:trPr>
        <w:tc>
          <w:tcPr>
            <w:tcW w:w="650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10"/>
              </w:numPr>
              <w:suppressAutoHyphens w:val="0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pStyle w:val="c16"/>
              <w:spacing w:before="0" w:after="0"/>
            </w:pPr>
            <w:r w:rsidRPr="00DD1D50">
              <w:t>Этикет внешнего вида.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:rsidR="00DD1D50" w:rsidRPr="00DD1D50" w:rsidRDefault="00DD1D50" w:rsidP="009977E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D1D50" w:rsidRPr="00DD1D50" w:rsidTr="009977E4">
        <w:trPr>
          <w:trHeight w:val="603"/>
          <w:jc w:val="center"/>
        </w:trPr>
        <w:tc>
          <w:tcPr>
            <w:tcW w:w="650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10"/>
              </w:numPr>
              <w:suppressAutoHyphens w:val="0"/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:rsidR="00DD1D50" w:rsidRPr="00DD1D50" w:rsidRDefault="00DD1D50" w:rsidP="009977E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D1D50" w:rsidRPr="00DD1D50" w:rsidTr="009977E4">
        <w:trPr>
          <w:trHeight w:val="608"/>
          <w:jc w:val="center"/>
        </w:trPr>
        <w:tc>
          <w:tcPr>
            <w:tcW w:w="650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10"/>
              </w:numPr>
              <w:suppressAutoHyphens w:val="0"/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в твоем портфеле?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80" w:type="dxa"/>
            <w:vMerge/>
            <w:vAlign w:val="center"/>
          </w:tcPr>
          <w:p w:rsidR="00DD1D50" w:rsidRPr="00DD1D50" w:rsidRDefault="00DD1D50" w:rsidP="009977E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10"/>
              </w:numPr>
              <w:suppressAutoHyphens w:val="0"/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Мои одноклассники.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80" w:type="dxa"/>
            <w:vMerge/>
            <w:vAlign w:val="center"/>
          </w:tcPr>
          <w:p w:rsidR="00DD1D50" w:rsidRPr="00DD1D50" w:rsidRDefault="00DD1D50" w:rsidP="009977E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ind w:left="502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Этика вежливости</w:t>
            </w:r>
          </w:p>
        </w:tc>
        <w:tc>
          <w:tcPr>
            <w:tcW w:w="721" w:type="dxa"/>
            <w:shd w:val="clear" w:color="auto" w:fill="BFBFBF" w:themeFill="background1" w:themeFillShade="BF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D1D50" w:rsidRPr="00DD1D50" w:rsidRDefault="00DD1D50" w:rsidP="009977E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980" w:type="dxa"/>
            <w:vMerge w:val="restart"/>
            <w:vAlign w:val="center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</w:t>
            </w:r>
            <w:r w:rsidRPr="00DD1D50">
              <w:rPr>
                <w:rFonts w:ascii="Times New Roman" w:hAnsi="Times New Roman" w:cs="Times New Roman"/>
                <w:sz w:val="24"/>
                <w:szCs w:val="24"/>
              </w:rPr>
              <w:softHyphen/>
              <w:t>щечеловеческими нормами нравственности.</w:t>
            </w:r>
          </w:p>
          <w:p w:rsidR="00DD1D50" w:rsidRPr="00DD1D50" w:rsidRDefault="00DD1D50" w:rsidP="009977E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</w:t>
            </w:r>
            <w:proofErr w:type="gramStart"/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быть культурным человеком в   обществе, организованным  и   веж</w:t>
            </w:r>
            <w:r w:rsidRPr="00DD1D50">
              <w:rPr>
                <w:rFonts w:ascii="Times New Roman" w:hAnsi="Times New Roman" w:cs="Times New Roman"/>
                <w:sz w:val="24"/>
                <w:szCs w:val="24"/>
              </w:rPr>
              <w:softHyphen/>
              <w:t>ливым.</w:t>
            </w:r>
          </w:p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D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приветствовать людей и знакомиться с ними.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делать, если ты кого – то обидел.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бессердечии.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07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сказать нет.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07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Золотые правила общения.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Наши домашние питомцы.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Мы в библиотеке.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Мы в гардеробе.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38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вести себя в столовой.</w:t>
            </w: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37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Мы в театре.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ind w:left="502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Этикет общения </w:t>
            </w:r>
          </w:p>
          <w:p w:rsidR="00DD1D50" w:rsidRPr="00DD1D50" w:rsidRDefault="00DD1D50" w:rsidP="009977E4">
            <w:pPr>
              <w:ind w:right="5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Развивать и формировать у воспитанников нормы нравственного общения в общественных местах.</w:t>
            </w: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Оценивать свои и чужие поступки.</w:t>
            </w: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исправлять свои ошибки. </w:t>
            </w: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Развивать осторожность, осмотрительность в общении.</w:t>
            </w: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обращаться к людям.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Праздник день рождения.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провести день рождения?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вести себя в гостях?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76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Выбираем подарок. Принимаем подарок.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ind w:left="502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Этикет взаимоотношений</w:t>
            </w:r>
          </w:p>
        </w:tc>
        <w:tc>
          <w:tcPr>
            <w:tcW w:w="72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tabs>
                <w:tab w:val="left" w:pos="2868"/>
              </w:tabs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Составить вместе со всеми правила дружбы. Выделить черты характера друга.</w:t>
            </w: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Кто твой друг?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такое настроение?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18"/>
          <w:jc w:val="center"/>
        </w:trPr>
        <w:tc>
          <w:tcPr>
            <w:tcW w:w="650" w:type="dxa"/>
          </w:tcPr>
          <w:p w:rsidR="00DD1D50" w:rsidRPr="00DD1D50" w:rsidRDefault="00DD1D50" w:rsidP="00DD1D50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Помоги другу в беде.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406"/>
          <w:jc w:val="center"/>
        </w:trPr>
        <w:tc>
          <w:tcPr>
            <w:tcW w:w="650" w:type="dxa"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50" w:rsidRPr="00DD1D50" w:rsidRDefault="00DD1D50" w:rsidP="009977E4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D50" w:rsidRPr="00DD1D50" w:rsidRDefault="00DD1D50" w:rsidP="00DD1D50">
      <w:pPr>
        <w:pStyle w:val="4"/>
        <w:numPr>
          <w:ilvl w:val="0"/>
          <w:numId w:val="0"/>
        </w:numPr>
        <w:jc w:val="left"/>
        <w:rPr>
          <w:szCs w:val="24"/>
        </w:rPr>
      </w:pPr>
    </w:p>
    <w:p w:rsidR="00DD1D50" w:rsidRPr="00DD1D50" w:rsidRDefault="00DD1D50" w:rsidP="00DD1D50">
      <w:pPr>
        <w:rPr>
          <w:rFonts w:ascii="Times New Roman" w:hAnsi="Times New Roman" w:cs="Times New Roman"/>
        </w:rPr>
      </w:pPr>
    </w:p>
    <w:p w:rsidR="00DD1D50" w:rsidRPr="00DD1D50" w:rsidRDefault="00DD1D50" w:rsidP="00DD1D50">
      <w:pPr>
        <w:pStyle w:val="4"/>
        <w:numPr>
          <w:ilvl w:val="0"/>
          <w:numId w:val="0"/>
        </w:numPr>
        <w:ind w:left="502"/>
        <w:rPr>
          <w:szCs w:val="24"/>
        </w:rPr>
      </w:pPr>
      <w:r w:rsidRPr="00DD1D50">
        <w:rPr>
          <w:szCs w:val="24"/>
        </w:rPr>
        <w:t>4. УЧЕБНО-ТЕМАТИЧЕСКОЕ ПЛАНИРОВАНИЕ</w:t>
      </w:r>
    </w:p>
    <w:tbl>
      <w:tblPr>
        <w:tblW w:w="1013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66"/>
        <w:gridCol w:w="1135"/>
        <w:gridCol w:w="2835"/>
        <w:gridCol w:w="1418"/>
        <w:gridCol w:w="1417"/>
      </w:tblGrid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Тема з</w:t>
            </w: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анятий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</w:p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факту</w:t>
            </w:r>
            <w:proofErr w:type="spellEnd"/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6" w:type="dxa"/>
            <w:gridSpan w:val="3"/>
            <w:shd w:val="clear" w:color="auto" w:fill="BFBFBF" w:themeFill="background1" w:themeFillShade="BF"/>
            <w:vAlign w:val="center"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этикет                     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pStyle w:val="c16"/>
              <w:spacing w:before="0" w:after="0"/>
            </w:pPr>
            <w:r w:rsidRPr="00DD1D50">
              <w:t>Этикет внешнего вида.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037C64" w:rsidP="009977E4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 внешний вид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 правила поведения в школе.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в твоем портфеле?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037C64" w:rsidP="009977E4">
            <w:pPr>
              <w:ind w:left="35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в портфеле, на парте, в классе.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в твоем портфеле?</w:t>
            </w:r>
          </w:p>
          <w:p w:rsidR="00DD1D50" w:rsidRPr="00DD1D50" w:rsidRDefault="00DD1D50" w:rsidP="009977E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ind w:left="-108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   Разбираем портфели.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Мои одноклассники.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ind w:left="-108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   Беседа о коллективе класса. Анкета на определение самооценки.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Мои одноклассники.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ind w:left="-108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Игры по сплочению класса-группы.  Анкета по оценке отношения к  одноклассникам.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pStyle w:val="a6"/>
              <w:ind w:left="502" w:right="5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6" w:type="dxa"/>
            <w:gridSpan w:val="3"/>
            <w:shd w:val="clear" w:color="auto" w:fill="BFBFBF" w:themeFill="background1" w:themeFillShade="BF"/>
            <w:vAlign w:val="center"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Этика вежливости                     6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left="-107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D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приветствовать людей и знакомиться с ними.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037C64" w:rsidP="0099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 понятие  вежливость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left="-107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делать, если ты кого – то обидел.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037C64" w:rsidP="00037C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Разобрать ситуации, в которых 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 попросить извинения.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left="-107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делать, если ты кого – то обидел.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037C64" w:rsidP="00997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фраз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left="-107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037C64" w:rsidP="0099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Пояснить,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добро и зло с помощью сказки «Снежная королева».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left="-107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Беседа о поступках и их оценка.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left="-107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Как сказать нет.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037C64" w:rsidRDefault="00037C64" w:rsidP="009977E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="00DD1D50" w:rsidRPr="00DD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</w:t>
            </w:r>
            <w:proofErr w:type="gramEnd"/>
            <w:r w:rsidR="00DD1D50" w:rsidRPr="00DD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отказывать, в чем либо. Высказывать свое несогласие с чем то.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left="-107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Золотые правила общения.</w:t>
            </w:r>
          </w:p>
          <w:p w:rsidR="00DD1D50" w:rsidRPr="00DD1D50" w:rsidRDefault="00DD1D50" w:rsidP="009977E4">
            <w:pPr>
              <w:ind w:left="-107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Повторить главные правила хорошего тона в общении с людьми.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left="-107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Наши домашние питомцы.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общения с домашними животными. 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Мы в библиотеке.</w:t>
            </w: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1D50" w:rsidRPr="00DD1D50" w:rsidRDefault="00DD1D50" w:rsidP="0099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Формировать у воспитанников нормы нравственного общения, навыки культурного поведения в общественных местах.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Мы в гардеробе.</w:t>
            </w: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vMerge/>
            <w:shd w:val="clear" w:color="auto" w:fill="auto"/>
          </w:tcPr>
          <w:p w:rsidR="00DD1D50" w:rsidRPr="00DD1D50" w:rsidRDefault="00DD1D50" w:rsidP="0099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вести себя в столовой.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</w:tc>
        <w:tc>
          <w:tcPr>
            <w:tcW w:w="2835" w:type="dxa"/>
            <w:vMerge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861"/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Мы в театре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</w:tc>
        <w:tc>
          <w:tcPr>
            <w:tcW w:w="2835" w:type="dxa"/>
            <w:vMerge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pStyle w:val="a6"/>
              <w:ind w:left="502"/>
              <w:rPr>
                <w:rFonts w:ascii="Times New Roman" w:hAnsi="Times New Roman"/>
              </w:rPr>
            </w:pPr>
          </w:p>
          <w:p w:rsidR="00DD1D50" w:rsidRPr="00DD1D50" w:rsidRDefault="00DD1D50" w:rsidP="009977E4">
            <w:pPr>
              <w:pStyle w:val="a6"/>
              <w:ind w:left="502"/>
              <w:rPr>
                <w:rFonts w:ascii="Times New Roman" w:hAnsi="Times New Roman"/>
              </w:rPr>
            </w:pPr>
          </w:p>
        </w:tc>
        <w:tc>
          <w:tcPr>
            <w:tcW w:w="6736" w:type="dxa"/>
            <w:gridSpan w:val="3"/>
            <w:shd w:val="clear" w:color="auto" w:fill="BFBFBF" w:themeFill="background1" w:themeFillShade="BF"/>
            <w:vAlign w:val="center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Этикет общения                     4,5</w:t>
            </w:r>
          </w:p>
          <w:p w:rsidR="00DD1D50" w:rsidRPr="00DD1D50" w:rsidRDefault="00DD1D50" w:rsidP="009977E4">
            <w:pPr>
              <w:ind w:right="5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обращаться к людям.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037C64" w:rsidP="0003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 слов приветствия.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обращаться к людям.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Ролевая игра по закреплению общения с людьми разного возраста.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trHeight w:val="892"/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провести день рождения?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FA3FDE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видами приглашений.  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провести день рождения?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DE">
              <w:rPr>
                <w:rFonts w:ascii="Times New Roman" w:hAnsi="Times New Roman" w:cs="Times New Roman"/>
                <w:sz w:val="24"/>
                <w:szCs w:val="24"/>
              </w:rPr>
              <w:t>Учить составлять письменное и устное приглашение</w:t>
            </w: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на день рождения.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провести день рождения?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F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рассказом «У куклы день рождения» 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провести день рождения?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FA3FDE" w:rsidP="00F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составлению 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развлечений на день рождения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Как вести себя в гостях?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FA3FDE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ситуаций. Формировать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хорошего тона.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Выбираем подарок.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FA3FDE" w:rsidP="00F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выбора и вручения подарка.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Принимаем подарок.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FA3FDE" w:rsidP="00F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>с правилами принятия подарка.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shd w:val="clear" w:color="auto" w:fill="BFBFBF" w:themeFill="background1" w:themeFillShade="BF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Этикет взаимоотношений     3,5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1D50" w:rsidRPr="00DD1D50" w:rsidRDefault="00FA3FDE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понятия: 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>дружба,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дружбы.</w:t>
            </w:r>
          </w:p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(Сколько на свете веселых затей)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vMerge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Кто твой друг?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Беседа о преданности и обмане друга. (</w:t>
            </w:r>
            <w:proofErr w:type="spellStart"/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Трям</w:t>
            </w:r>
            <w:proofErr w:type="spellEnd"/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, здравствуйте)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Кто твой друг?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Составляем рассказ о своём друге.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Наше настроение.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FA3FDE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что такое  настроение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>, какое оно бывает. (Какой чудесный день)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Наше настроение.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«Угадай настроение»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DD1D50">
            <w:pPr>
              <w:pStyle w:val="a6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66" w:type="dxa"/>
            <w:shd w:val="clear" w:color="auto" w:fill="auto"/>
          </w:tcPr>
          <w:p w:rsidR="00DD1D50" w:rsidRPr="00DD1D50" w:rsidRDefault="00DD1D50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sz w:val="24"/>
                <w:szCs w:val="24"/>
              </w:rPr>
              <w:t>Помоги другу в беде.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FA3FDE" w:rsidP="00F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поддерживать людей, п</w:t>
            </w:r>
            <w:r w:rsidR="00DD1D50" w:rsidRPr="00DD1D50">
              <w:rPr>
                <w:rFonts w:ascii="Times New Roman" w:hAnsi="Times New Roman" w:cs="Times New Roman"/>
                <w:sz w:val="24"/>
                <w:szCs w:val="24"/>
              </w:rPr>
              <w:t xml:space="preserve">омогать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трудных ситуациях.</w:t>
            </w: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50" w:rsidRPr="00DD1D50" w:rsidTr="009977E4">
        <w:trPr>
          <w:jc w:val="center"/>
        </w:trPr>
        <w:tc>
          <w:tcPr>
            <w:tcW w:w="567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1D50" w:rsidRPr="00DD1D50" w:rsidRDefault="00DD1D50" w:rsidP="009977E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5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DD1D50" w:rsidRPr="00DD1D50" w:rsidRDefault="00DD1D50" w:rsidP="009977E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1D50" w:rsidRPr="00DD1D50" w:rsidRDefault="00DD1D50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D50" w:rsidRPr="00DD1D50" w:rsidRDefault="00DD1D50" w:rsidP="00DD1D50">
      <w:pPr>
        <w:rPr>
          <w:rFonts w:ascii="Times New Roman" w:hAnsi="Times New Roman" w:cs="Times New Roman"/>
          <w:b/>
          <w:sz w:val="24"/>
          <w:szCs w:val="24"/>
        </w:rPr>
      </w:pPr>
    </w:p>
    <w:p w:rsidR="00DD1D50" w:rsidRPr="00DD1D50" w:rsidRDefault="00DD1D50" w:rsidP="00DD1D50">
      <w:pPr>
        <w:pStyle w:val="a7"/>
        <w:numPr>
          <w:ilvl w:val="0"/>
          <w:numId w:val="12"/>
        </w:numPr>
        <w:spacing w:before="85"/>
        <w:jc w:val="center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DD1D50">
        <w:rPr>
          <w:rStyle w:val="Bold"/>
          <w:rFonts w:ascii="Times New Roman" w:hAnsi="Times New Roman" w:cs="Times New Roman"/>
          <w:color w:val="auto"/>
          <w:sz w:val="24"/>
          <w:szCs w:val="24"/>
        </w:rPr>
        <w:t>МАТЕРИАЛЬНО</w:t>
      </w:r>
      <w:r w:rsidRPr="00DD1D50">
        <w:rPr>
          <w:rStyle w:val="Bold"/>
          <w:rFonts w:ascii="Times New Roman" w:hAnsi="Times New Roman" w:cs="Times New Roman"/>
          <w:color w:val="auto"/>
          <w:sz w:val="24"/>
          <w:szCs w:val="24"/>
        </w:rPr>
        <w:softHyphen/>
        <w:t>-ТЕХНИЧЕСКОЕ ОБЕСПЕЧЕНИЕ:</w:t>
      </w:r>
    </w:p>
    <w:p w:rsidR="00DD1D50" w:rsidRPr="00FA3FDE" w:rsidRDefault="00DD1D50" w:rsidP="00DD1D50">
      <w:pPr>
        <w:pStyle w:val="a6"/>
        <w:ind w:left="0" w:firstLine="284"/>
        <w:rPr>
          <w:rFonts w:ascii="Times New Roman" w:hAnsi="Times New Roman"/>
          <w:b/>
          <w:lang w:val="ru-RU"/>
        </w:rPr>
      </w:pPr>
      <w:r w:rsidRPr="00FA3FDE">
        <w:rPr>
          <w:rFonts w:ascii="Times New Roman" w:hAnsi="Times New Roman"/>
          <w:b/>
          <w:lang w:val="ru-RU"/>
        </w:rPr>
        <w:t>Технические средства обучения:</w:t>
      </w:r>
    </w:p>
    <w:p w:rsidR="00DD1D50" w:rsidRPr="00FA3FDE" w:rsidRDefault="00DD1D50" w:rsidP="00DD1D50">
      <w:pPr>
        <w:pStyle w:val="a6"/>
        <w:numPr>
          <w:ilvl w:val="0"/>
          <w:numId w:val="11"/>
        </w:numPr>
        <w:suppressAutoHyphens w:val="0"/>
        <w:ind w:left="0" w:firstLine="284"/>
        <w:contextualSpacing/>
        <w:rPr>
          <w:rFonts w:ascii="Times New Roman" w:hAnsi="Times New Roman"/>
          <w:iCs/>
          <w:lang w:val="ru-RU"/>
        </w:rPr>
      </w:pPr>
      <w:r w:rsidRPr="00FA3FDE">
        <w:rPr>
          <w:rFonts w:ascii="Times New Roman" w:hAnsi="Times New Roman"/>
          <w:iCs/>
          <w:lang w:val="ru-RU"/>
        </w:rPr>
        <w:t>компьютер</w:t>
      </w:r>
      <w:r w:rsidRPr="00FA3FDE">
        <w:rPr>
          <w:rFonts w:ascii="Times New Roman" w:hAnsi="Times New Roman"/>
          <w:lang w:val="ru-RU"/>
        </w:rPr>
        <w:t>,</w:t>
      </w:r>
    </w:p>
    <w:p w:rsidR="00DD1D50" w:rsidRPr="00DD1D50" w:rsidRDefault="00DD1D50" w:rsidP="00DD1D50">
      <w:pPr>
        <w:pStyle w:val="a5"/>
        <w:numPr>
          <w:ilvl w:val="0"/>
          <w:numId w:val="11"/>
        </w:numPr>
        <w:shd w:val="clear" w:color="auto" w:fill="FFFFFF"/>
        <w:suppressAutoHyphens w:val="0"/>
        <w:spacing w:before="0" w:after="0"/>
        <w:ind w:left="0" w:firstLine="284"/>
        <w:rPr>
          <w:rFonts w:eastAsiaTheme="minorHAnsi"/>
          <w:iCs/>
          <w:lang w:eastAsia="en-US"/>
        </w:rPr>
      </w:pPr>
      <w:r w:rsidRPr="00DD1D50">
        <w:rPr>
          <w:rFonts w:eastAsiaTheme="minorHAnsi"/>
          <w:iCs/>
          <w:lang w:eastAsia="en-US"/>
        </w:rPr>
        <w:t xml:space="preserve">интерактивная доска,        </w:t>
      </w:r>
    </w:p>
    <w:p w:rsidR="00DD1D50" w:rsidRPr="00DD1D50" w:rsidRDefault="00DD1D50" w:rsidP="00DD1D50">
      <w:pPr>
        <w:pStyle w:val="a6"/>
        <w:numPr>
          <w:ilvl w:val="0"/>
          <w:numId w:val="11"/>
        </w:numPr>
        <w:suppressAutoHyphens w:val="0"/>
        <w:ind w:left="0" w:firstLine="284"/>
        <w:contextualSpacing/>
        <w:rPr>
          <w:rFonts w:ascii="Times New Roman" w:hAnsi="Times New Roman"/>
          <w:iCs/>
        </w:rPr>
      </w:pPr>
      <w:proofErr w:type="spellStart"/>
      <w:r w:rsidRPr="00DD1D50">
        <w:rPr>
          <w:rFonts w:ascii="Times New Roman" w:hAnsi="Times New Roman"/>
          <w:iCs/>
        </w:rPr>
        <w:t>бумага</w:t>
      </w:r>
      <w:proofErr w:type="spellEnd"/>
      <w:r w:rsidRPr="00DD1D50">
        <w:rPr>
          <w:rFonts w:ascii="Times New Roman" w:hAnsi="Times New Roman"/>
          <w:iCs/>
        </w:rPr>
        <w:t xml:space="preserve"> </w:t>
      </w:r>
      <w:proofErr w:type="spellStart"/>
      <w:r w:rsidRPr="00DD1D50">
        <w:rPr>
          <w:rFonts w:ascii="Times New Roman" w:hAnsi="Times New Roman"/>
          <w:iCs/>
        </w:rPr>
        <w:t>для</w:t>
      </w:r>
      <w:proofErr w:type="spellEnd"/>
      <w:r w:rsidRPr="00DD1D50">
        <w:rPr>
          <w:rFonts w:ascii="Times New Roman" w:hAnsi="Times New Roman"/>
          <w:iCs/>
        </w:rPr>
        <w:t xml:space="preserve"> </w:t>
      </w:r>
      <w:proofErr w:type="spellStart"/>
      <w:r w:rsidRPr="00DD1D50">
        <w:rPr>
          <w:rFonts w:ascii="Times New Roman" w:hAnsi="Times New Roman"/>
          <w:iCs/>
        </w:rPr>
        <w:t>акварели</w:t>
      </w:r>
      <w:proofErr w:type="spellEnd"/>
      <w:r w:rsidRPr="00DD1D50">
        <w:rPr>
          <w:rFonts w:ascii="Times New Roman" w:hAnsi="Times New Roman"/>
          <w:iCs/>
        </w:rPr>
        <w:t>,</w:t>
      </w:r>
      <w:r w:rsidRPr="00DD1D50">
        <w:rPr>
          <w:rFonts w:ascii="Times New Roman" w:hAnsi="Times New Roman"/>
          <w:iCs/>
          <w:lang w:val="ru-RU"/>
        </w:rPr>
        <w:t xml:space="preserve"> </w:t>
      </w:r>
    </w:p>
    <w:p w:rsidR="00DD1D50" w:rsidRPr="00DD1D50" w:rsidRDefault="00DD1D50" w:rsidP="00DD1D50">
      <w:pPr>
        <w:pStyle w:val="a5"/>
        <w:numPr>
          <w:ilvl w:val="0"/>
          <w:numId w:val="11"/>
        </w:numPr>
        <w:shd w:val="clear" w:color="auto" w:fill="FFFFFF"/>
        <w:suppressAutoHyphens w:val="0"/>
        <w:spacing w:before="0" w:after="0"/>
        <w:ind w:left="0" w:firstLine="284"/>
        <w:rPr>
          <w:rFonts w:eastAsiaTheme="minorHAnsi"/>
          <w:iCs/>
          <w:lang w:eastAsia="en-US"/>
        </w:rPr>
      </w:pPr>
      <w:r w:rsidRPr="00DD1D50">
        <w:rPr>
          <w:rFonts w:eastAsiaTheme="minorHAnsi"/>
          <w:iCs/>
          <w:lang w:eastAsia="en-US"/>
        </w:rPr>
        <w:t>краски,  карандаши, картон,</w:t>
      </w:r>
    </w:p>
    <w:p w:rsidR="00DD1D50" w:rsidRPr="00DD1D50" w:rsidRDefault="00DD1D50" w:rsidP="00DD1D50">
      <w:pPr>
        <w:pStyle w:val="a5"/>
        <w:numPr>
          <w:ilvl w:val="0"/>
          <w:numId w:val="11"/>
        </w:numPr>
        <w:shd w:val="clear" w:color="auto" w:fill="FFFFFF"/>
        <w:suppressAutoHyphens w:val="0"/>
        <w:spacing w:before="0" w:after="0"/>
        <w:ind w:left="0" w:firstLine="284"/>
        <w:rPr>
          <w:rFonts w:eastAsiaTheme="minorHAnsi"/>
          <w:iCs/>
          <w:lang w:eastAsia="en-US"/>
        </w:rPr>
      </w:pPr>
      <w:r w:rsidRPr="00DD1D50">
        <w:rPr>
          <w:rFonts w:eastAsiaTheme="minorHAnsi"/>
          <w:iCs/>
          <w:lang w:eastAsia="en-US"/>
        </w:rPr>
        <w:t>памятки о поведении.</w:t>
      </w:r>
    </w:p>
    <w:p w:rsidR="00DD1D50" w:rsidRPr="00DD1D50" w:rsidRDefault="00DD1D50" w:rsidP="00DD1D50">
      <w:pPr>
        <w:rPr>
          <w:rFonts w:ascii="Times New Roman" w:hAnsi="Times New Roman" w:cs="Times New Roman"/>
          <w:b/>
          <w:sz w:val="24"/>
          <w:szCs w:val="24"/>
        </w:rPr>
      </w:pPr>
    </w:p>
    <w:p w:rsidR="00DD1D50" w:rsidRPr="00DD1D50" w:rsidRDefault="00DD1D50" w:rsidP="00DD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5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1D50" w:rsidRPr="00DD1D50" w:rsidRDefault="00DD1D50" w:rsidP="00DD1D50">
      <w:pPr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b/>
          <w:sz w:val="24"/>
          <w:szCs w:val="24"/>
        </w:rPr>
        <w:t>Для учителя</w:t>
      </w:r>
      <w:r w:rsidRPr="00DD1D50">
        <w:rPr>
          <w:rFonts w:ascii="Times New Roman" w:hAnsi="Times New Roman" w:cs="Times New Roman"/>
          <w:sz w:val="24"/>
          <w:szCs w:val="24"/>
        </w:rPr>
        <w:t>: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1D50">
        <w:rPr>
          <w:rFonts w:ascii="Times New Roman" w:hAnsi="Times New Roman" w:cs="Times New Roman"/>
          <w:iCs/>
          <w:sz w:val="24"/>
          <w:szCs w:val="24"/>
        </w:rPr>
        <w:t>Белопольская</w:t>
      </w:r>
      <w:proofErr w:type="gramEnd"/>
      <w:r w:rsidRPr="00DD1D50">
        <w:rPr>
          <w:rFonts w:ascii="Times New Roman" w:hAnsi="Times New Roman" w:cs="Times New Roman"/>
          <w:iCs/>
          <w:sz w:val="24"/>
          <w:szCs w:val="24"/>
        </w:rPr>
        <w:t xml:space="preserve"> Н.А.</w:t>
      </w:r>
      <w:r w:rsidRPr="00DD1D50">
        <w:rPr>
          <w:rFonts w:ascii="Times New Roman" w:hAnsi="Times New Roman" w:cs="Times New Roman"/>
          <w:sz w:val="24"/>
          <w:szCs w:val="24"/>
        </w:rPr>
        <w:t xml:space="preserve"> и другие. “Азбука настроения: Развивающая эмоционально-коммуникативная игра”.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lastRenderedPageBreak/>
        <w:t xml:space="preserve">Богданова О.С Содержание и методика этических бесед с младшими школьниками. Москва, «Просвещение», 1982г.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1D50">
        <w:rPr>
          <w:rFonts w:ascii="Times New Roman" w:hAnsi="Times New Roman" w:cs="Times New Roman"/>
          <w:color w:val="000000"/>
          <w:sz w:val="24"/>
          <w:szCs w:val="24"/>
        </w:rPr>
        <w:t>Богусловская</w:t>
      </w:r>
      <w:proofErr w:type="spellEnd"/>
      <w:r w:rsidRPr="00DD1D50">
        <w:rPr>
          <w:rFonts w:ascii="Times New Roman" w:hAnsi="Times New Roman" w:cs="Times New Roman"/>
          <w:color w:val="000000"/>
          <w:sz w:val="24"/>
          <w:szCs w:val="24"/>
        </w:rPr>
        <w:t xml:space="preserve"> Н.Е., Купина Н.А. Веселый этикет. – Екатеринбург: «АРД ЛТД», 1998.</w:t>
      </w:r>
    </w:p>
    <w:p w:rsidR="00DD1D50" w:rsidRPr="00DD1D50" w:rsidRDefault="00DD1D50" w:rsidP="00DD1D50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 xml:space="preserve">  Горбунова Н.А. Классные часы. Волгоград, «Учитель АСТ», 2004г.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1D50">
        <w:rPr>
          <w:rFonts w:ascii="Times New Roman" w:hAnsi="Times New Roman" w:cs="Times New Roman"/>
          <w:color w:val="000000"/>
          <w:sz w:val="24"/>
          <w:szCs w:val="24"/>
        </w:rPr>
        <w:t>Косачёва</w:t>
      </w:r>
      <w:proofErr w:type="spellEnd"/>
      <w:r w:rsidRPr="00DD1D50">
        <w:rPr>
          <w:rFonts w:ascii="Times New Roman" w:hAnsi="Times New Roman" w:cs="Times New Roman"/>
          <w:color w:val="000000"/>
          <w:sz w:val="24"/>
          <w:szCs w:val="24"/>
        </w:rPr>
        <w:t xml:space="preserve"> И.П. Нравственное развитие младшего школьника в процессе обучения и воспитания. – М.: издательство «АРКТИ», 2005. – 62с.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1D50">
        <w:rPr>
          <w:rFonts w:ascii="Times New Roman" w:hAnsi="Times New Roman" w:cs="Times New Roman"/>
          <w:color w:val="000000"/>
          <w:sz w:val="24"/>
          <w:szCs w:val="24"/>
        </w:rPr>
        <w:t>Костылёва</w:t>
      </w:r>
      <w:proofErr w:type="spellEnd"/>
      <w:r w:rsidRPr="00DD1D50">
        <w:rPr>
          <w:rFonts w:ascii="Times New Roman" w:hAnsi="Times New Roman" w:cs="Times New Roman"/>
          <w:color w:val="000000"/>
          <w:sz w:val="24"/>
          <w:szCs w:val="24"/>
        </w:rPr>
        <w:t xml:space="preserve"> О.Г., Лукина И.Г. Учись быть вежливым. – М.: Чистые пруды, 2006.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1D50">
        <w:rPr>
          <w:rFonts w:ascii="Times New Roman" w:hAnsi="Times New Roman" w:cs="Times New Roman"/>
          <w:iCs/>
          <w:sz w:val="24"/>
          <w:szCs w:val="24"/>
        </w:rPr>
        <w:t>Кульневич</w:t>
      </w:r>
      <w:proofErr w:type="spellEnd"/>
      <w:r w:rsidRPr="00DD1D50">
        <w:rPr>
          <w:rFonts w:ascii="Times New Roman" w:hAnsi="Times New Roman" w:cs="Times New Roman"/>
          <w:iCs/>
          <w:sz w:val="24"/>
          <w:szCs w:val="24"/>
        </w:rPr>
        <w:t xml:space="preserve"> С.В., </w:t>
      </w:r>
      <w:proofErr w:type="spellStart"/>
      <w:r w:rsidRPr="00DD1D50">
        <w:rPr>
          <w:rFonts w:ascii="Times New Roman" w:hAnsi="Times New Roman" w:cs="Times New Roman"/>
          <w:iCs/>
          <w:sz w:val="24"/>
          <w:szCs w:val="24"/>
        </w:rPr>
        <w:t>Лакоценина</w:t>
      </w:r>
      <w:proofErr w:type="spellEnd"/>
      <w:r w:rsidRPr="00DD1D50">
        <w:rPr>
          <w:rFonts w:ascii="Times New Roman" w:hAnsi="Times New Roman" w:cs="Times New Roman"/>
          <w:iCs/>
          <w:sz w:val="24"/>
          <w:szCs w:val="24"/>
        </w:rPr>
        <w:t xml:space="preserve"> Т.П.</w:t>
      </w:r>
      <w:r w:rsidRPr="00DD1D50">
        <w:rPr>
          <w:rFonts w:ascii="Times New Roman" w:hAnsi="Times New Roman" w:cs="Times New Roman"/>
          <w:sz w:val="24"/>
          <w:szCs w:val="24"/>
        </w:rPr>
        <w:t xml:space="preserve"> “Совсем не обычный урок”. 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. пос. для учителей. Ростов-на-Дону: Изд-во “Учитель”, 2001. </w:t>
      </w:r>
    </w:p>
    <w:p w:rsidR="00DD1D50" w:rsidRPr="00DD1D50" w:rsidRDefault="00DD1D50" w:rsidP="00DD1D50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iCs/>
          <w:sz w:val="24"/>
          <w:szCs w:val="24"/>
        </w:rPr>
        <w:t xml:space="preserve">Лихачева Л. </w:t>
      </w:r>
      <w:r w:rsidRPr="00DD1D50">
        <w:rPr>
          <w:rFonts w:ascii="Times New Roman" w:hAnsi="Times New Roman" w:cs="Times New Roman"/>
          <w:sz w:val="24"/>
          <w:szCs w:val="24"/>
        </w:rPr>
        <w:t xml:space="preserve">Уроки этикета в рассказах, картинках и задачках. Екатеринбург, Средне - Уральское издательство, 1996.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D1D50">
        <w:rPr>
          <w:rFonts w:ascii="Times New Roman" w:hAnsi="Times New Roman" w:cs="Times New Roman"/>
          <w:iCs/>
          <w:sz w:val="24"/>
          <w:szCs w:val="24"/>
        </w:rPr>
        <w:t>Малкова Ю.</w:t>
      </w:r>
      <w:r w:rsidRPr="00DD1D50">
        <w:rPr>
          <w:rFonts w:ascii="Times New Roman" w:hAnsi="Times New Roman" w:cs="Times New Roman"/>
          <w:sz w:val="24"/>
          <w:szCs w:val="24"/>
        </w:rPr>
        <w:t xml:space="preserve"> “Умный читатель”. Серия “Через игру к совершенству”. М.: “Лист”, 1999.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D1D50">
        <w:rPr>
          <w:rFonts w:ascii="Times New Roman" w:hAnsi="Times New Roman" w:cs="Times New Roman"/>
          <w:color w:val="000000"/>
          <w:sz w:val="24"/>
          <w:szCs w:val="24"/>
        </w:rPr>
        <w:t xml:space="preserve">Пахомова О.А. Добрые сказки. Этика для малышей. – М.: Книголюб, 2006. -88с.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D1D50">
        <w:rPr>
          <w:rFonts w:ascii="Times New Roman" w:hAnsi="Times New Roman" w:cs="Times New Roman"/>
          <w:color w:val="000000"/>
          <w:sz w:val="24"/>
          <w:szCs w:val="24"/>
        </w:rPr>
        <w:t xml:space="preserve">Пятак С.В. Расту культурным: для детей 4-5 лет: в 2 ч. – М.: </w:t>
      </w:r>
      <w:proofErr w:type="spellStart"/>
      <w:r w:rsidRPr="00DD1D50">
        <w:rPr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DD1D50">
        <w:rPr>
          <w:rFonts w:ascii="Times New Roman" w:hAnsi="Times New Roman" w:cs="Times New Roman"/>
          <w:color w:val="000000"/>
          <w:sz w:val="24"/>
          <w:szCs w:val="24"/>
        </w:rPr>
        <w:t>, 2010</w:t>
      </w:r>
    </w:p>
    <w:p w:rsidR="00DD1D50" w:rsidRPr="00DD1D50" w:rsidRDefault="00DD1D50" w:rsidP="00DD1D50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 xml:space="preserve">Смирнов Н.А. Пособие для учителей и родителей учащихся начальных классов «Этика и этикет младших школьников». Москва, «Школьная Пресса», 2002г.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D1D50">
        <w:rPr>
          <w:rFonts w:ascii="Times New Roman" w:hAnsi="Times New Roman" w:cs="Times New Roman"/>
          <w:color w:val="000000"/>
          <w:sz w:val="24"/>
          <w:szCs w:val="24"/>
        </w:rPr>
        <w:t xml:space="preserve">Сухомлинский В.А. Хрестоматия по этике. – М.: Педагогика, 1990. 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1D50">
        <w:rPr>
          <w:rFonts w:ascii="Times New Roman" w:hAnsi="Times New Roman" w:cs="Times New Roman"/>
          <w:iCs/>
          <w:sz w:val="24"/>
          <w:szCs w:val="24"/>
        </w:rPr>
        <w:t>Шемшурина</w:t>
      </w:r>
      <w:proofErr w:type="spellEnd"/>
      <w:r w:rsidRPr="00DD1D50">
        <w:rPr>
          <w:rFonts w:ascii="Times New Roman" w:hAnsi="Times New Roman" w:cs="Times New Roman"/>
          <w:iCs/>
          <w:sz w:val="24"/>
          <w:szCs w:val="24"/>
        </w:rPr>
        <w:t xml:space="preserve"> А.И. </w:t>
      </w:r>
      <w:r w:rsidRPr="00DD1D50">
        <w:rPr>
          <w:rFonts w:ascii="Times New Roman" w:hAnsi="Times New Roman" w:cs="Times New Roman"/>
          <w:sz w:val="24"/>
          <w:szCs w:val="24"/>
        </w:rPr>
        <w:t>Этическая грамматика в начальных классах. В помощь учителю. Часть</w:t>
      </w:r>
      <w:proofErr w:type="gramStart"/>
      <w:r w:rsidRPr="00DD1D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D1D50">
        <w:rPr>
          <w:rFonts w:ascii="Times New Roman" w:hAnsi="Times New Roman" w:cs="Times New Roman"/>
          <w:sz w:val="24"/>
          <w:szCs w:val="24"/>
        </w:rPr>
        <w:t xml:space="preserve"> – 2. -  М.: Школа-Пресс, 1999.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D1D50">
        <w:rPr>
          <w:rFonts w:ascii="Times New Roman" w:hAnsi="Times New Roman" w:cs="Times New Roman"/>
          <w:color w:val="000000"/>
          <w:sz w:val="24"/>
          <w:szCs w:val="24"/>
        </w:rPr>
        <w:t>Шорыгина Т.А. Беседы об этике с детьми 5 – 8 лет. – М.: ТЦ Сфера, 2010.</w:t>
      </w:r>
    </w:p>
    <w:p w:rsidR="00DD1D50" w:rsidRPr="00DD1D50" w:rsidRDefault="00DD1D50" w:rsidP="00DD1D50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D1D50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этикета. – </w:t>
      </w:r>
      <w:proofErr w:type="spellStart"/>
      <w:r w:rsidRPr="00DD1D50">
        <w:rPr>
          <w:rFonts w:ascii="Times New Roman" w:hAnsi="Times New Roman" w:cs="Times New Roman"/>
          <w:color w:val="000000"/>
          <w:sz w:val="24"/>
          <w:szCs w:val="24"/>
        </w:rPr>
        <w:t>СПб.</w:t>
      </w:r>
      <w:proofErr w:type="gramStart"/>
      <w:r w:rsidRPr="00DD1D50">
        <w:rPr>
          <w:rFonts w:ascii="Times New Roman" w:hAnsi="Times New Roman" w:cs="Times New Roman"/>
          <w:color w:val="000000"/>
          <w:sz w:val="24"/>
          <w:szCs w:val="24"/>
        </w:rPr>
        <w:t>:М</w:t>
      </w:r>
      <w:proofErr w:type="gramEnd"/>
      <w:r w:rsidRPr="00DD1D50">
        <w:rPr>
          <w:rFonts w:ascii="Times New Roman" w:hAnsi="Times New Roman" w:cs="Times New Roman"/>
          <w:color w:val="000000"/>
          <w:sz w:val="24"/>
          <w:szCs w:val="24"/>
        </w:rPr>
        <w:t>им-Экспресс</w:t>
      </w:r>
      <w:proofErr w:type="spellEnd"/>
      <w:r w:rsidRPr="00DD1D50">
        <w:rPr>
          <w:rFonts w:ascii="Times New Roman" w:hAnsi="Times New Roman" w:cs="Times New Roman"/>
          <w:color w:val="000000"/>
          <w:sz w:val="24"/>
          <w:szCs w:val="24"/>
        </w:rPr>
        <w:t xml:space="preserve">, 1996. </w:t>
      </w:r>
    </w:p>
    <w:p w:rsidR="00DD1D50" w:rsidRPr="00FA3FDE" w:rsidRDefault="00DD1D50" w:rsidP="00DD1D50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Этикет от</w:t>
      </w:r>
      <w:proofErr w:type="gramStart"/>
      <w:r w:rsidRPr="00DD1D5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D1D50">
        <w:rPr>
          <w:rFonts w:ascii="Times New Roman" w:hAnsi="Times New Roman" w:cs="Times New Roman"/>
          <w:sz w:val="24"/>
          <w:szCs w:val="24"/>
        </w:rPr>
        <w:t xml:space="preserve"> до Я для взрослых и детей. М., Издательство “АСТ”, 1998. </w:t>
      </w:r>
    </w:p>
    <w:p w:rsidR="00DD1D50" w:rsidRPr="00DD1D50" w:rsidRDefault="00DD1D50" w:rsidP="00DD1D50">
      <w:pPr>
        <w:pStyle w:val="10"/>
        <w:ind w:left="426"/>
        <w:jc w:val="both"/>
        <w:rPr>
          <w:b/>
        </w:rPr>
      </w:pPr>
      <w:r w:rsidRPr="00DD1D50">
        <w:rPr>
          <w:b/>
        </w:rPr>
        <w:t>Для обучающихся: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Андреев Ф. В. Золотая книга этикета. Москва «Вече» 2004г.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1D5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 А.Л. В театре.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 xml:space="preserve">Волков А. М. Волшебник Изумрудного города/ 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Светланов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. – Т.: 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Укитувчи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>. 1989.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 xml:space="preserve">Линдгрен А. Малыш и 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: Пер. со 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. Л.З. 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/Вступ. ст. 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Л.З.Лунгиной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>; ил. Р.В. Давыдова. – М.: Правда,1985.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iCs/>
          <w:sz w:val="24"/>
          <w:szCs w:val="24"/>
        </w:rPr>
        <w:t xml:space="preserve">Лихачева </w:t>
      </w:r>
      <w:proofErr w:type="spellStart"/>
      <w:r w:rsidRPr="00DD1D50">
        <w:rPr>
          <w:rFonts w:ascii="Times New Roman" w:hAnsi="Times New Roman" w:cs="Times New Roman"/>
          <w:iCs/>
          <w:sz w:val="24"/>
          <w:szCs w:val="24"/>
        </w:rPr>
        <w:t>Л.</w:t>
      </w:r>
      <w:r w:rsidRPr="00DD1D50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 этикета в рассказах, картинках и задачках. Екатеринбург, Средне-Уральское издательство, 1996. 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D50">
        <w:rPr>
          <w:rFonts w:ascii="Times New Roman" w:hAnsi="Times New Roman" w:cs="Times New Roman"/>
          <w:sz w:val="24"/>
          <w:szCs w:val="24"/>
        </w:rPr>
        <w:t>Маршак</w:t>
      </w:r>
      <w:proofErr w:type="gramEnd"/>
      <w:r w:rsidRPr="00DD1D50">
        <w:rPr>
          <w:rFonts w:ascii="Times New Roman" w:hAnsi="Times New Roman" w:cs="Times New Roman"/>
          <w:sz w:val="24"/>
          <w:szCs w:val="24"/>
        </w:rPr>
        <w:t xml:space="preserve"> С.Я. Вот </w:t>
      </w:r>
      <w:proofErr w:type="gramStart"/>
      <w:r w:rsidRPr="00DD1D5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D1D50">
        <w:rPr>
          <w:rFonts w:ascii="Times New Roman" w:hAnsi="Times New Roman" w:cs="Times New Roman"/>
          <w:sz w:val="24"/>
          <w:szCs w:val="24"/>
        </w:rPr>
        <w:t xml:space="preserve"> рассеянный.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Маяковский В.</w:t>
      </w:r>
      <w:proofErr w:type="gramStart"/>
      <w:r w:rsidRPr="00DD1D50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DD1D50">
        <w:rPr>
          <w:rFonts w:ascii="Times New Roman" w:hAnsi="Times New Roman" w:cs="Times New Roman"/>
          <w:sz w:val="24"/>
          <w:szCs w:val="24"/>
        </w:rPr>
        <w:t xml:space="preserve"> Что такое хорошо и что такое плохо.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.Я познаю мир. Детская энциклопедия. Этикет во все времена. М., Издательства: “</w:t>
      </w:r>
      <w:proofErr w:type="spellStart"/>
      <w:r w:rsidRPr="00DD1D5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D1D50">
        <w:rPr>
          <w:rFonts w:ascii="Times New Roman" w:hAnsi="Times New Roman" w:cs="Times New Roman"/>
          <w:sz w:val="24"/>
          <w:szCs w:val="24"/>
        </w:rPr>
        <w:t xml:space="preserve">”, “Олимп”, “АСТ”, 2000. 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Осеева В.А. Волшебное слово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Сорокина Г.И., Сафонова И.В.  и др. «Детская риторика в рассказах, стихах, рисунках». Москва «Просвещение» 2000.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Титкова Т.В. Как принимать гостей. – Издательская группа АСТ., 2004.Ягодинский В.Н. Как себя вести (практический курс культурного поведения). Москва. 1991.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Шалаева Г.П. Как себя вести? – Издательская группа АСТ., 2010.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Шалаева Г.П. Как вести себя в гостях. – Издательская группа АСТ., 2010.</w:t>
      </w:r>
    </w:p>
    <w:p w:rsidR="00DD1D50" w:rsidRPr="00DD1D50" w:rsidRDefault="00DD1D50" w:rsidP="00DD1D5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D50">
        <w:rPr>
          <w:rFonts w:ascii="Times New Roman" w:hAnsi="Times New Roman" w:cs="Times New Roman"/>
          <w:sz w:val="24"/>
          <w:szCs w:val="24"/>
        </w:rPr>
        <w:t>Шалаева Г.П. Как вести себя дома.  – Издательская группа АСТ., 2010.</w:t>
      </w:r>
    </w:p>
    <w:p w:rsidR="00DD1D50" w:rsidRPr="00AE042C" w:rsidRDefault="00DD1D50" w:rsidP="00DD1D50">
      <w:pPr>
        <w:jc w:val="both"/>
        <w:rPr>
          <w:sz w:val="24"/>
          <w:szCs w:val="24"/>
        </w:rPr>
      </w:pPr>
    </w:p>
    <w:p w:rsidR="00DD1D50" w:rsidRPr="00DD1D50" w:rsidRDefault="00DD1D50" w:rsidP="00DD1D50">
      <w:pPr>
        <w:jc w:val="both"/>
        <w:rPr>
          <w:sz w:val="24"/>
          <w:szCs w:val="24"/>
        </w:rPr>
      </w:pPr>
    </w:p>
    <w:sectPr w:rsidR="00DD1D50" w:rsidRPr="00DD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-Bold">
    <w:altName w:val="MS Mincho"/>
    <w:charset w:val="80"/>
    <w:family w:val="roman"/>
    <w:pitch w:val="variable"/>
  </w:font>
  <w:font w:name="NewtonC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23D1C62"/>
    <w:multiLevelType w:val="hybridMultilevel"/>
    <w:tmpl w:val="F0AC8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B289A"/>
    <w:multiLevelType w:val="multilevel"/>
    <w:tmpl w:val="6D42E53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DA53E14"/>
    <w:multiLevelType w:val="hybridMultilevel"/>
    <w:tmpl w:val="83BC55CE"/>
    <w:lvl w:ilvl="0" w:tplc="CB94645A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84409"/>
    <w:multiLevelType w:val="hybridMultilevel"/>
    <w:tmpl w:val="E7DC74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7C14D2"/>
    <w:multiLevelType w:val="hybridMultilevel"/>
    <w:tmpl w:val="013494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6BAC6A47"/>
    <w:multiLevelType w:val="hybridMultilevel"/>
    <w:tmpl w:val="1D1C1D04"/>
    <w:lvl w:ilvl="0" w:tplc="20F4A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942597"/>
    <w:multiLevelType w:val="hybridMultilevel"/>
    <w:tmpl w:val="E0C0C9BC"/>
    <w:lvl w:ilvl="0" w:tplc="7CE83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1"/>
    <w:rsid w:val="00037C64"/>
    <w:rsid w:val="00215A2A"/>
    <w:rsid w:val="00335E91"/>
    <w:rsid w:val="00352824"/>
    <w:rsid w:val="00564F74"/>
    <w:rsid w:val="00DD1D50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D1D50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5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D1D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Normal (Web)"/>
    <w:basedOn w:val="a"/>
    <w:rsid w:val="00DD1D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DD1D50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Bold">
    <w:name w:val="Bold"/>
    <w:rsid w:val="00DD1D50"/>
    <w:rPr>
      <w:rFonts w:ascii="NewtonC-Bold" w:hAnsi="NewtonC-Bold" w:cs="NewtonC-Bold"/>
      <w:b/>
      <w:bCs/>
      <w:i w:val="0"/>
      <w:iCs w:val="0"/>
    </w:rPr>
  </w:style>
  <w:style w:type="paragraph" w:customStyle="1" w:styleId="a7">
    <w:name w:val="[Основной абзац]"/>
    <w:basedOn w:val="a"/>
    <w:rsid w:val="00DD1D50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paragraph" w:customStyle="1" w:styleId="1">
    <w:name w:val="Без интервала1"/>
    <w:rsid w:val="00DD1D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DD1D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D1D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DD1D5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DD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D1D50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5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D1D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Normal (Web)"/>
    <w:basedOn w:val="a"/>
    <w:rsid w:val="00DD1D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DD1D50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Bold">
    <w:name w:val="Bold"/>
    <w:rsid w:val="00DD1D50"/>
    <w:rPr>
      <w:rFonts w:ascii="NewtonC-Bold" w:hAnsi="NewtonC-Bold" w:cs="NewtonC-Bold"/>
      <w:b/>
      <w:bCs/>
      <w:i w:val="0"/>
      <w:iCs w:val="0"/>
    </w:rPr>
  </w:style>
  <w:style w:type="paragraph" w:customStyle="1" w:styleId="a7">
    <w:name w:val="[Основной абзац]"/>
    <w:basedOn w:val="a"/>
    <w:rsid w:val="00DD1D50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paragraph" w:customStyle="1" w:styleId="1">
    <w:name w:val="Без интервала1"/>
    <w:rsid w:val="00DD1D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DD1D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D1D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DD1D5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DD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</cp:revision>
  <dcterms:created xsi:type="dcterms:W3CDTF">2015-10-02T11:22:00Z</dcterms:created>
  <dcterms:modified xsi:type="dcterms:W3CDTF">2015-10-14T16:56:00Z</dcterms:modified>
</cp:coreProperties>
</file>