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43" w:rsidRDefault="004C3143" w:rsidP="00CC0F07">
      <w:pPr>
        <w:pStyle w:val="a3"/>
        <w:rPr>
          <w:sz w:val="36"/>
          <w:szCs w:val="36"/>
        </w:rPr>
      </w:pPr>
    </w:p>
    <w:p w:rsidR="004C3143" w:rsidRDefault="004C3143" w:rsidP="00CC0F07">
      <w:pPr>
        <w:pStyle w:val="a3"/>
        <w:rPr>
          <w:sz w:val="36"/>
          <w:szCs w:val="36"/>
        </w:rPr>
      </w:pPr>
      <w:r>
        <w:rPr>
          <w:sz w:val="36"/>
          <w:szCs w:val="36"/>
        </w:rPr>
        <w:t>Статья</w:t>
      </w:r>
      <w:bookmarkStart w:id="0" w:name="_GoBack"/>
      <w:bookmarkEnd w:id="0"/>
    </w:p>
    <w:p w:rsidR="00852D16" w:rsidRPr="00992D2F" w:rsidRDefault="00CC0F07" w:rsidP="00CC0F07">
      <w:pPr>
        <w:pStyle w:val="a3"/>
        <w:rPr>
          <w:sz w:val="36"/>
          <w:szCs w:val="36"/>
        </w:rPr>
      </w:pPr>
      <w:r w:rsidRPr="00992D2F">
        <w:rPr>
          <w:sz w:val="36"/>
          <w:szCs w:val="36"/>
        </w:rPr>
        <w:t>Простой способ решения задач на смешивание растворов.</w:t>
      </w:r>
    </w:p>
    <w:p w:rsidR="00CC0F07" w:rsidRDefault="00CC0F07" w:rsidP="00CC0F07">
      <w:pPr>
        <w:pStyle w:val="a3"/>
        <w:rPr>
          <w:sz w:val="28"/>
          <w:szCs w:val="28"/>
        </w:rPr>
      </w:pPr>
    </w:p>
    <w:p w:rsidR="00CC0F07" w:rsidRDefault="00C01090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0F07">
        <w:rPr>
          <w:sz w:val="28"/>
          <w:szCs w:val="28"/>
        </w:rPr>
        <w:t>Решать задачи на смешивание растворов с различной массовой долей растворенного вещества достаточно сложно из-за большого количества исходных данных, которые легко перепутать между собой. Поэтому уже несколько лет мы при решении таких задач используем форму записи в виде таблицы. Решение получается наглядным, простым и понятным для учащихся</w:t>
      </w:r>
      <w:r>
        <w:rPr>
          <w:sz w:val="28"/>
          <w:szCs w:val="28"/>
        </w:rPr>
        <w:t>, причем количество смешиваемых растворов может быть любым. Рассмотрим это на примере решения конкретной задачи.</w:t>
      </w:r>
    </w:p>
    <w:p w:rsidR="00C01090" w:rsidRDefault="00C01090" w:rsidP="00CC0F07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Задача</w:t>
      </w:r>
    </w:p>
    <w:p w:rsidR="00C01090" w:rsidRDefault="00C01090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Найти массовую долю соли в растворе, который получится при сливании  </w:t>
      </w:r>
    </w:p>
    <w:p w:rsidR="00C01090" w:rsidRDefault="001D05D8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>10г</w:t>
      </w:r>
      <w:r w:rsidR="00C01090">
        <w:rPr>
          <w:sz w:val="28"/>
          <w:szCs w:val="28"/>
        </w:rPr>
        <w:t xml:space="preserve"> 5%, 40г 10% и 20г 1% растворов соли.</w:t>
      </w:r>
    </w:p>
    <w:p w:rsidR="001D05D8" w:rsidRPr="001D05D8" w:rsidRDefault="001D05D8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Сначала записываем необходимые формулы:  </w:t>
      </w:r>
    </w:p>
    <w:p w:rsidR="001D05D8" w:rsidRPr="001D05D8" w:rsidRDefault="001D05D8" w:rsidP="00CC0F07">
      <w:pPr>
        <w:pStyle w:val="a3"/>
        <w:rPr>
          <w:sz w:val="28"/>
          <w:szCs w:val="28"/>
          <w:vertAlign w:val="subscript"/>
        </w:rPr>
      </w:pPr>
      <m:oMath>
        <m:r>
          <w:rPr>
            <w:rFonts w:ascii="Cambria Math" w:hAnsi="Cambria Math"/>
            <w:sz w:val="28"/>
            <w:szCs w:val="28"/>
          </w:rPr>
          <m:t>ω=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р</m:t>
            </m:r>
          </m:den>
        </m:f>
      </m:oMath>
      <w:r>
        <w:rPr>
          <w:sz w:val="28"/>
          <w:szCs w:val="28"/>
        </w:rPr>
        <w:t xml:space="preserve">   ;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 xml:space="preserve">ω∙ 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>
        <w:rPr>
          <w:sz w:val="28"/>
          <w:szCs w:val="28"/>
          <w:vertAlign w:val="subscript"/>
        </w:rPr>
        <w:t>р</w:t>
      </w:r>
    </w:p>
    <w:p w:rsidR="001D05D8" w:rsidRDefault="001D05D8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Затем без записи краткого условия задачи </w:t>
      </w:r>
      <w:r w:rsidR="00D56558">
        <w:rPr>
          <w:sz w:val="28"/>
          <w:szCs w:val="28"/>
        </w:rPr>
        <w:t>в привычной форме в виде «Дано»</w:t>
      </w:r>
    </w:p>
    <w:p w:rsidR="00D56558" w:rsidRDefault="00D56558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чертим таблицу по количеству растворов: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10"/>
        <w:gridCol w:w="2546"/>
      </w:tblGrid>
      <w:tr w:rsidR="00D56558" w:rsidTr="00D56558">
        <w:tc>
          <w:tcPr>
            <w:tcW w:w="2478" w:type="dxa"/>
          </w:tcPr>
          <w:p w:rsidR="00D56558" w:rsidRDefault="00D56558" w:rsidP="00CC0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Р-р 1 (исходный)</w:t>
            </w:r>
          </w:p>
        </w:tc>
        <w:tc>
          <w:tcPr>
            <w:tcW w:w="2478" w:type="dxa"/>
          </w:tcPr>
          <w:p w:rsidR="00D56558" w:rsidRDefault="00D56558" w:rsidP="00CC0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Р-р 2 (исходный)</w:t>
            </w:r>
          </w:p>
        </w:tc>
        <w:tc>
          <w:tcPr>
            <w:tcW w:w="2410" w:type="dxa"/>
          </w:tcPr>
          <w:p w:rsidR="00D56558" w:rsidRDefault="00D56558" w:rsidP="00CC0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Р-р 3 (исходный)</w:t>
            </w:r>
          </w:p>
        </w:tc>
        <w:tc>
          <w:tcPr>
            <w:tcW w:w="2546" w:type="dxa"/>
          </w:tcPr>
          <w:p w:rsidR="00D56558" w:rsidRDefault="00D56558" w:rsidP="00CC0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Р-р 4 (полученный)</w:t>
            </w:r>
          </w:p>
        </w:tc>
      </w:tr>
      <w:tr w:rsidR="00D56558" w:rsidTr="00D56558">
        <w:tc>
          <w:tcPr>
            <w:tcW w:w="2478" w:type="dxa"/>
          </w:tcPr>
          <w:p w:rsidR="00D56558" w:rsidRPr="004D3259" w:rsidRDefault="00D56558" w:rsidP="00D56558">
            <w:pPr>
              <w:pStyle w:val="a3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>
              <w:rPr>
                <w:sz w:val="28"/>
                <w:szCs w:val="28"/>
                <w:vertAlign w:val="subscript"/>
              </w:rPr>
              <w:t>1</w:t>
            </w:r>
            <w:r w:rsidR="004D3259">
              <w:rPr>
                <w:sz w:val="28"/>
                <w:szCs w:val="28"/>
              </w:rPr>
              <w:t>= 5% (0,05)</w:t>
            </w:r>
          </w:p>
          <w:p w:rsidR="00D56558" w:rsidRPr="004D3259" w:rsidRDefault="00D56558" w:rsidP="00D56558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р1</w:t>
            </w:r>
            <w:r w:rsidR="004D3259">
              <w:rPr>
                <w:sz w:val="28"/>
                <w:szCs w:val="28"/>
              </w:rPr>
              <w:t>=10г</w:t>
            </w:r>
          </w:p>
          <w:p w:rsidR="004D3259" w:rsidRPr="004D3259" w:rsidRDefault="004D3259" w:rsidP="00D56558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в1</w:t>
            </w:r>
            <w:r>
              <w:rPr>
                <w:sz w:val="28"/>
                <w:szCs w:val="28"/>
              </w:rPr>
              <w:t>=?</w:t>
            </w:r>
          </w:p>
        </w:tc>
        <w:tc>
          <w:tcPr>
            <w:tcW w:w="2478" w:type="dxa"/>
          </w:tcPr>
          <w:p w:rsidR="00D56558" w:rsidRPr="004D3259" w:rsidRDefault="00D56558" w:rsidP="00CC0F07">
            <w:pPr>
              <w:pStyle w:val="a3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>
              <w:rPr>
                <w:sz w:val="28"/>
                <w:szCs w:val="28"/>
                <w:vertAlign w:val="subscript"/>
              </w:rPr>
              <w:t>2</w:t>
            </w:r>
            <w:r w:rsidR="004D3259">
              <w:rPr>
                <w:sz w:val="28"/>
                <w:szCs w:val="28"/>
              </w:rPr>
              <w:t>=10% (0,1)</w:t>
            </w:r>
          </w:p>
          <w:p w:rsidR="004D3259" w:rsidRPr="004D3259" w:rsidRDefault="004D3259" w:rsidP="00CC0F07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р2</w:t>
            </w:r>
            <w:r>
              <w:rPr>
                <w:sz w:val="28"/>
                <w:szCs w:val="28"/>
              </w:rPr>
              <w:t>=40г</w:t>
            </w:r>
          </w:p>
          <w:p w:rsidR="004D3259" w:rsidRPr="004D3259" w:rsidRDefault="004D3259" w:rsidP="00CC0F07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в2</w:t>
            </w:r>
            <w:r>
              <w:rPr>
                <w:sz w:val="28"/>
                <w:szCs w:val="28"/>
              </w:rPr>
              <w:t>=?</w:t>
            </w:r>
          </w:p>
        </w:tc>
        <w:tc>
          <w:tcPr>
            <w:tcW w:w="2410" w:type="dxa"/>
          </w:tcPr>
          <w:p w:rsidR="00D56558" w:rsidRPr="004D3259" w:rsidRDefault="00D56558" w:rsidP="00CC0F07">
            <w:pPr>
              <w:pStyle w:val="a3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>
              <w:rPr>
                <w:sz w:val="28"/>
                <w:szCs w:val="28"/>
                <w:vertAlign w:val="subscript"/>
              </w:rPr>
              <w:t>3</w:t>
            </w:r>
            <w:r w:rsidR="004D3259">
              <w:rPr>
                <w:sz w:val="28"/>
                <w:szCs w:val="28"/>
              </w:rPr>
              <w:t>=1% (0,01)</w:t>
            </w:r>
          </w:p>
          <w:p w:rsidR="004D3259" w:rsidRPr="004D3259" w:rsidRDefault="004D3259" w:rsidP="00CC0F07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р3</w:t>
            </w:r>
            <w:r>
              <w:rPr>
                <w:sz w:val="28"/>
                <w:szCs w:val="28"/>
              </w:rPr>
              <w:t>=20г</w:t>
            </w:r>
          </w:p>
          <w:p w:rsidR="004D3259" w:rsidRPr="004D3259" w:rsidRDefault="004D3259" w:rsidP="00CC0F07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в3</w:t>
            </w:r>
            <w:r>
              <w:rPr>
                <w:sz w:val="28"/>
                <w:szCs w:val="28"/>
              </w:rPr>
              <w:t>=?</w:t>
            </w:r>
          </w:p>
        </w:tc>
        <w:tc>
          <w:tcPr>
            <w:tcW w:w="2546" w:type="dxa"/>
          </w:tcPr>
          <w:p w:rsidR="00D56558" w:rsidRPr="004D3259" w:rsidRDefault="00D56558" w:rsidP="00CC0F07">
            <w:pPr>
              <w:pStyle w:val="a3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>
              <w:rPr>
                <w:sz w:val="28"/>
                <w:szCs w:val="28"/>
                <w:vertAlign w:val="subscript"/>
              </w:rPr>
              <w:t>4</w:t>
            </w:r>
            <w:r w:rsidR="004D3259">
              <w:rPr>
                <w:sz w:val="28"/>
                <w:szCs w:val="28"/>
              </w:rPr>
              <w:t>=х%</w:t>
            </w:r>
          </w:p>
          <w:p w:rsidR="004D3259" w:rsidRPr="004D3259" w:rsidRDefault="004D3259" w:rsidP="00CC0F07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р4</w:t>
            </w:r>
            <w:r>
              <w:rPr>
                <w:sz w:val="28"/>
                <w:szCs w:val="28"/>
              </w:rPr>
              <w:t>=?</w:t>
            </w:r>
          </w:p>
          <w:p w:rsidR="004D3259" w:rsidRPr="004D3259" w:rsidRDefault="004D3259" w:rsidP="00CC0F07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в4</w:t>
            </w:r>
            <w:r>
              <w:rPr>
                <w:sz w:val="28"/>
                <w:szCs w:val="28"/>
              </w:rPr>
              <w:t>=?</w:t>
            </w:r>
          </w:p>
          <w:p w:rsidR="00D56558" w:rsidRDefault="00D56558" w:rsidP="00CC0F07">
            <w:pPr>
              <w:pStyle w:val="a3"/>
              <w:rPr>
                <w:sz w:val="28"/>
                <w:szCs w:val="28"/>
              </w:rPr>
            </w:pPr>
          </w:p>
        </w:tc>
      </w:tr>
      <w:tr w:rsidR="00D56558" w:rsidTr="00D56558">
        <w:tc>
          <w:tcPr>
            <w:tcW w:w="2478" w:type="dxa"/>
          </w:tcPr>
          <w:p w:rsidR="00D56558" w:rsidRDefault="00D56558" w:rsidP="00CC0F0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D56558" w:rsidRDefault="00D56558" w:rsidP="00CC0F0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56558" w:rsidRDefault="00D56558" w:rsidP="00CC0F0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D56558" w:rsidRDefault="00D56558" w:rsidP="00CC0F07">
            <w:pPr>
              <w:pStyle w:val="a3"/>
              <w:rPr>
                <w:sz w:val="28"/>
                <w:szCs w:val="28"/>
              </w:rPr>
            </w:pPr>
          </w:p>
        </w:tc>
      </w:tr>
    </w:tbl>
    <w:p w:rsidR="001D05D8" w:rsidRDefault="004D3259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Затем прямо в этой же таблице решаем задачу, вычисляя недостающие величины, используя формулы: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10"/>
        <w:gridCol w:w="2546"/>
      </w:tblGrid>
      <w:tr w:rsidR="004D3259" w:rsidTr="00BE6C28">
        <w:tc>
          <w:tcPr>
            <w:tcW w:w="2478" w:type="dxa"/>
          </w:tcPr>
          <w:p w:rsid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Р-р 1 (исходный)</w:t>
            </w:r>
          </w:p>
        </w:tc>
        <w:tc>
          <w:tcPr>
            <w:tcW w:w="2478" w:type="dxa"/>
          </w:tcPr>
          <w:p w:rsid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Р-р 2 (исходный)</w:t>
            </w:r>
          </w:p>
        </w:tc>
        <w:tc>
          <w:tcPr>
            <w:tcW w:w="2410" w:type="dxa"/>
          </w:tcPr>
          <w:p w:rsid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Р-р 3 (исходный)</w:t>
            </w:r>
          </w:p>
        </w:tc>
        <w:tc>
          <w:tcPr>
            <w:tcW w:w="2546" w:type="dxa"/>
          </w:tcPr>
          <w:p w:rsid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Р-р 4 (полученный)</w:t>
            </w:r>
          </w:p>
        </w:tc>
      </w:tr>
      <w:tr w:rsidR="004D3259" w:rsidTr="00BE6C28">
        <w:tc>
          <w:tcPr>
            <w:tcW w:w="2478" w:type="dxa"/>
          </w:tcPr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 5% (0,05)</w:t>
            </w:r>
          </w:p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р1</w:t>
            </w:r>
            <w:r>
              <w:rPr>
                <w:sz w:val="28"/>
                <w:szCs w:val="28"/>
              </w:rPr>
              <w:t>=10г</w:t>
            </w:r>
          </w:p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в1</w:t>
            </w:r>
            <w:r>
              <w:rPr>
                <w:sz w:val="28"/>
                <w:szCs w:val="28"/>
              </w:rPr>
              <w:t>=?</w:t>
            </w:r>
          </w:p>
        </w:tc>
        <w:tc>
          <w:tcPr>
            <w:tcW w:w="2478" w:type="dxa"/>
          </w:tcPr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=10% (0,1)</w:t>
            </w:r>
          </w:p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р2</w:t>
            </w:r>
            <w:r>
              <w:rPr>
                <w:sz w:val="28"/>
                <w:szCs w:val="28"/>
              </w:rPr>
              <w:t>=40г</w:t>
            </w:r>
          </w:p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в2</w:t>
            </w:r>
            <w:r>
              <w:rPr>
                <w:sz w:val="28"/>
                <w:szCs w:val="28"/>
              </w:rPr>
              <w:t>=?</w:t>
            </w:r>
          </w:p>
        </w:tc>
        <w:tc>
          <w:tcPr>
            <w:tcW w:w="2410" w:type="dxa"/>
          </w:tcPr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=1% (0,01)</w:t>
            </w:r>
          </w:p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р3</w:t>
            </w:r>
            <w:r>
              <w:rPr>
                <w:sz w:val="28"/>
                <w:szCs w:val="28"/>
              </w:rPr>
              <w:t>=20г</w:t>
            </w:r>
          </w:p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в3</w:t>
            </w:r>
            <w:r>
              <w:rPr>
                <w:sz w:val="28"/>
                <w:szCs w:val="28"/>
              </w:rPr>
              <w:t>=?</w:t>
            </w:r>
          </w:p>
        </w:tc>
        <w:tc>
          <w:tcPr>
            <w:tcW w:w="2546" w:type="dxa"/>
          </w:tcPr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=х%</w:t>
            </w:r>
          </w:p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р4</w:t>
            </w:r>
            <w:r w:rsidR="003D09B3">
              <w:rPr>
                <w:sz w:val="28"/>
                <w:szCs w:val="28"/>
              </w:rPr>
              <w:t>=10+40+20=70г</w:t>
            </w:r>
          </w:p>
          <w:p w:rsidR="004D3259" w:rsidRPr="004D3259" w:rsidRDefault="004D3259" w:rsidP="00BE6C28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в4</w:t>
            </w:r>
            <w:r w:rsidR="003D09B3">
              <w:rPr>
                <w:sz w:val="28"/>
                <w:szCs w:val="28"/>
              </w:rPr>
              <w:t>=0,5+4+0,2=4,7г</w:t>
            </w:r>
          </w:p>
          <w:p w:rsidR="004D3259" w:rsidRDefault="004D3259" w:rsidP="00BE6C28">
            <w:pPr>
              <w:pStyle w:val="a3"/>
              <w:rPr>
                <w:sz w:val="28"/>
                <w:szCs w:val="28"/>
              </w:rPr>
            </w:pPr>
          </w:p>
        </w:tc>
      </w:tr>
      <w:tr w:rsidR="004D3259" w:rsidTr="00BE6C28">
        <w:tc>
          <w:tcPr>
            <w:tcW w:w="2478" w:type="dxa"/>
          </w:tcPr>
          <w:p w:rsidR="004D3259" w:rsidRDefault="004D3259" w:rsidP="00BE6C28">
            <w:pPr>
              <w:pStyle w:val="a3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</w:t>
            </w:r>
            <w:r w:rsidR="004B0A16">
              <w:rPr>
                <w:sz w:val="28"/>
                <w:szCs w:val="28"/>
                <w:vertAlign w:val="subscript"/>
              </w:rPr>
              <w:t>1</w:t>
            </w:r>
            <w:r w:rsidR="004B0A16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 w:rsidR="004B0A16">
              <w:rPr>
                <w:sz w:val="28"/>
                <w:szCs w:val="28"/>
                <w:vertAlign w:val="subscript"/>
              </w:rPr>
              <w:t>1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oMath>
            <w:r w:rsidR="004B0A16">
              <w:rPr>
                <w:sz w:val="28"/>
                <w:szCs w:val="28"/>
                <w:vertAlign w:val="subscript"/>
              </w:rPr>
              <w:t>р1</w:t>
            </w:r>
          </w:p>
          <w:p w:rsidR="004B0A16" w:rsidRPr="004B0A16" w:rsidRDefault="004B0A16" w:rsidP="00BE6C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в1</w:t>
            </w:r>
            <w:r>
              <w:rPr>
                <w:sz w:val="28"/>
                <w:szCs w:val="28"/>
              </w:rPr>
              <w:t>=0,05*10=0,5г</w:t>
            </w:r>
          </w:p>
        </w:tc>
        <w:tc>
          <w:tcPr>
            <w:tcW w:w="2478" w:type="dxa"/>
          </w:tcPr>
          <w:p w:rsidR="004D3259" w:rsidRDefault="004D3259" w:rsidP="004B0A16">
            <w:pPr>
              <w:pStyle w:val="a3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</w:t>
            </w:r>
            <w:r w:rsidR="004B0A1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 w:rsidR="004B0A16">
              <w:rPr>
                <w:sz w:val="28"/>
                <w:szCs w:val="28"/>
                <w:vertAlign w:val="subscript"/>
              </w:rPr>
              <w:t>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oMath>
            <w:r w:rsidR="004B0A16">
              <w:rPr>
                <w:sz w:val="28"/>
                <w:szCs w:val="28"/>
                <w:vertAlign w:val="subscript"/>
              </w:rPr>
              <w:t>р2</w:t>
            </w:r>
          </w:p>
          <w:p w:rsidR="004B0A16" w:rsidRPr="004B0A16" w:rsidRDefault="004B0A16" w:rsidP="004B0A1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в2</w:t>
            </w:r>
            <w:r>
              <w:rPr>
                <w:sz w:val="28"/>
                <w:szCs w:val="28"/>
              </w:rPr>
              <w:t>=0,1*40=4г</w:t>
            </w:r>
          </w:p>
        </w:tc>
        <w:tc>
          <w:tcPr>
            <w:tcW w:w="2410" w:type="dxa"/>
          </w:tcPr>
          <w:p w:rsidR="004D3259" w:rsidRDefault="004B0A16" w:rsidP="004B0A16">
            <w:pPr>
              <w:pStyle w:val="a3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в3</w:t>
            </w:r>
            <w:r>
              <w:rPr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>
              <w:rPr>
                <w:sz w:val="28"/>
                <w:szCs w:val="28"/>
                <w:vertAlign w:val="subscript"/>
              </w:rPr>
              <w:t>3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oMath>
            <w:r>
              <w:rPr>
                <w:sz w:val="28"/>
                <w:szCs w:val="28"/>
                <w:vertAlign w:val="subscript"/>
              </w:rPr>
              <w:t>р3</w:t>
            </w:r>
          </w:p>
          <w:p w:rsidR="004B0A16" w:rsidRPr="003D09B3" w:rsidRDefault="004B0A16" w:rsidP="004B0A1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в3</w:t>
            </w:r>
            <w:r w:rsidR="003D09B3">
              <w:rPr>
                <w:sz w:val="28"/>
                <w:szCs w:val="28"/>
              </w:rPr>
              <w:t>=0,01*20=0,2г</w:t>
            </w:r>
          </w:p>
        </w:tc>
        <w:tc>
          <w:tcPr>
            <w:tcW w:w="2546" w:type="dxa"/>
          </w:tcPr>
          <w:p w:rsidR="004D3259" w:rsidRDefault="003D09B3" w:rsidP="003D09B3">
            <w:pPr>
              <w:pStyle w:val="a3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  ω</m:t>
              </m:r>
            </m:oMath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р4</m:t>
                  </m:r>
                </m:den>
              </m:f>
            </m:oMath>
            <w:r>
              <w:rPr>
                <w:sz w:val="28"/>
                <w:szCs w:val="28"/>
              </w:rPr>
              <w:t xml:space="preserve">   </w:t>
            </w:r>
          </w:p>
          <w:p w:rsidR="003D09B3" w:rsidRPr="003D09B3" w:rsidRDefault="003D09B3" w:rsidP="003D09B3">
            <w:pPr>
              <w:pStyle w:val="a3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>
              <w:rPr>
                <w:sz w:val="28"/>
                <w:szCs w:val="28"/>
                <w:vertAlign w:val="subscript"/>
              </w:rPr>
              <w:t>4</w:t>
            </w:r>
            <w:r w:rsidR="00992D2F">
              <w:rPr>
                <w:sz w:val="28"/>
                <w:szCs w:val="28"/>
              </w:rPr>
              <w:t>=4,7:</w:t>
            </w:r>
            <w:r>
              <w:rPr>
                <w:sz w:val="28"/>
                <w:szCs w:val="28"/>
              </w:rPr>
              <w:t>70=0,067 (6,7%)</w:t>
            </w:r>
          </w:p>
          <w:p w:rsidR="003D09B3" w:rsidRPr="003D09B3" w:rsidRDefault="003D09B3" w:rsidP="003D09B3">
            <w:pPr>
              <w:pStyle w:val="a3"/>
              <w:rPr>
                <w:sz w:val="28"/>
                <w:szCs w:val="28"/>
              </w:rPr>
            </w:pPr>
          </w:p>
        </w:tc>
      </w:tr>
    </w:tbl>
    <w:p w:rsidR="001D05D8" w:rsidRDefault="003D09B3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09B3" w:rsidRDefault="003D09B3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="00992D2F">
        <w:rPr>
          <w:sz w:val="28"/>
          <w:szCs w:val="28"/>
          <w:vertAlign w:val="subscript"/>
        </w:rPr>
        <w:t>соли</w:t>
      </w:r>
      <w:r w:rsidR="00992D2F">
        <w:rPr>
          <w:sz w:val="28"/>
          <w:szCs w:val="28"/>
        </w:rPr>
        <w:t>=6,7%</w:t>
      </w:r>
    </w:p>
    <w:p w:rsidR="00992D2F" w:rsidRDefault="00992D2F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D2F" w:rsidRPr="00992D2F" w:rsidRDefault="00992D2F" w:rsidP="00CC0F0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 решена.</w:t>
      </w:r>
    </w:p>
    <w:sectPr w:rsidR="00992D2F" w:rsidRPr="00992D2F" w:rsidSect="00CC0F0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6D"/>
    <w:rsid w:val="001D05D8"/>
    <w:rsid w:val="001D556D"/>
    <w:rsid w:val="003D09B3"/>
    <w:rsid w:val="004B0A16"/>
    <w:rsid w:val="004C3143"/>
    <w:rsid w:val="004D3259"/>
    <w:rsid w:val="00852D16"/>
    <w:rsid w:val="00992D2F"/>
    <w:rsid w:val="00C01090"/>
    <w:rsid w:val="00CC0F07"/>
    <w:rsid w:val="00D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DB2D-C581-4D20-B568-1E759AC0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2F"/>
  </w:style>
  <w:style w:type="paragraph" w:styleId="1">
    <w:name w:val="heading 1"/>
    <w:basedOn w:val="a"/>
    <w:next w:val="a"/>
    <w:link w:val="10"/>
    <w:uiPriority w:val="9"/>
    <w:qFormat/>
    <w:rsid w:val="00992D2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2F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1D05D8"/>
    <w:rPr>
      <w:color w:val="808080"/>
    </w:rPr>
  </w:style>
  <w:style w:type="table" w:styleId="a5">
    <w:name w:val="Table Grid"/>
    <w:basedOn w:val="a1"/>
    <w:uiPriority w:val="39"/>
    <w:rsid w:val="00D5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2D2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92D2F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92D2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2D2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2D2F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92D2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92D2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2D2F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992D2F"/>
    <w:rPr>
      <w:rFonts w:asciiTheme="majorHAnsi" w:eastAsiaTheme="majorEastAsia" w:hAnsiTheme="majorHAnsi" w:cstheme="majorBidi"/>
      <w:i/>
      <w:iCs/>
      <w:caps/>
    </w:rPr>
  </w:style>
  <w:style w:type="paragraph" w:styleId="a6">
    <w:name w:val="caption"/>
    <w:basedOn w:val="a"/>
    <w:next w:val="a"/>
    <w:uiPriority w:val="35"/>
    <w:semiHidden/>
    <w:unhideWhenUsed/>
    <w:qFormat/>
    <w:rsid w:val="00992D2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92D2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8">
    <w:name w:val="Название Знак"/>
    <w:basedOn w:val="a0"/>
    <w:link w:val="a7"/>
    <w:uiPriority w:val="10"/>
    <w:rsid w:val="00992D2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9">
    <w:name w:val="Subtitle"/>
    <w:basedOn w:val="a"/>
    <w:next w:val="a"/>
    <w:link w:val="aa"/>
    <w:uiPriority w:val="11"/>
    <w:qFormat/>
    <w:rsid w:val="00992D2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92D2F"/>
    <w:rPr>
      <w:color w:val="000000" w:themeColor="text1"/>
      <w:sz w:val="24"/>
      <w:szCs w:val="24"/>
    </w:rPr>
  </w:style>
  <w:style w:type="character" w:styleId="ab">
    <w:name w:val="Strong"/>
    <w:basedOn w:val="a0"/>
    <w:uiPriority w:val="22"/>
    <w:qFormat/>
    <w:rsid w:val="00992D2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">
    <w:name w:val="Emphasis"/>
    <w:basedOn w:val="a0"/>
    <w:uiPriority w:val="20"/>
    <w:qFormat/>
    <w:rsid w:val="00992D2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992D2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92D2F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92D2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992D2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">
    <w:name w:val="Subtle Emphasis"/>
    <w:basedOn w:val="a0"/>
    <w:uiPriority w:val="19"/>
    <w:qFormat/>
    <w:rsid w:val="00992D2F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992D2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0"/>
    <w:uiPriority w:val="31"/>
    <w:qFormat/>
    <w:rsid w:val="00992D2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992D2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992D2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92D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Белова</dc:creator>
  <cp:keywords/>
  <dc:description/>
  <cp:lastModifiedBy>Наталия Белова</cp:lastModifiedBy>
  <cp:revision>3</cp:revision>
  <dcterms:created xsi:type="dcterms:W3CDTF">2015-11-03T18:55:00Z</dcterms:created>
  <dcterms:modified xsi:type="dcterms:W3CDTF">2015-11-03T21:18:00Z</dcterms:modified>
</cp:coreProperties>
</file>