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82" w:rsidRPr="00012C69" w:rsidRDefault="000D30B6" w:rsidP="000D3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D30B6" w:rsidRPr="00A110C3" w:rsidRDefault="000D30B6" w:rsidP="000D30B6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Программа данного курса ориентирована на рассмотрение отдельных вопросов химии, которые входят в содержание государственной итоговой аттестации по химии за курс основной и средней школы. Курс дополняет и развивает школьный курс химии, а также удовлетворяет потребности учащихся в более глубоком изучении предмета. </w:t>
      </w:r>
    </w:p>
    <w:p w:rsidR="000D30B6" w:rsidRPr="00A110C3" w:rsidRDefault="000D30B6" w:rsidP="000D30B6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В процессе освоения содержания данного курса ученики как овладевают  дополнительными теоретическими знаниями, так и совершенствуют практические навыки проведения эксперимента, а </w:t>
      </w:r>
      <w:proofErr w:type="gramStart"/>
      <w:r w:rsidRPr="00A110C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110C3">
        <w:rPr>
          <w:rFonts w:ascii="Times New Roman" w:hAnsi="Times New Roman" w:cs="Times New Roman"/>
          <w:sz w:val="24"/>
          <w:szCs w:val="24"/>
        </w:rPr>
        <w:t xml:space="preserve"> обогащают свой жизненный опыт, получают возможность применения теоретических знаний на практике, развивают организаторские, коммуникативные и интеллектуальные способности. </w:t>
      </w:r>
    </w:p>
    <w:p w:rsidR="000D30B6" w:rsidRPr="00A110C3" w:rsidRDefault="000D30B6" w:rsidP="000D30B6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Изучение курса предполагает ликвидацию возможных пробелов в базовых знаниях, а также углубление знаний об основных закономерностях процессов и явлений, что в свою очередь обеспечивает положительную мотивацию к повторению уже пройденного материала и изучению нового</w:t>
      </w:r>
      <w:r w:rsidR="007760BF" w:rsidRPr="00A11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0BF" w:rsidRPr="00A110C3" w:rsidRDefault="007760BF" w:rsidP="000D30B6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Изучение курса предполагает не только отработку экспериментальных навыков учащихся, но и самостоятельный поиск </w:t>
      </w:r>
      <w:proofErr w:type="gramStart"/>
      <w:r w:rsidRPr="00A110C3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110C3">
        <w:rPr>
          <w:rFonts w:ascii="Times New Roman" w:hAnsi="Times New Roman" w:cs="Times New Roman"/>
          <w:sz w:val="24"/>
          <w:szCs w:val="24"/>
        </w:rPr>
        <w:t xml:space="preserve"> в том числе в сети Интернет, а также выработку умения самостоятельно составлять опорные конспекты, работать с заданиями, входящими в ОГЭ и ЕГЭ по химии, уметь заполнять бланки заданий.</w:t>
      </w:r>
    </w:p>
    <w:p w:rsidR="007760BF" w:rsidRPr="00A110C3" w:rsidRDefault="007760BF" w:rsidP="000D30B6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Методологической основой курса является </w:t>
      </w:r>
      <w:proofErr w:type="spellStart"/>
      <w:r w:rsidRPr="00A110C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110C3">
        <w:rPr>
          <w:rFonts w:ascii="Times New Roman" w:hAnsi="Times New Roman" w:cs="Times New Roman"/>
          <w:sz w:val="24"/>
          <w:szCs w:val="24"/>
        </w:rPr>
        <w:t xml:space="preserve"> подход, так как при изучении нового материала большое внимание уделяется деятельности учащихся по приобретению знаний самостоятельно и в группах, через эксперимент и путем изучения источников информации.</w:t>
      </w:r>
    </w:p>
    <w:p w:rsidR="007760BF" w:rsidRPr="00A110C3" w:rsidRDefault="007760BF" w:rsidP="000D30B6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Развивающий и воспитательный потенциал курса полностью соответствует основным идеям, заложенным в </w:t>
      </w:r>
      <w:proofErr w:type="gramStart"/>
      <w:r w:rsidRPr="00A110C3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A110C3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 ах второго поколения.</w:t>
      </w:r>
    </w:p>
    <w:p w:rsidR="00101251" w:rsidRPr="00A110C3" w:rsidRDefault="007760BF" w:rsidP="000D30B6">
      <w:pPr>
        <w:rPr>
          <w:rFonts w:ascii="Times New Roman" w:hAnsi="Times New Roman" w:cs="Times New Roman"/>
          <w:sz w:val="24"/>
          <w:szCs w:val="24"/>
        </w:rPr>
      </w:pPr>
      <w:r w:rsidRPr="00012C69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A110C3">
        <w:rPr>
          <w:rFonts w:ascii="Times New Roman" w:hAnsi="Times New Roman" w:cs="Times New Roman"/>
          <w:sz w:val="24"/>
          <w:szCs w:val="24"/>
        </w:rPr>
        <w:t>индивидуальное и систематическое сопровождение учащихся</w:t>
      </w:r>
      <w:r w:rsidR="00101251" w:rsidRPr="00A110C3">
        <w:rPr>
          <w:rFonts w:ascii="Times New Roman" w:hAnsi="Times New Roman" w:cs="Times New Roman"/>
          <w:sz w:val="24"/>
          <w:szCs w:val="24"/>
        </w:rPr>
        <w:t>, стремящихся изучать химию углубленно.</w:t>
      </w:r>
    </w:p>
    <w:p w:rsidR="00101251" w:rsidRPr="00012C69" w:rsidRDefault="00101251" w:rsidP="000D30B6">
      <w:pPr>
        <w:rPr>
          <w:rFonts w:ascii="Times New Roman" w:hAnsi="Times New Roman" w:cs="Times New Roman"/>
          <w:b/>
          <w:sz w:val="24"/>
          <w:szCs w:val="24"/>
        </w:rPr>
      </w:pPr>
      <w:r w:rsidRPr="00012C6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Расширение школьного курса химии.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Актуализация, систематизация и обобщение знаний учащихся по химии.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Выработка у учащихся навыков в проведении эксперимента.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Развитие аналитических способностей.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lastRenderedPageBreak/>
        <w:t>Развитие интереса учащихся к изучению химии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Обучение учащихся сбору, анализу и систематизации информации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A110C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A110C3">
        <w:rPr>
          <w:rFonts w:ascii="Times New Roman" w:hAnsi="Times New Roman" w:cs="Times New Roman"/>
          <w:sz w:val="24"/>
          <w:szCs w:val="24"/>
        </w:rPr>
        <w:t xml:space="preserve"> как решению типовых экзаменационных заданий, так и нетрадиционных задач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Обучение заполнению бланков ОГЭ и ЕГЭ</w:t>
      </w:r>
    </w:p>
    <w:p w:rsidR="00101251" w:rsidRPr="00A110C3" w:rsidRDefault="00101251" w:rsidP="0010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Психологическая подготовка к сдаче экзаменов в формате ЕГЭ и ОГЭ.</w:t>
      </w:r>
    </w:p>
    <w:p w:rsidR="00BD3ADD" w:rsidRPr="00A110C3" w:rsidRDefault="00101251" w:rsidP="00101251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Организация занятий курса должна существенно отличаться от </w:t>
      </w:r>
      <w:proofErr w:type="gramStart"/>
      <w:r w:rsidRPr="00A110C3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A110C3">
        <w:rPr>
          <w:rFonts w:ascii="Times New Roman" w:hAnsi="Times New Roman" w:cs="Times New Roman"/>
          <w:sz w:val="24"/>
          <w:szCs w:val="24"/>
        </w:rPr>
        <w:t>. Основной акцент делается на самостоятельном построении выводов, формировании способности прогнозировать результат эксперимента, а значит, учащимся необходимо давать дополнительное время на размышление, поощрять любые попытки самостоятельных рассуждений, давать свободу действий при проведении эксперимента в рамках техники безопасности</w:t>
      </w:r>
      <w:r w:rsidR="00BD3ADD" w:rsidRPr="00A110C3">
        <w:rPr>
          <w:rFonts w:ascii="Times New Roman" w:hAnsi="Times New Roman" w:cs="Times New Roman"/>
          <w:sz w:val="24"/>
          <w:szCs w:val="24"/>
        </w:rPr>
        <w:t>.</w:t>
      </w:r>
    </w:p>
    <w:p w:rsidR="007760BF" w:rsidRPr="00A110C3" w:rsidRDefault="00BD3ADD" w:rsidP="001012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10C3">
        <w:rPr>
          <w:rFonts w:ascii="Times New Roman" w:hAnsi="Times New Roman" w:cs="Times New Roman"/>
          <w:sz w:val="24"/>
          <w:szCs w:val="24"/>
        </w:rPr>
        <w:t xml:space="preserve">На занятиях применяются следующие виды деятельности: </w:t>
      </w:r>
      <w:r w:rsidR="007760BF" w:rsidRPr="00A110C3">
        <w:rPr>
          <w:rFonts w:ascii="Times New Roman" w:hAnsi="Times New Roman" w:cs="Times New Roman"/>
          <w:sz w:val="24"/>
          <w:szCs w:val="24"/>
        </w:rPr>
        <w:t xml:space="preserve"> </w:t>
      </w:r>
      <w:r w:rsidRPr="00A110C3">
        <w:rPr>
          <w:rFonts w:ascii="Times New Roman" w:hAnsi="Times New Roman" w:cs="Times New Roman"/>
          <w:sz w:val="24"/>
          <w:szCs w:val="24"/>
        </w:rPr>
        <w:t>обсуждение, постановка мысленного  эксперимента, практические работы, исследовательские работы, обзорные лекции, мини-лекции, семинары, работа с текстом, практикумы по решению задач, тестовых заданий.</w:t>
      </w:r>
      <w:proofErr w:type="gramEnd"/>
    </w:p>
    <w:p w:rsidR="00BD3ADD" w:rsidRPr="00A110C3" w:rsidRDefault="00BD3ADD" w:rsidP="00101251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>Методы и формы обучения определяются требованиями ФГО</w:t>
      </w:r>
      <w:r w:rsidR="007C7867" w:rsidRPr="00A110C3">
        <w:rPr>
          <w:rFonts w:ascii="Times New Roman" w:hAnsi="Times New Roman" w:cs="Times New Roman"/>
          <w:sz w:val="24"/>
          <w:szCs w:val="24"/>
        </w:rPr>
        <w:t>С, поэтому приоритетной является совместная деятельность учителя и учащихся, работа в группах, проектная деятельность.</w:t>
      </w:r>
    </w:p>
    <w:p w:rsidR="007C7867" w:rsidRPr="00A110C3" w:rsidRDefault="007C7867" w:rsidP="00101251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Методы и формы контроля: тестирование, самопроверка, взаимопроверка, письменный и устный зачет, отчет о практической работе. Все методы и формы контроля необходимы, прежде всего, для того, чтобы учащийся самостоятельно оценивал качество усвоения материала. </w:t>
      </w:r>
    </w:p>
    <w:p w:rsidR="007C7867" w:rsidRPr="00A110C3" w:rsidRDefault="007C7867" w:rsidP="00101251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Курс построен по модульному принципу и является избыточным по отношению к количеству </w:t>
      </w:r>
      <w:r w:rsidR="00266EF6" w:rsidRPr="00A110C3">
        <w:rPr>
          <w:rFonts w:ascii="Times New Roman" w:hAnsi="Times New Roman" w:cs="Times New Roman"/>
          <w:sz w:val="24"/>
          <w:szCs w:val="24"/>
        </w:rPr>
        <w:t xml:space="preserve">часов курса  (модулей, каждый из которых рассчитан на 11 часов). </w:t>
      </w:r>
    </w:p>
    <w:p w:rsidR="00266EF6" w:rsidRPr="00A110C3" w:rsidRDefault="00266EF6" w:rsidP="00101251">
      <w:pPr>
        <w:rPr>
          <w:rFonts w:ascii="Times New Roman" w:hAnsi="Times New Roman" w:cs="Times New Roman"/>
          <w:sz w:val="24"/>
          <w:szCs w:val="24"/>
        </w:rPr>
      </w:pPr>
      <w:r w:rsidRPr="00A110C3">
        <w:rPr>
          <w:rFonts w:ascii="Times New Roman" w:hAnsi="Times New Roman" w:cs="Times New Roman"/>
          <w:sz w:val="24"/>
          <w:szCs w:val="24"/>
        </w:rPr>
        <w:t xml:space="preserve">Для комплектования учебного плана можно выбрать необходимое число модулей, каждый из которых предполагает 1 час для итогового занятия.  Таким </w:t>
      </w:r>
      <w:proofErr w:type="gramStart"/>
      <w:r w:rsidRPr="00A110C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110C3">
        <w:rPr>
          <w:rFonts w:ascii="Times New Roman" w:hAnsi="Times New Roman" w:cs="Times New Roman"/>
          <w:sz w:val="24"/>
          <w:szCs w:val="24"/>
        </w:rPr>
        <w:t xml:space="preserve"> можно сформировать программу, наиболее полно соответствующую потребностям учащихся.</w:t>
      </w:r>
    </w:p>
    <w:p w:rsidR="00266EF6" w:rsidRPr="00A110C3" w:rsidRDefault="00266EF6" w:rsidP="00266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C69" w:rsidRDefault="00012C69" w:rsidP="00266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C69" w:rsidRDefault="00012C69" w:rsidP="00266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C69" w:rsidRDefault="00012C69" w:rsidP="00266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EF6" w:rsidRPr="000B35D1" w:rsidRDefault="00266EF6" w:rsidP="00266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D1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элективного курса</w:t>
      </w:r>
    </w:p>
    <w:p w:rsidR="00266EF6" w:rsidRPr="000B35D1" w:rsidRDefault="00266EF6" w:rsidP="00266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D1">
        <w:rPr>
          <w:rFonts w:ascii="Times New Roman" w:hAnsi="Times New Roman" w:cs="Times New Roman"/>
          <w:b/>
          <w:sz w:val="24"/>
          <w:szCs w:val="24"/>
        </w:rPr>
        <w:t>(Набор модулей для наполнения учебного плана)</w:t>
      </w:r>
    </w:p>
    <w:p w:rsidR="00266EF6" w:rsidRPr="00A110C3" w:rsidRDefault="00266EF6" w:rsidP="00266E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25"/>
        <w:gridCol w:w="1143"/>
        <w:gridCol w:w="1134"/>
        <w:gridCol w:w="4060"/>
        <w:gridCol w:w="2113"/>
      </w:tblGrid>
      <w:tr w:rsidR="00266EF6" w:rsidRPr="00A110C3" w:rsidTr="00A110C3">
        <w:trPr>
          <w:trHeight w:val="609"/>
        </w:trPr>
        <w:tc>
          <w:tcPr>
            <w:tcW w:w="675" w:type="dxa"/>
            <w:vMerge w:val="restart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5" w:type="dxa"/>
            <w:vMerge w:val="restart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77" w:type="dxa"/>
            <w:gridSpan w:val="2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060" w:type="dxa"/>
            <w:vMerge w:val="restart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113" w:type="dxa"/>
            <w:vMerge w:val="restart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66EF6" w:rsidRPr="00A110C3" w:rsidTr="00A110C3">
        <w:trPr>
          <w:trHeight w:val="609"/>
        </w:trPr>
        <w:tc>
          <w:tcPr>
            <w:tcW w:w="675" w:type="dxa"/>
            <w:vMerge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060" w:type="dxa"/>
            <w:vMerge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Модуль «Введение в качественный анализ»</w:t>
            </w:r>
          </w:p>
        </w:tc>
        <w:tc>
          <w:tcPr>
            <w:tcW w:w="1125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CF0B51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266EF6" w:rsidRPr="00CF0B51" w:rsidRDefault="00A110C3" w:rsidP="00CF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5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качественный анализ: ТБ, лабораторная посуда, способы и техника выполнения реакций, лабораторный журнал</w:t>
            </w:r>
          </w:p>
        </w:tc>
        <w:tc>
          <w:tcPr>
            <w:tcW w:w="1125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0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1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CF0B51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266EF6" w:rsidRPr="00CF0B51" w:rsidRDefault="00A110C3" w:rsidP="00CF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51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обнаружения катионов</w:t>
            </w:r>
          </w:p>
        </w:tc>
        <w:tc>
          <w:tcPr>
            <w:tcW w:w="1125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211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CF0B51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266EF6" w:rsidRPr="00CF0B51" w:rsidRDefault="00A110C3" w:rsidP="00CF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51">
              <w:rPr>
                <w:rFonts w:ascii="Times New Roman" w:hAnsi="Times New Roman" w:cs="Times New Roman"/>
                <w:sz w:val="24"/>
                <w:szCs w:val="24"/>
              </w:rPr>
              <w:t>Реакции отделения катионов разных групп</w:t>
            </w:r>
          </w:p>
        </w:tc>
        <w:tc>
          <w:tcPr>
            <w:tcW w:w="1125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211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CF0B51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266EF6" w:rsidRPr="00CF0B51" w:rsidRDefault="00A110C3" w:rsidP="00CF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51">
              <w:rPr>
                <w:rFonts w:ascii="Times New Roman" w:hAnsi="Times New Roman" w:cs="Times New Roman"/>
                <w:sz w:val="24"/>
                <w:szCs w:val="24"/>
              </w:rPr>
              <w:t>Реакции обнаружения анионов</w:t>
            </w:r>
          </w:p>
        </w:tc>
        <w:tc>
          <w:tcPr>
            <w:tcW w:w="1125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211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CF0B51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266EF6" w:rsidRPr="00CF0B51" w:rsidRDefault="00A110C3" w:rsidP="00CF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51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схемы анализа соединения</w:t>
            </w:r>
          </w:p>
        </w:tc>
        <w:tc>
          <w:tcPr>
            <w:tcW w:w="1125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2113" w:type="dxa"/>
          </w:tcPr>
          <w:p w:rsidR="00266EF6" w:rsidRPr="00A110C3" w:rsidRDefault="00A110C3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3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тестирование, зачет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CF0B51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66EF6" w:rsidRPr="00A110C3" w:rsidRDefault="00CF0B51" w:rsidP="00B9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B9235C">
              <w:rPr>
                <w:rFonts w:ascii="Times New Roman" w:hAnsi="Times New Roman" w:cs="Times New Roman"/>
                <w:sz w:val="24"/>
                <w:szCs w:val="24"/>
              </w:rPr>
              <w:t>Химия в задачах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266EF6" w:rsidRPr="00A110C3" w:rsidRDefault="00952D7E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0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952D7E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266EF6" w:rsidRPr="00A110C3" w:rsidRDefault="00952D7E" w:rsidP="0095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задачи на расчеты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 реакции</w:t>
            </w:r>
          </w:p>
        </w:tc>
        <w:tc>
          <w:tcPr>
            <w:tcW w:w="1125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Мини-лекция, практикум,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 консультация</w:t>
            </w:r>
          </w:p>
        </w:tc>
        <w:tc>
          <w:tcPr>
            <w:tcW w:w="211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8A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взаимопроверка, 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обсуждение, </w:t>
            </w: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работа с бланками тестирования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952D7E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266EF6" w:rsidRPr="00A110C3" w:rsidRDefault="00952D7E" w:rsidP="0095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термохимические уравнения</w:t>
            </w:r>
          </w:p>
        </w:tc>
        <w:tc>
          <w:tcPr>
            <w:tcW w:w="1125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952D7E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266EF6" w:rsidRPr="00A110C3" w:rsidRDefault="00952D7E" w:rsidP="0095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состава смесей</w:t>
            </w:r>
          </w:p>
        </w:tc>
        <w:tc>
          <w:tcPr>
            <w:tcW w:w="1125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обсуждение, работа с бланками тестирования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952D7E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266EF6" w:rsidRPr="00A110C3" w:rsidRDefault="00952D7E" w:rsidP="0095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смещение химического равновесия</w:t>
            </w:r>
          </w:p>
        </w:tc>
        <w:tc>
          <w:tcPr>
            <w:tcW w:w="1125" w:type="dxa"/>
          </w:tcPr>
          <w:p w:rsidR="00266EF6" w:rsidRPr="00A110C3" w:rsidRDefault="00952D7E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266EF6" w:rsidRPr="00A110C3" w:rsidRDefault="008A0912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12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6EF6" w:rsidRPr="00A110C3" w:rsidRDefault="005F389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713CCB">
              <w:rPr>
                <w:rFonts w:ascii="Times New Roman" w:hAnsi="Times New Roman" w:cs="Times New Roman"/>
                <w:sz w:val="24"/>
                <w:szCs w:val="24"/>
              </w:rPr>
              <w:t>Органическая химия в расчетных задачах»</w:t>
            </w:r>
          </w:p>
        </w:tc>
        <w:tc>
          <w:tcPr>
            <w:tcW w:w="112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0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266EF6" w:rsidRPr="00A110C3" w:rsidRDefault="00713CCB" w:rsidP="0071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</w:t>
            </w:r>
          </w:p>
        </w:tc>
        <w:tc>
          <w:tcPr>
            <w:tcW w:w="112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266EF6" w:rsidRPr="00A110C3" w:rsidRDefault="00713CCB" w:rsidP="0071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 xml:space="preserve">Вывод химических формул органических </w:t>
            </w:r>
            <w:r w:rsidRPr="0071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соединений  </w:t>
            </w:r>
          </w:p>
        </w:tc>
        <w:tc>
          <w:tcPr>
            <w:tcW w:w="112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Мини-лекция, практикум, </w:t>
            </w:r>
            <w:r w:rsidRPr="0071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 консультация</w:t>
            </w:r>
          </w:p>
        </w:tc>
        <w:tc>
          <w:tcPr>
            <w:tcW w:w="211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71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взаимопроверка, тестирование, обсуждение, работа с бланками тестирования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36" w:type="dxa"/>
          </w:tcPr>
          <w:p w:rsidR="00266EF6" w:rsidRPr="00A110C3" w:rsidRDefault="00713CCB" w:rsidP="0071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уравнениям химических реакций  </w:t>
            </w:r>
          </w:p>
        </w:tc>
        <w:tc>
          <w:tcPr>
            <w:tcW w:w="1125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266EF6" w:rsidRPr="00A110C3" w:rsidRDefault="00713CCB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CB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зачет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150FAF" w:rsidP="0015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66EF6" w:rsidRPr="00A110C3" w:rsidRDefault="00871BB3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50FAF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органической химии»</w:t>
            </w:r>
          </w:p>
        </w:tc>
        <w:tc>
          <w:tcPr>
            <w:tcW w:w="1125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266EF6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 в </w:t>
            </w: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органической химии</w:t>
            </w:r>
          </w:p>
        </w:tc>
        <w:tc>
          <w:tcPr>
            <w:tcW w:w="1125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266EF6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Механизмы реакций в органической химии</w:t>
            </w:r>
          </w:p>
        </w:tc>
        <w:tc>
          <w:tcPr>
            <w:tcW w:w="1125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проекта</w:t>
            </w:r>
          </w:p>
        </w:tc>
        <w:tc>
          <w:tcPr>
            <w:tcW w:w="2113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зачет</w:t>
            </w:r>
          </w:p>
        </w:tc>
      </w:tr>
      <w:tr w:rsidR="00266EF6" w:rsidRPr="00A110C3" w:rsidTr="00A110C3">
        <w:tc>
          <w:tcPr>
            <w:tcW w:w="675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6EF6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«Основы общей химии»</w:t>
            </w:r>
          </w:p>
        </w:tc>
        <w:tc>
          <w:tcPr>
            <w:tcW w:w="1125" w:type="dxa"/>
          </w:tcPr>
          <w:p w:rsidR="00266EF6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266EF6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EF6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66EF6" w:rsidRPr="00A110C3" w:rsidRDefault="00266EF6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AF" w:rsidRPr="00A110C3" w:rsidTr="00A110C3">
        <w:tc>
          <w:tcPr>
            <w:tcW w:w="675" w:type="dxa"/>
          </w:tcPr>
          <w:p w:rsidR="00150FAF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4536" w:type="dxa"/>
          </w:tcPr>
          <w:p w:rsidR="00150FAF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1125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самопроверка, взаимопроверка, тестирование, </w:t>
            </w:r>
            <w:r w:rsidRPr="0049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 работа с бланками тестирования,</w:t>
            </w:r>
          </w:p>
        </w:tc>
      </w:tr>
      <w:tr w:rsidR="00150FAF" w:rsidRPr="00A110C3" w:rsidTr="00A110C3">
        <w:tc>
          <w:tcPr>
            <w:tcW w:w="675" w:type="dxa"/>
          </w:tcPr>
          <w:p w:rsidR="00150FAF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36" w:type="dxa"/>
          </w:tcPr>
          <w:p w:rsidR="00150FAF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атомов и молекул</w:t>
            </w:r>
          </w:p>
        </w:tc>
        <w:tc>
          <w:tcPr>
            <w:tcW w:w="1125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тестирования,</w:t>
            </w:r>
          </w:p>
        </w:tc>
      </w:tr>
      <w:tr w:rsidR="00150FAF" w:rsidRPr="00A110C3" w:rsidTr="00A110C3">
        <w:tc>
          <w:tcPr>
            <w:tcW w:w="675" w:type="dxa"/>
          </w:tcPr>
          <w:p w:rsidR="00150FAF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:rsidR="00150FAF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энергетика</w:t>
            </w:r>
          </w:p>
        </w:tc>
        <w:tc>
          <w:tcPr>
            <w:tcW w:w="1125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тестирования,</w:t>
            </w:r>
          </w:p>
        </w:tc>
      </w:tr>
      <w:tr w:rsidR="00150FAF" w:rsidRPr="00A110C3" w:rsidTr="00A110C3">
        <w:tc>
          <w:tcPr>
            <w:tcW w:w="675" w:type="dxa"/>
          </w:tcPr>
          <w:p w:rsidR="00150FAF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:rsidR="00150FAF" w:rsidRPr="00A110C3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Химическая кинетика и равновесие</w:t>
            </w:r>
          </w:p>
        </w:tc>
        <w:tc>
          <w:tcPr>
            <w:tcW w:w="1125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практикум, обсуждение, консультация</w:t>
            </w:r>
          </w:p>
        </w:tc>
        <w:tc>
          <w:tcPr>
            <w:tcW w:w="211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тестирования,</w:t>
            </w:r>
          </w:p>
        </w:tc>
      </w:tr>
      <w:tr w:rsidR="00150FAF" w:rsidRPr="00A110C3" w:rsidTr="00A110C3">
        <w:tc>
          <w:tcPr>
            <w:tcW w:w="675" w:type="dxa"/>
          </w:tcPr>
          <w:p w:rsidR="00150FAF" w:rsidRPr="00A110C3" w:rsidRDefault="00150FA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6" w:type="dxa"/>
          </w:tcPr>
          <w:p w:rsidR="00150FAF" w:rsidRPr="00150FAF" w:rsidRDefault="00150FAF" w:rsidP="001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AF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1125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Лекция, Мини-лекция, практикум, обсуждение, консультация, выполнение проекта</w:t>
            </w:r>
          </w:p>
        </w:tc>
        <w:tc>
          <w:tcPr>
            <w:tcW w:w="2113" w:type="dxa"/>
          </w:tcPr>
          <w:p w:rsidR="00150FAF" w:rsidRPr="00A110C3" w:rsidRDefault="0049643F" w:rsidP="0026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3F">
              <w:rPr>
                <w:rFonts w:ascii="Times New Roman" w:hAnsi="Times New Roman" w:cs="Times New Roman"/>
                <w:sz w:val="24"/>
                <w:szCs w:val="24"/>
              </w:rPr>
              <w:t>Наблюдение, самопроверка, взаимопроверка, тестирование, обсуждение, работа с бланками тестирования, зачет</w:t>
            </w:r>
          </w:p>
        </w:tc>
      </w:tr>
    </w:tbl>
    <w:p w:rsidR="00012C69" w:rsidRDefault="00012C69" w:rsidP="00266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C69" w:rsidRDefault="00012C69" w:rsidP="00266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Информационное обеспечение курса:</w:t>
      </w:r>
    </w:p>
    <w:p w:rsidR="00012C69" w:rsidRDefault="000B35D1" w:rsidP="000B3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 Химия (8,9 класс), 10,11 класс (профильный уровень) СПб. Дрофа 2011</w:t>
      </w:r>
    </w:p>
    <w:p w:rsidR="000B35D1" w:rsidRDefault="000B35D1" w:rsidP="000B3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Левкин А.Н. Химия 10 класс профильный уровень, М.:2001г</w:t>
      </w:r>
    </w:p>
    <w:p w:rsidR="000B35D1" w:rsidRDefault="000B35D1" w:rsidP="000B3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сайта </w:t>
      </w:r>
      <w:hyperlink r:id="rId7" w:history="1">
        <w:r w:rsidRPr="007F48D4">
          <w:rPr>
            <w:rStyle w:val="a5"/>
            <w:rFonts w:ascii="Times New Roman" w:hAnsi="Times New Roman" w:cs="Times New Roman"/>
            <w:sz w:val="24"/>
            <w:szCs w:val="24"/>
          </w:rPr>
          <w:t>http://chem.reshuege.ru/</w:t>
        </w:r>
      </w:hyperlink>
    </w:p>
    <w:p w:rsidR="000B35D1" w:rsidRDefault="000B35D1" w:rsidP="000B3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Маттериалы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сайта </w:t>
      </w:r>
      <w:hyperlink r:id="rId8" w:history="1">
        <w:r w:rsidRPr="007F48D4">
          <w:rPr>
            <w:rStyle w:val="a5"/>
            <w:rFonts w:ascii="Times New Roman" w:hAnsi="Times New Roman" w:cs="Times New Roman"/>
            <w:sz w:val="24"/>
            <w:szCs w:val="24"/>
          </w:rPr>
          <w:t>http://sdamgia.ru/</w:t>
        </w:r>
      </w:hyperlink>
    </w:p>
    <w:p w:rsidR="000B35D1" w:rsidRDefault="000B35D1" w:rsidP="000B3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сайта </w:t>
      </w:r>
      <w:hyperlink r:id="rId9" w:history="1">
        <w:r w:rsidRPr="007F48D4">
          <w:rPr>
            <w:rStyle w:val="a5"/>
            <w:rFonts w:ascii="Times New Roman" w:hAnsi="Times New Roman" w:cs="Times New Roman"/>
            <w:sz w:val="24"/>
            <w:szCs w:val="24"/>
          </w:rPr>
          <w:t>http://www.fipi.ru/</w:t>
        </w:r>
      </w:hyperlink>
    </w:p>
    <w:p w:rsidR="000B35D1" w:rsidRPr="000B35D1" w:rsidRDefault="000B35D1" w:rsidP="000B3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методические разработки</w:t>
      </w:r>
      <w:bookmarkStart w:id="0" w:name="_GoBack"/>
      <w:bookmarkEnd w:id="0"/>
    </w:p>
    <w:sectPr w:rsidR="000B35D1" w:rsidRPr="000B35D1" w:rsidSect="000D3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223A"/>
    <w:multiLevelType w:val="hybridMultilevel"/>
    <w:tmpl w:val="90C0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7AC6"/>
    <w:multiLevelType w:val="hybridMultilevel"/>
    <w:tmpl w:val="2044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9380A"/>
    <w:multiLevelType w:val="multilevel"/>
    <w:tmpl w:val="1428C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0B6"/>
    <w:rsid w:val="00012C69"/>
    <w:rsid w:val="000B35D1"/>
    <w:rsid w:val="000D30B6"/>
    <w:rsid w:val="00101251"/>
    <w:rsid w:val="00150FAF"/>
    <w:rsid w:val="002014BB"/>
    <w:rsid w:val="00266EF6"/>
    <w:rsid w:val="00431082"/>
    <w:rsid w:val="0049643F"/>
    <w:rsid w:val="005F3896"/>
    <w:rsid w:val="00713CCB"/>
    <w:rsid w:val="007760BF"/>
    <w:rsid w:val="007C7867"/>
    <w:rsid w:val="00871BB3"/>
    <w:rsid w:val="008A0912"/>
    <w:rsid w:val="00952D7E"/>
    <w:rsid w:val="00A110C3"/>
    <w:rsid w:val="00B9235C"/>
    <w:rsid w:val="00BD3ADD"/>
    <w:rsid w:val="00C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51"/>
    <w:pPr>
      <w:ind w:left="720"/>
      <w:contextualSpacing/>
    </w:pPr>
  </w:style>
  <w:style w:type="table" w:styleId="a4">
    <w:name w:val="Table Grid"/>
    <w:basedOn w:val="a1"/>
    <w:uiPriority w:val="59"/>
    <w:rsid w:val="002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3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51"/>
    <w:pPr>
      <w:ind w:left="720"/>
      <w:contextualSpacing/>
    </w:pPr>
  </w:style>
  <w:style w:type="table" w:styleId="a4">
    <w:name w:val="Table Grid"/>
    <w:basedOn w:val="a1"/>
    <w:uiPriority w:val="59"/>
    <w:rsid w:val="002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gi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hem.reshueg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A8C7-574D-46C1-ABD7-CB0620E1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2015-09-28T12:34:00Z</cp:lastPrinted>
  <dcterms:created xsi:type="dcterms:W3CDTF">2015-08-27T08:31:00Z</dcterms:created>
  <dcterms:modified xsi:type="dcterms:W3CDTF">2015-09-28T12:40:00Z</dcterms:modified>
</cp:coreProperties>
</file>