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53" w:rsidRDefault="00A1325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95pt;margin-top:-12.75pt;width:540pt;height:805.8pt;z-index:251658240" fillcolor="#ffdebd" strokecolor="#f60" strokeweight="4.5pt">
            <v:stroke linestyle="thickThin"/>
            <v:textbox>
              <w:txbxContent>
                <w:p w:rsidR="00A13253" w:rsidRDefault="00A13253" w:rsidP="00A13253">
                  <w:pPr>
                    <w:jc w:val="center"/>
                  </w:pPr>
                </w:p>
                <w:p w:rsidR="00A13253" w:rsidRDefault="00A13253" w:rsidP="00A13253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in;height:36pt" o:allowoverlap="f" fillcolor="#f60" stroked="f">
                        <v:fill color2="#f93"/>
                        <v:shadow on="t" color="silver" opacity="52429f"/>
                        <v:textpath style="font-family:&quot;Century&quot;;font-size:18pt;font-weight:bold;v-text-kern:t" trim="t" fitpath="t" string="Осваиваем столовый Этикет!"/>
                      </v:shape>
                    </w:pict>
                  </w:r>
                </w:p>
                <w:p w:rsidR="00A13253" w:rsidRPr="00280E45" w:rsidRDefault="00A13253" w:rsidP="00A13253">
                  <w:pPr>
                    <w:jc w:val="both"/>
                    <w:rPr>
                      <w:rFonts w:ascii="Century" w:hAnsi="Century"/>
                      <w:sz w:val="28"/>
                      <w:szCs w:val="28"/>
                    </w:rPr>
                  </w:pPr>
                  <w:r>
                    <w:rPr>
                      <w:rFonts w:ascii="Century" w:hAnsi="Century"/>
                      <w:sz w:val="26"/>
                      <w:szCs w:val="26"/>
                    </w:rPr>
                    <w:t xml:space="preserve"> </w:t>
                  </w:r>
                  <w:r w:rsidRPr="00280E45">
                    <w:rPr>
                      <w:rFonts w:ascii="Century" w:hAnsi="Century"/>
                      <w:sz w:val="26"/>
                      <w:szCs w:val="26"/>
                    </w:rPr>
                    <w:t xml:space="preserve">Вашему малышу уже четыре и он многое умеет делать. Как говорилось ранее, к трем годам ребенок вполне способен овладеть умением есть вилкой. </w:t>
                  </w:r>
                  <w:r w:rsidRPr="00280E45">
                    <w:rPr>
                      <w:rFonts w:ascii="Century" w:hAnsi="Century"/>
                      <w:color w:val="FF6600"/>
                      <w:sz w:val="26"/>
                      <w:szCs w:val="26"/>
                    </w:rPr>
                    <w:t>Следующий этап</w:t>
                  </w:r>
                  <w:r w:rsidRPr="00280E45">
                    <w:rPr>
                      <w:rFonts w:ascii="Century" w:hAnsi="Century"/>
                      <w:sz w:val="26"/>
                      <w:szCs w:val="26"/>
                    </w:rPr>
                    <w:t xml:space="preserve"> – </w:t>
                  </w:r>
                  <w:r w:rsidRPr="00280E45">
                    <w:rPr>
                      <w:rFonts w:ascii="Century" w:hAnsi="Century"/>
                      <w:color w:val="FF6600"/>
                      <w:sz w:val="26"/>
                      <w:szCs w:val="26"/>
                    </w:rPr>
                    <w:t>научить ребенка пользоваться ножом</w:t>
                  </w:r>
                  <w:r w:rsidRPr="00280E45">
                    <w:rPr>
                      <w:rFonts w:ascii="Century" w:hAnsi="Century"/>
                      <w:sz w:val="26"/>
                      <w:szCs w:val="26"/>
                    </w:rPr>
                    <w:t>. Конечно,  на начальном этапе обучения ребенку необходима ваша помощь: вместе с ним «в четыре руки», «</w:t>
                  </w:r>
                  <w:r w:rsidRPr="00280E45">
                    <w:rPr>
                      <w:rFonts w:ascii="Century" w:hAnsi="Century"/>
                      <w:sz w:val="28"/>
                      <w:szCs w:val="28"/>
                    </w:rPr>
                    <w:t>поработать» на его тарелке ножом и вилкой. При этом вилку н</w:t>
                  </w:r>
                  <w:r>
                    <w:rPr>
                      <w:rFonts w:ascii="Century" w:hAnsi="Century"/>
                      <w:sz w:val="28"/>
                      <w:szCs w:val="28"/>
                    </w:rPr>
                    <w:t>ужно держать  в левой руке</w:t>
                  </w:r>
                  <w:r w:rsidRPr="00280E45">
                    <w:rPr>
                      <w:rFonts w:ascii="Century" w:hAnsi="Century"/>
                      <w:sz w:val="28"/>
                      <w:szCs w:val="28"/>
                    </w:rPr>
                    <w:t>, а нож в правой.</w:t>
                  </w:r>
                </w:p>
                <w:p w:rsidR="00A13253" w:rsidRPr="00280E45" w:rsidRDefault="00A13253" w:rsidP="00A13253">
                  <w:pPr>
                    <w:jc w:val="both"/>
                    <w:rPr>
                      <w:rFonts w:ascii="Century" w:hAnsi="Century"/>
                      <w:sz w:val="28"/>
                      <w:szCs w:val="28"/>
                    </w:rPr>
                  </w:pPr>
                  <w:r w:rsidRPr="00280E45">
                    <w:rPr>
                      <w:rFonts w:ascii="Century" w:hAnsi="Century"/>
                      <w:sz w:val="28"/>
                      <w:szCs w:val="28"/>
                    </w:rPr>
                    <w:t xml:space="preserve">Постепенно малышу нужно объяснить, что кусочки мяса отрезают постепенно, что еду из </w:t>
                  </w:r>
                  <w:proofErr w:type="gramStart"/>
                  <w:r w:rsidRPr="00280E45">
                    <w:rPr>
                      <w:rFonts w:ascii="Century" w:hAnsi="Century"/>
                      <w:sz w:val="28"/>
                      <w:szCs w:val="28"/>
                    </w:rPr>
                    <w:t>рубленного</w:t>
                  </w:r>
                  <w:proofErr w:type="gramEnd"/>
                  <w:r w:rsidRPr="00280E45">
                    <w:rPr>
                      <w:rFonts w:ascii="Century" w:hAnsi="Century"/>
                      <w:sz w:val="28"/>
                      <w:szCs w:val="28"/>
                    </w:rPr>
                    <w:t xml:space="preserve"> мяса (котлеты) не режут, а отламывают вилкой. Ребенок быстро </w:t>
                  </w:r>
                  <w:proofErr w:type="gramStart"/>
                  <w:r w:rsidRPr="00280E45">
                    <w:rPr>
                      <w:rFonts w:ascii="Century" w:hAnsi="Century"/>
                      <w:sz w:val="28"/>
                      <w:szCs w:val="28"/>
                    </w:rPr>
                    <w:t>поймет</w:t>
                  </w:r>
                  <w:proofErr w:type="gramEnd"/>
                  <w:r w:rsidRPr="00280E45">
                    <w:rPr>
                      <w:rFonts w:ascii="Century" w:hAnsi="Century"/>
                      <w:sz w:val="28"/>
                      <w:szCs w:val="28"/>
                    </w:rPr>
                    <w:t xml:space="preserve"> что двумя руками есть гораздо удобнее.</w:t>
                  </w:r>
                </w:p>
                <w:p w:rsidR="00A13253" w:rsidRPr="00280E45" w:rsidRDefault="00A13253" w:rsidP="00A13253">
                  <w:pPr>
                    <w:jc w:val="both"/>
                    <w:rPr>
                      <w:rFonts w:ascii="Century" w:hAnsi="Century"/>
                      <w:sz w:val="28"/>
                      <w:szCs w:val="28"/>
                    </w:rPr>
                  </w:pPr>
                  <w:r w:rsidRPr="00280E45">
                    <w:rPr>
                      <w:rFonts w:ascii="Century" w:hAnsi="Century"/>
                      <w:sz w:val="28"/>
                      <w:szCs w:val="28"/>
                    </w:rPr>
                    <w:t>Чем раньше ребенок начнет пользоваться столовыми приборами, тем естественнее будет его поведение за столом. Очень важно чтобы все члены семьи в присутствии самого младшего правильно пользовались столовыми приборами, - только тогда процесс обучения столовому этикету пройдет легко.</w:t>
                  </w:r>
                </w:p>
                <w:p w:rsidR="00A13253" w:rsidRDefault="00A13253" w:rsidP="00A13253">
                  <w:pPr>
                    <w:pStyle w:val="6"/>
                    <w:spacing w:before="0"/>
                    <w:jc w:val="center"/>
                    <w:rPr>
                      <w:rFonts w:ascii="Century" w:hAnsi="Century"/>
                      <w:b/>
                      <w:color w:val="FF6600"/>
                      <w:sz w:val="28"/>
                      <w:szCs w:val="28"/>
                    </w:rPr>
                  </w:pPr>
                  <w:r w:rsidRPr="00280E45">
                    <w:rPr>
                      <w:rFonts w:ascii="Century" w:hAnsi="Century"/>
                      <w:b/>
                      <w:color w:val="FF6600"/>
                      <w:sz w:val="28"/>
                      <w:szCs w:val="28"/>
                    </w:rPr>
                    <w:t>НА ЧТО НАДО ОБРАЩАТЬ ВНИМАНИЕ ВО ВРЕМЯ ЕДЫ</w:t>
                  </w:r>
                </w:p>
                <w:p w:rsidR="00A13253" w:rsidRPr="00280E45" w:rsidRDefault="00A13253" w:rsidP="00A13253">
                  <w:pPr>
                    <w:rPr>
                      <w:sz w:val="16"/>
                      <w:szCs w:val="16"/>
                    </w:rPr>
                  </w:pPr>
                </w:p>
                <w:p w:rsidR="00A13253" w:rsidRPr="00280E45" w:rsidRDefault="00A13253" w:rsidP="00A13253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Century" w:hAnsi="Century"/>
                      <w:sz w:val="28"/>
                      <w:szCs w:val="28"/>
                    </w:rPr>
                  </w:pPr>
                  <w:r w:rsidRPr="00280E45">
                    <w:rPr>
                      <w:rFonts w:ascii="Century" w:hAnsi="Century"/>
                      <w:sz w:val="28"/>
                      <w:szCs w:val="28"/>
                    </w:rPr>
                    <w:t>Последовательность блюд должна быть постоянной.</w:t>
                  </w:r>
                </w:p>
                <w:p w:rsidR="00A13253" w:rsidRPr="00280E45" w:rsidRDefault="00A13253" w:rsidP="00A1325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Century" w:hAnsi="Century"/>
                      <w:sz w:val="28"/>
                      <w:szCs w:val="28"/>
                    </w:rPr>
                  </w:pPr>
                  <w:r w:rsidRPr="00280E45">
                    <w:rPr>
                      <w:rFonts w:ascii="Century" w:hAnsi="Century"/>
                      <w:sz w:val="28"/>
                      <w:szCs w:val="28"/>
                    </w:rPr>
                    <w:t>Перед ребенком можно ставить только одно блюдо.</w:t>
                  </w:r>
                </w:p>
                <w:p w:rsidR="00A13253" w:rsidRPr="00280E45" w:rsidRDefault="00A13253" w:rsidP="00A1325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Century" w:hAnsi="Century"/>
                      <w:sz w:val="28"/>
                      <w:szCs w:val="28"/>
                    </w:rPr>
                  </w:pPr>
                  <w:r w:rsidRPr="00280E45">
                    <w:rPr>
                      <w:rFonts w:ascii="Century" w:hAnsi="Century"/>
                      <w:sz w:val="28"/>
                      <w:szCs w:val="28"/>
                    </w:rPr>
                    <w:t xml:space="preserve">Блюдо не должно быть </w:t>
                  </w:r>
                  <w:proofErr w:type="gramStart"/>
                  <w:r w:rsidRPr="00280E45">
                    <w:rPr>
                      <w:rFonts w:ascii="Century" w:hAnsi="Century"/>
                      <w:sz w:val="28"/>
                      <w:szCs w:val="28"/>
                    </w:rPr>
                    <w:t>ни слишком</w:t>
                  </w:r>
                  <w:proofErr w:type="gramEnd"/>
                  <w:r w:rsidRPr="00280E45">
                    <w:rPr>
                      <w:rFonts w:ascii="Century" w:hAnsi="Century"/>
                      <w:sz w:val="28"/>
                      <w:szCs w:val="28"/>
                    </w:rPr>
                    <w:t xml:space="preserve"> горячим, ни холодным.</w:t>
                  </w:r>
                </w:p>
                <w:p w:rsidR="00A13253" w:rsidRPr="00280E45" w:rsidRDefault="00A13253" w:rsidP="00A1325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Century" w:hAnsi="Century"/>
                      <w:sz w:val="28"/>
                      <w:szCs w:val="28"/>
                    </w:rPr>
                  </w:pPr>
                  <w:r w:rsidRPr="00280E45">
                    <w:rPr>
                      <w:rFonts w:ascii="Century" w:hAnsi="Century"/>
                      <w:sz w:val="28"/>
                      <w:szCs w:val="28"/>
                    </w:rPr>
                    <w:t>Полезно класть пищу в рот небольшими кусочками, хорошенько пережевывать.</w:t>
                  </w:r>
                </w:p>
                <w:p w:rsidR="00A13253" w:rsidRPr="00280E45" w:rsidRDefault="00A13253" w:rsidP="00A1325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Century" w:hAnsi="Century"/>
                      <w:sz w:val="28"/>
                      <w:szCs w:val="28"/>
                    </w:rPr>
                  </w:pPr>
                  <w:r w:rsidRPr="00280E45">
                    <w:rPr>
                      <w:rFonts w:ascii="Century" w:hAnsi="Century"/>
                      <w:sz w:val="28"/>
                      <w:szCs w:val="28"/>
                    </w:rPr>
                    <w:t>Не надо разговаривать во время еды.</w:t>
                  </w:r>
                </w:p>
                <w:p w:rsidR="00A13253" w:rsidRPr="00280E45" w:rsidRDefault="00A13253" w:rsidP="00A13253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Century" w:hAnsi="Century"/>
                      <w:sz w:val="28"/>
                      <w:szCs w:val="28"/>
                    </w:rPr>
                  </w:pPr>
                  <w:r w:rsidRPr="00280E45">
                    <w:rPr>
                      <w:rFonts w:ascii="Century" w:hAnsi="Century"/>
                      <w:sz w:val="28"/>
                      <w:szCs w:val="28"/>
                    </w:rPr>
                    <w:t>Рот и руки - вытирать бумажной салфеткой.</w:t>
                  </w:r>
                </w:p>
                <w:p w:rsidR="00A13253" w:rsidRDefault="00A13253" w:rsidP="00A13253">
                  <w:pPr>
                    <w:pStyle w:val="6"/>
                    <w:spacing w:before="0" w:line="240" w:lineRule="auto"/>
                    <w:jc w:val="center"/>
                    <w:rPr>
                      <w:rFonts w:ascii="Century" w:hAnsi="Century"/>
                      <w:b/>
                      <w:color w:val="FF6600"/>
                      <w:sz w:val="28"/>
                      <w:szCs w:val="28"/>
                    </w:rPr>
                  </w:pPr>
                  <w:r w:rsidRPr="00280E45">
                    <w:rPr>
                      <w:rFonts w:ascii="Century" w:hAnsi="Century"/>
                      <w:b/>
                      <w:color w:val="FF6600"/>
                      <w:sz w:val="28"/>
                      <w:szCs w:val="28"/>
                    </w:rPr>
                    <w:t>ЧЕГО НЕ СЛЕДУЕТ ДОПУСКАТЬ ВО ВРЕМЯ ЕДЫ</w:t>
                  </w:r>
                </w:p>
                <w:p w:rsidR="00A13253" w:rsidRPr="00280E45" w:rsidRDefault="00A13253" w:rsidP="00A13253">
                  <w:pPr>
                    <w:rPr>
                      <w:sz w:val="16"/>
                      <w:szCs w:val="16"/>
                    </w:rPr>
                  </w:pPr>
                </w:p>
                <w:p w:rsidR="00A13253" w:rsidRPr="00280E45" w:rsidRDefault="00A13253" w:rsidP="00A13253">
                  <w:pPr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Century" w:hAnsi="Century"/>
                      <w:sz w:val="28"/>
                      <w:szCs w:val="28"/>
                    </w:rPr>
                  </w:pPr>
                  <w:r w:rsidRPr="00280E45">
                    <w:rPr>
                      <w:rFonts w:ascii="Century" w:hAnsi="Century"/>
                      <w:sz w:val="28"/>
                      <w:szCs w:val="28"/>
                    </w:rPr>
                    <w:t>Громких разговоров и звучания музыки.</w:t>
                  </w:r>
                </w:p>
                <w:p w:rsidR="00A13253" w:rsidRPr="00280E45" w:rsidRDefault="00A13253" w:rsidP="00A1325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rPr>
                      <w:rFonts w:ascii="Century" w:hAnsi="Century"/>
                      <w:sz w:val="28"/>
                      <w:szCs w:val="28"/>
                    </w:rPr>
                  </w:pPr>
                  <w:r w:rsidRPr="00280E45">
                    <w:rPr>
                      <w:rFonts w:ascii="Century" w:hAnsi="Century"/>
                      <w:sz w:val="28"/>
                      <w:szCs w:val="28"/>
                    </w:rPr>
                    <w:t>Понуканий, поторапливания ребенка.</w:t>
                  </w:r>
                </w:p>
                <w:p w:rsidR="00A13253" w:rsidRPr="00280E45" w:rsidRDefault="00A13253" w:rsidP="00A1325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rPr>
                      <w:rFonts w:ascii="Century" w:hAnsi="Century"/>
                      <w:sz w:val="28"/>
                      <w:szCs w:val="28"/>
                    </w:rPr>
                  </w:pPr>
                  <w:r w:rsidRPr="00280E45">
                    <w:rPr>
                      <w:rFonts w:ascii="Century" w:hAnsi="Century"/>
                      <w:sz w:val="28"/>
                      <w:szCs w:val="28"/>
                    </w:rPr>
                    <w:t>Носильного кормления или докармливания.</w:t>
                  </w:r>
                </w:p>
                <w:p w:rsidR="00A13253" w:rsidRPr="00280E45" w:rsidRDefault="00A13253" w:rsidP="00A1325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rPr>
                      <w:rFonts w:ascii="Century" w:hAnsi="Century"/>
                      <w:sz w:val="28"/>
                      <w:szCs w:val="28"/>
                    </w:rPr>
                  </w:pPr>
                  <w:r w:rsidRPr="00280E45">
                    <w:rPr>
                      <w:rFonts w:ascii="Century" w:hAnsi="Century"/>
                      <w:sz w:val="28"/>
                      <w:szCs w:val="28"/>
                    </w:rPr>
                    <w:t>Осуждения малыша за неосторожность, неопрятность, неправильное использование столовых приборов.</w:t>
                  </w:r>
                </w:p>
                <w:p w:rsidR="00A13253" w:rsidRDefault="00A13253" w:rsidP="00A13253">
                  <w:pPr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Century" w:hAnsi="Century"/>
                      <w:sz w:val="28"/>
                      <w:szCs w:val="28"/>
                    </w:rPr>
                  </w:pPr>
                  <w:r w:rsidRPr="00280E45">
                    <w:rPr>
                      <w:rFonts w:ascii="Century" w:hAnsi="Century"/>
                      <w:sz w:val="28"/>
                      <w:szCs w:val="28"/>
                    </w:rPr>
                    <w:t>Неэстетичной сервировки стола, некрасивого оформления блюд.</w:t>
                  </w:r>
                </w:p>
                <w:p w:rsidR="00A13253" w:rsidRDefault="00A13253" w:rsidP="00A13253">
                  <w:pPr>
                    <w:spacing w:after="0" w:line="360" w:lineRule="auto"/>
                    <w:rPr>
                      <w:rFonts w:ascii="Century" w:hAnsi="Century"/>
                      <w:sz w:val="28"/>
                      <w:szCs w:val="28"/>
                    </w:rPr>
                  </w:pPr>
                </w:p>
                <w:p w:rsidR="00A13253" w:rsidRPr="00280E45" w:rsidRDefault="00A13253" w:rsidP="00A13253">
                  <w:pPr>
                    <w:spacing w:after="0" w:line="360" w:lineRule="auto"/>
                    <w:rPr>
                      <w:rFonts w:ascii="Century" w:hAnsi="Century"/>
                      <w:sz w:val="28"/>
                      <w:szCs w:val="28"/>
                    </w:rPr>
                  </w:pPr>
                </w:p>
                <w:p w:rsidR="00A13253" w:rsidRPr="00614D31" w:rsidRDefault="00A13253" w:rsidP="00A13253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rFonts w:ascii="Century" w:hAnsi="Century"/>
                      <w:b/>
                      <w:color w:val="FF6600"/>
                      <w:sz w:val="16"/>
                      <w:szCs w:val="16"/>
                      <w:lang w:val="en-US"/>
                    </w:rPr>
                  </w:pPr>
                </w:p>
                <w:p w:rsidR="00A13253" w:rsidRPr="00280E45" w:rsidRDefault="00A13253" w:rsidP="00A13253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rFonts w:ascii="Century" w:hAnsi="Century"/>
                      <w:b/>
                      <w:color w:val="FF6600"/>
                      <w:sz w:val="28"/>
                      <w:szCs w:val="28"/>
                    </w:rPr>
                  </w:pPr>
                  <w:r w:rsidRPr="00280E45">
                    <w:rPr>
                      <w:rStyle w:val="a4"/>
                      <w:rFonts w:ascii="Century" w:hAnsi="Century"/>
                      <w:b/>
                      <w:color w:val="FF6600"/>
                      <w:sz w:val="28"/>
                      <w:szCs w:val="28"/>
                    </w:rPr>
                    <w:t>После окончания еды малыша нужно научить полоскать рот.</w:t>
                  </w:r>
                </w:p>
                <w:p w:rsidR="00A13253" w:rsidRDefault="00A13253" w:rsidP="00A13253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A13253" w:rsidRDefault="00A13253">
      <w:r>
        <w:rPr>
          <w:noProof/>
          <w:lang w:eastAsia="ru-RU"/>
        </w:rPr>
        <w:lastRenderedPageBreak/>
        <w:pict>
          <v:shape id="_x0000_s1027" type="#_x0000_t202" style="position:absolute;margin-left:-3.45pt;margin-top:-12pt;width:531pt;height:774pt;z-index:251659264" fillcolor="#ffdebd" strokecolor="#f60" strokeweight="4.5pt">
            <v:stroke linestyle="thickThin"/>
            <v:textbox>
              <w:txbxContent>
                <w:p w:rsidR="00A13253" w:rsidRDefault="00A13253" w:rsidP="00A13253">
                  <w:pPr>
                    <w:jc w:val="center"/>
                  </w:pPr>
                </w:p>
                <w:p w:rsidR="00A13253" w:rsidRPr="009927DC" w:rsidRDefault="00A13253" w:rsidP="00A13253">
                  <w:pPr>
                    <w:pStyle w:val="6"/>
                    <w:spacing w:before="0"/>
                    <w:jc w:val="center"/>
                    <w:rPr>
                      <w:rFonts w:ascii="Century" w:hAnsi="Century"/>
                      <w:b/>
                      <w:color w:val="FF6600"/>
                      <w:sz w:val="16"/>
                      <w:szCs w:val="16"/>
                    </w:rPr>
                  </w:pPr>
                </w:p>
                <w:p w:rsidR="00A13253" w:rsidRDefault="00A13253" w:rsidP="00A13253">
                  <w:pPr>
                    <w:pStyle w:val="6"/>
                    <w:spacing w:before="0"/>
                    <w:jc w:val="center"/>
                    <w:rPr>
                      <w:rFonts w:ascii="Century" w:hAnsi="Century"/>
                      <w:b/>
                      <w:color w:val="FF6600"/>
                      <w:sz w:val="36"/>
                      <w:szCs w:val="36"/>
                    </w:rPr>
                  </w:pPr>
                  <w:r w:rsidRPr="009927DC">
                    <w:rPr>
                      <w:rFonts w:ascii="Century" w:hAnsi="Century"/>
                      <w:b/>
                      <w:color w:val="FF6600"/>
                      <w:sz w:val="36"/>
                      <w:szCs w:val="36"/>
                    </w:rPr>
                    <w:t>СЕМЬ ВЕЛИКИХ И ОБЯЗАТЕЛЬНЫХ "НЕ"</w:t>
                  </w:r>
                </w:p>
                <w:p w:rsidR="00A13253" w:rsidRPr="009927DC" w:rsidRDefault="00A13253" w:rsidP="00A13253">
                  <w:pPr>
                    <w:rPr>
                      <w:sz w:val="16"/>
                      <w:szCs w:val="16"/>
                    </w:rPr>
                  </w:pPr>
                </w:p>
                <w:p w:rsidR="00A13253" w:rsidRDefault="00A13253" w:rsidP="00A13253">
                  <w:pPr>
                    <w:pStyle w:val="a3"/>
                    <w:spacing w:before="0" w:beforeAutospacing="0" w:after="0" w:afterAutospacing="0"/>
                    <w:rPr>
                      <w:rFonts w:ascii="Century" w:hAnsi="Century"/>
                      <w:sz w:val="26"/>
                      <w:szCs w:val="26"/>
                    </w:rPr>
                  </w:pPr>
                  <w:r w:rsidRPr="009927DC">
                    <w:rPr>
                      <w:rFonts w:ascii="Century" w:hAnsi="Century"/>
                      <w:b/>
                      <w:color w:val="FF6600"/>
                      <w:sz w:val="26"/>
                      <w:szCs w:val="26"/>
                    </w:rPr>
                    <w:t>1. Не принуждать.</w:t>
                  </w:r>
                  <w:r w:rsidRPr="009927DC">
                    <w:rPr>
                      <w:rFonts w:ascii="Century" w:hAnsi="Century"/>
                      <w:sz w:val="26"/>
                      <w:szCs w:val="26"/>
                    </w:rPr>
                    <w:t xml:space="preserve"> Поймем и запомним: пищевое насилие - одно из самых страшных насилий над организмом и личностью, вред и физический и психический. Если ребенок не </w:t>
                  </w:r>
                  <w:proofErr w:type="gramStart"/>
                  <w:r w:rsidRPr="009927DC">
                    <w:rPr>
                      <w:rFonts w:ascii="Century" w:hAnsi="Century"/>
                      <w:sz w:val="26"/>
                      <w:szCs w:val="26"/>
                    </w:rPr>
                    <w:t>хочет</w:t>
                  </w:r>
                  <w:proofErr w:type="gramEnd"/>
                  <w:r w:rsidRPr="009927DC">
                    <w:rPr>
                      <w:rFonts w:ascii="Century" w:hAnsi="Century"/>
                      <w:sz w:val="26"/>
                      <w:szCs w:val="26"/>
                    </w:rPr>
                    <w:t xml:space="preserve"> есть - значит, ему в данный момент есть не нужно! Если не </w:t>
                  </w:r>
                  <w:proofErr w:type="gramStart"/>
                  <w:r w:rsidRPr="009927DC">
                    <w:rPr>
                      <w:rFonts w:ascii="Century" w:hAnsi="Century"/>
                      <w:sz w:val="26"/>
                      <w:szCs w:val="26"/>
                    </w:rPr>
                    <w:t>хочет</w:t>
                  </w:r>
                  <w:proofErr w:type="gramEnd"/>
                  <w:r w:rsidRPr="009927DC">
                    <w:rPr>
                      <w:rFonts w:ascii="Century" w:hAnsi="Century"/>
                      <w:sz w:val="26"/>
                      <w:szCs w:val="26"/>
                    </w:rPr>
            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оголодать, и в этом случае голос инстинкта вернее любого врачебного предписания.</w:t>
                  </w:r>
                </w:p>
                <w:p w:rsidR="00A13253" w:rsidRPr="009927DC" w:rsidRDefault="00A13253" w:rsidP="00A13253">
                  <w:pPr>
                    <w:pStyle w:val="a3"/>
                    <w:spacing w:before="0" w:beforeAutospacing="0" w:after="0" w:afterAutospacing="0"/>
                    <w:rPr>
                      <w:rFonts w:ascii="Century" w:hAnsi="Century"/>
                      <w:sz w:val="26"/>
                      <w:szCs w:val="26"/>
                    </w:rPr>
                  </w:pPr>
                </w:p>
                <w:p w:rsidR="00A13253" w:rsidRDefault="00A13253" w:rsidP="00A13253">
                  <w:pPr>
                    <w:pStyle w:val="a3"/>
                    <w:spacing w:before="0" w:beforeAutospacing="0" w:after="0" w:afterAutospacing="0"/>
                    <w:rPr>
                      <w:rFonts w:ascii="Century" w:hAnsi="Century"/>
                      <w:sz w:val="26"/>
                      <w:szCs w:val="26"/>
                    </w:rPr>
                  </w:pPr>
                  <w:r w:rsidRPr="009927DC">
                    <w:rPr>
                      <w:rFonts w:ascii="Century" w:hAnsi="Century"/>
                      <w:b/>
                      <w:color w:val="FF6600"/>
                      <w:sz w:val="26"/>
                      <w:szCs w:val="26"/>
                    </w:rPr>
                    <w:t>2. Не навязывать.</w:t>
                  </w:r>
                  <w:r w:rsidRPr="009927DC">
                    <w:rPr>
                      <w:rFonts w:ascii="Century" w:hAnsi="Century"/>
                      <w:sz w:val="26"/>
                      <w:szCs w:val="26"/>
                    </w:rPr>
                    <w:t xml:space="preserve"> Насилие в мягкой форме: уговоры, убеждения, настойчивые повторения предложения. Прекратить - и никогда больше.</w:t>
                  </w:r>
                </w:p>
                <w:p w:rsidR="00A13253" w:rsidRPr="009927DC" w:rsidRDefault="00A13253" w:rsidP="00A13253">
                  <w:pPr>
                    <w:pStyle w:val="a3"/>
                    <w:spacing w:before="0" w:beforeAutospacing="0" w:after="0" w:afterAutospacing="0"/>
                    <w:rPr>
                      <w:rFonts w:ascii="Century" w:hAnsi="Century"/>
                      <w:sz w:val="26"/>
                      <w:szCs w:val="26"/>
                    </w:rPr>
                  </w:pPr>
                </w:p>
                <w:p w:rsidR="00A13253" w:rsidRDefault="00A13253" w:rsidP="00A13253">
                  <w:pPr>
                    <w:pStyle w:val="a3"/>
                    <w:spacing w:before="0" w:beforeAutospacing="0" w:after="0" w:afterAutospacing="0"/>
                    <w:rPr>
                      <w:rFonts w:ascii="Century" w:hAnsi="Century"/>
                      <w:sz w:val="26"/>
                      <w:szCs w:val="26"/>
                    </w:rPr>
                  </w:pPr>
                  <w:r w:rsidRPr="009927DC">
                    <w:rPr>
                      <w:rFonts w:ascii="Century" w:hAnsi="Century"/>
                      <w:b/>
                      <w:color w:val="FF6600"/>
                      <w:sz w:val="26"/>
                      <w:szCs w:val="26"/>
                    </w:rPr>
                    <w:t>3. Не ублажать.</w:t>
                  </w:r>
                  <w:r w:rsidRPr="009927DC">
                    <w:rPr>
                      <w:rFonts w:ascii="Century" w:hAnsi="Century"/>
                      <w:sz w:val="26"/>
                      <w:szCs w:val="26"/>
                    </w:rPr>
                    <w:t xml:space="preserve">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            </w:r>
                </w:p>
                <w:p w:rsidR="00A13253" w:rsidRPr="009927DC" w:rsidRDefault="00A13253" w:rsidP="00A13253">
                  <w:pPr>
                    <w:pStyle w:val="a3"/>
                    <w:spacing w:before="0" w:beforeAutospacing="0" w:after="0" w:afterAutospacing="0"/>
                    <w:rPr>
                      <w:rFonts w:ascii="Century" w:hAnsi="Century"/>
                      <w:sz w:val="26"/>
                      <w:szCs w:val="26"/>
                    </w:rPr>
                  </w:pPr>
                </w:p>
                <w:p w:rsidR="00A13253" w:rsidRDefault="00A13253" w:rsidP="00A13253">
                  <w:pPr>
                    <w:pStyle w:val="a3"/>
                    <w:spacing w:before="0" w:beforeAutospacing="0" w:after="0" w:afterAutospacing="0"/>
                    <w:rPr>
                      <w:rFonts w:ascii="Century" w:hAnsi="Century"/>
                      <w:sz w:val="26"/>
                      <w:szCs w:val="26"/>
                    </w:rPr>
                  </w:pPr>
                  <w:r w:rsidRPr="009927DC">
                    <w:rPr>
                      <w:rFonts w:ascii="Century" w:hAnsi="Century"/>
                      <w:b/>
                      <w:color w:val="FF6600"/>
                      <w:sz w:val="26"/>
                      <w:szCs w:val="26"/>
                    </w:rPr>
                    <w:t>4. Не торопить</w:t>
                  </w:r>
                  <w:r w:rsidRPr="009927DC">
                    <w:rPr>
                      <w:rFonts w:ascii="Century" w:hAnsi="Century"/>
                      <w:b/>
                      <w:sz w:val="26"/>
                      <w:szCs w:val="26"/>
                    </w:rPr>
                    <w:t>.</w:t>
                  </w:r>
                  <w:r w:rsidRPr="009927DC">
                    <w:rPr>
                      <w:rFonts w:ascii="Century" w:hAnsi="Century"/>
                      <w:sz w:val="26"/>
                      <w:szCs w:val="26"/>
                    </w:rPr>
                    <w:t xml:space="preserve">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не дожеванный кусок.</w:t>
                  </w:r>
                </w:p>
                <w:p w:rsidR="00A13253" w:rsidRPr="009927DC" w:rsidRDefault="00A13253" w:rsidP="00A13253">
                  <w:pPr>
                    <w:pStyle w:val="a3"/>
                    <w:spacing w:before="0" w:beforeAutospacing="0" w:after="0" w:afterAutospacing="0"/>
                    <w:rPr>
                      <w:rFonts w:ascii="Century" w:hAnsi="Century"/>
                      <w:sz w:val="26"/>
                      <w:szCs w:val="26"/>
                    </w:rPr>
                  </w:pPr>
                </w:p>
                <w:p w:rsidR="00A13253" w:rsidRDefault="00A13253" w:rsidP="00A13253">
                  <w:pPr>
                    <w:pStyle w:val="a3"/>
                    <w:spacing w:before="0" w:beforeAutospacing="0" w:after="0" w:afterAutospacing="0"/>
                    <w:rPr>
                      <w:rFonts w:ascii="Century" w:hAnsi="Century"/>
                      <w:sz w:val="26"/>
                      <w:szCs w:val="26"/>
                    </w:rPr>
                  </w:pPr>
                  <w:r w:rsidRPr="009927DC">
                    <w:rPr>
                      <w:rFonts w:ascii="Century" w:hAnsi="Century"/>
                      <w:b/>
                      <w:color w:val="FF6600"/>
                      <w:sz w:val="26"/>
                      <w:szCs w:val="26"/>
                    </w:rPr>
                    <w:t>5. Не отвлекать</w:t>
                  </w:r>
                  <w:r w:rsidRPr="009927DC">
                    <w:rPr>
                      <w:rFonts w:ascii="Century" w:hAnsi="Century"/>
                      <w:color w:val="FF6600"/>
                      <w:sz w:val="26"/>
                      <w:szCs w:val="26"/>
                    </w:rPr>
                    <w:t>.</w:t>
                  </w:r>
                  <w:r w:rsidRPr="009927DC">
                    <w:rPr>
                      <w:rFonts w:ascii="Century" w:hAnsi="Century"/>
                      <w:sz w:val="26"/>
                      <w:szCs w:val="26"/>
                    </w:rPr>
                    <w:t xml:space="preserve"> Пока ребенок ест, телевизор должен быть выключен, а новая игрушка припрятана. Однако</w:t>
                  </w:r>
                  <w:proofErr w:type="gramStart"/>
                  <w:r w:rsidRPr="009927DC">
                    <w:rPr>
                      <w:rFonts w:ascii="Century" w:hAnsi="Century"/>
                      <w:sz w:val="26"/>
                      <w:szCs w:val="26"/>
                    </w:rPr>
                    <w:t>,</w:t>
                  </w:r>
                  <w:proofErr w:type="gramEnd"/>
                  <w:r w:rsidRPr="009927DC">
                    <w:rPr>
                      <w:rFonts w:ascii="Century" w:hAnsi="Century"/>
                      <w:sz w:val="26"/>
                      <w:szCs w:val="26"/>
                    </w:rPr>
                    <w:t xml:space="preserve"> если ребенок отвлекается от еды сам, не протестуйте и не понукайте: значит, он не голоден.</w:t>
                  </w:r>
                </w:p>
                <w:p w:rsidR="00A13253" w:rsidRPr="009927DC" w:rsidRDefault="00A13253" w:rsidP="00A13253">
                  <w:pPr>
                    <w:pStyle w:val="a3"/>
                    <w:spacing w:before="0" w:beforeAutospacing="0" w:after="0" w:afterAutospacing="0"/>
                    <w:rPr>
                      <w:rFonts w:ascii="Century" w:hAnsi="Century"/>
                      <w:sz w:val="26"/>
                      <w:szCs w:val="26"/>
                    </w:rPr>
                  </w:pPr>
                </w:p>
                <w:p w:rsidR="00A13253" w:rsidRDefault="00A13253" w:rsidP="00A13253">
                  <w:pPr>
                    <w:pStyle w:val="a3"/>
                    <w:spacing w:before="0" w:beforeAutospacing="0" w:after="0" w:afterAutospacing="0"/>
                    <w:rPr>
                      <w:rFonts w:ascii="Century" w:hAnsi="Century"/>
                      <w:sz w:val="26"/>
                      <w:szCs w:val="26"/>
                    </w:rPr>
                  </w:pPr>
                  <w:r w:rsidRPr="009927DC">
                    <w:rPr>
                      <w:rFonts w:ascii="Century" w:hAnsi="Century"/>
                      <w:b/>
                      <w:color w:val="FF6600"/>
                      <w:sz w:val="26"/>
                      <w:szCs w:val="26"/>
                    </w:rPr>
                    <w:t>6. Не потакать, но понять</w:t>
                  </w:r>
                  <w:r w:rsidRPr="009927DC">
                    <w:rPr>
                      <w:rFonts w:ascii="Century" w:hAnsi="Century"/>
                      <w:b/>
                      <w:sz w:val="26"/>
                      <w:szCs w:val="26"/>
                    </w:rPr>
                    <w:t>.</w:t>
                  </w:r>
                  <w:r w:rsidRPr="009927DC">
                    <w:rPr>
                      <w:rFonts w:ascii="Century" w:hAnsi="Century"/>
                      <w:sz w:val="26"/>
                      <w:szCs w:val="26"/>
                    </w:rPr>
                    <w:t xml:space="preserve"> Нельзя позволять ребенку есть, что попало и в каком угодно количестве </w:t>
                  </w:r>
                  <w:r w:rsidRPr="009927DC">
                    <w:rPr>
                      <w:rFonts w:ascii="Century" w:hAnsi="Century"/>
                      <w:i/>
                      <w:iCs/>
                      <w:sz w:val="26"/>
                      <w:szCs w:val="26"/>
                    </w:rPr>
                    <w:t>(например, неограниченные дозы варенья иди мороженого)</w:t>
                  </w:r>
                  <w:r w:rsidRPr="009927DC">
                    <w:rPr>
                      <w:rFonts w:ascii="Century" w:hAnsi="Century"/>
                      <w:sz w:val="26"/>
                      <w:szCs w:val="26"/>
                    </w:rPr>
                    <w:t>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            </w:r>
                </w:p>
                <w:p w:rsidR="00A13253" w:rsidRPr="009927DC" w:rsidRDefault="00A13253" w:rsidP="00A13253">
                  <w:pPr>
                    <w:pStyle w:val="a3"/>
                    <w:spacing w:before="0" w:beforeAutospacing="0" w:after="0" w:afterAutospacing="0"/>
                    <w:rPr>
                      <w:rFonts w:ascii="Century" w:hAnsi="Century"/>
                      <w:sz w:val="26"/>
                      <w:szCs w:val="26"/>
                    </w:rPr>
                  </w:pPr>
                </w:p>
                <w:p w:rsidR="00A13253" w:rsidRPr="009927DC" w:rsidRDefault="00A13253" w:rsidP="00A13253">
                  <w:pPr>
                    <w:pStyle w:val="a3"/>
                    <w:spacing w:before="0" w:beforeAutospacing="0" w:after="0" w:afterAutospacing="0"/>
                    <w:rPr>
                      <w:rFonts w:ascii="Century" w:hAnsi="Century"/>
                      <w:sz w:val="26"/>
                      <w:szCs w:val="26"/>
                    </w:rPr>
                  </w:pPr>
                  <w:r w:rsidRPr="009927DC">
                    <w:rPr>
                      <w:rFonts w:ascii="Century" w:hAnsi="Century"/>
                      <w:b/>
                      <w:color w:val="FF6600"/>
                      <w:sz w:val="26"/>
                      <w:szCs w:val="26"/>
                    </w:rPr>
                    <w:t>7. Не тревожиться и не тревожить.</w:t>
                  </w:r>
                  <w:r w:rsidRPr="009927DC">
                    <w:rPr>
                      <w:rFonts w:ascii="Century" w:hAnsi="Century"/>
                      <w:color w:val="FF6600"/>
                      <w:sz w:val="26"/>
                      <w:szCs w:val="26"/>
                    </w:rPr>
                    <w:t xml:space="preserve"> </w:t>
                  </w:r>
                  <w:r w:rsidRPr="009927DC">
                    <w:rPr>
                      <w:rFonts w:ascii="Century" w:hAnsi="Century"/>
                      <w:sz w:val="26"/>
                      <w:szCs w:val="26"/>
                    </w:rPr>
                    <w:t>Никакой тревоги, ни какого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            </w:r>
                </w:p>
                <w:p w:rsidR="00A13253" w:rsidRPr="009927DC" w:rsidRDefault="00A13253" w:rsidP="00A13253">
                  <w:pPr>
                    <w:pStyle w:val="a3"/>
                    <w:spacing w:before="0" w:beforeAutospacing="0" w:after="0" w:afterAutospacing="0"/>
                    <w:rPr>
                      <w:rFonts w:ascii="Century" w:hAnsi="Century"/>
                      <w:sz w:val="26"/>
                      <w:szCs w:val="26"/>
                    </w:rPr>
                  </w:pPr>
                </w:p>
                <w:p w:rsidR="00A13253" w:rsidRPr="009927DC" w:rsidRDefault="00A13253" w:rsidP="00A13253">
                  <w:pPr>
                    <w:jc w:val="center"/>
                    <w:rPr>
                      <w:rFonts w:ascii="Century" w:hAnsi="Century"/>
                      <w:b/>
                      <w:i/>
                      <w:color w:val="FF6600"/>
                      <w:sz w:val="26"/>
                      <w:szCs w:val="26"/>
                    </w:rPr>
                  </w:pPr>
                  <w:r w:rsidRPr="009927DC">
                    <w:rPr>
                      <w:rFonts w:ascii="Century" w:hAnsi="Century"/>
                      <w:b/>
                      <w:i/>
                      <w:color w:val="FF6600"/>
                      <w:sz w:val="26"/>
                      <w:szCs w:val="26"/>
                    </w:rPr>
                    <w:t>Приучая ребенка правильно вести себя за столом, делать это нужно доброжелательно, не забывая о личном примере - только тогда процесс обучения столовому этикету пройдет легко!</w:t>
                  </w:r>
                </w:p>
                <w:p w:rsidR="00A13253" w:rsidRPr="009927DC" w:rsidRDefault="00A13253" w:rsidP="00A13253">
                  <w:pPr>
                    <w:jc w:val="both"/>
                    <w:rPr>
                      <w:rFonts w:ascii="Century" w:hAnsi="Century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A13253" w:rsidRDefault="00A13253"/>
    <w:p w:rsidR="003A79B5" w:rsidRDefault="003A79B5"/>
    <w:sectPr w:rsidR="003A79B5" w:rsidSect="00A13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FE"/>
    <w:multiLevelType w:val="multilevel"/>
    <w:tmpl w:val="A36A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D231F"/>
    <w:multiLevelType w:val="multilevel"/>
    <w:tmpl w:val="9A7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253"/>
    <w:rsid w:val="003A79B5"/>
    <w:rsid w:val="00A13253"/>
    <w:rsid w:val="00CE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B5"/>
  </w:style>
  <w:style w:type="paragraph" w:styleId="6">
    <w:name w:val="heading 6"/>
    <w:basedOn w:val="a"/>
    <w:next w:val="a"/>
    <w:link w:val="60"/>
    <w:qFormat/>
    <w:rsid w:val="00A132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13253"/>
    <w:rPr>
      <w:rFonts w:ascii="Cambria" w:eastAsia="Times New Roman" w:hAnsi="Cambria" w:cs="Times New Roman"/>
      <w:i/>
      <w:iCs/>
      <w:color w:val="243F60"/>
    </w:rPr>
  </w:style>
  <w:style w:type="paragraph" w:styleId="a3">
    <w:name w:val="Normal (Web)"/>
    <w:basedOn w:val="a"/>
    <w:semiHidden/>
    <w:rsid w:val="00A1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132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2014-07-17T15:31:00Z</dcterms:created>
  <dcterms:modified xsi:type="dcterms:W3CDTF">2014-07-17T15:34:00Z</dcterms:modified>
</cp:coreProperties>
</file>