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DCE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 «Интеграция образовательной области «музыка» с другими видами образовательной деятельности»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В музыкальной деятельности присутствует такая форма деятельности как музыкально-ритмические движения. Можно с уверенностью сказать, что она любима детьми и вызывает у них яркий эмоциональный отклик.</w:t>
      </w: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Данная форма музыкальн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художественного воспитание позволяет интегрировать в ней или ее в другие виды образовательной деятельности. Например, физкультуру и ФЭМП. </w:t>
      </w:r>
      <w:bookmarkStart w:id="0" w:name="_GoBack"/>
      <w:bookmarkEnd w:id="0"/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исполнении танца или  проведении игры детям бывает необходимо использовать порядковый счет, выполнять определенные математические действия при построениях или перестроениях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выполнить ряд движений, направленных на развитие и поддержание физического здоровья.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Рассмотрим веселый и задорный танец для подготовительной группы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5E2D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5E2D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ольку «Добрый </w:t>
      </w:r>
      <w:proofErr w:type="spellStart"/>
      <w:r w:rsidRPr="005E2D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жук»А.Панченко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исполнении данного произведения дети должны несколько раз перестроиться в течени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танца: в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пары,в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четверки,по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восемь в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круг,объединить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восьмерки в два больших,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по-возможности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равных круга , и затем объединиться в один общий круг. Таким образом, помимо основных задач музыкально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–р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итмических движений, дети перестраиваясь в процессе танца:</w:t>
      </w:r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5E2DCE">
        <w:rPr>
          <w:rFonts w:ascii="Times New Roman" w:eastAsia="Calibri" w:hAnsi="Times New Roman" w:cs="Times New Roman"/>
          <w:sz w:val="28"/>
          <w:szCs w:val="28"/>
        </w:rPr>
        <w:t>- Совершенствуют навыки счета в пределах 10,</w:t>
      </w:r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-совершенствуют умение на наглядной основе составлять и решать простые задачи на сложение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 ,</w:t>
      </w:r>
      <w:proofErr w:type="gramEnd"/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-с</w:t>
      </w:r>
      <w:r w:rsidRPr="005E2DCE">
        <w:rPr>
          <w:rFonts w:ascii="Times New Roman" w:eastAsia="Calibri" w:hAnsi="Times New Roman" w:cs="Times New Roman"/>
          <w:sz w:val="28"/>
          <w:szCs w:val="28"/>
        </w:rPr>
        <w:t>овершенствуют умение сравнивать размер предметов,</w:t>
      </w:r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 закрепляют и расширяют пространственные представления,</w:t>
      </w:r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-развивают коммуникативные навыки,</w:t>
      </w:r>
    </w:p>
    <w:p w:rsidR="005E2DCE" w:rsidRPr="005E2DCE" w:rsidRDefault="005E2DCE" w:rsidP="005E2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-укрепляют физическое здоровье.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На подготовительном к данному танцу периоде (предыдущих занятиях) с детьми необходимо прослушать эту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польку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ети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должны определить жанр,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характер,темп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, количество частей в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произведении,руководствуясь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ранее приобретенными знаниями и умениями. Под руководством педагога  дети вспоминают движения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используемые при исполнении этого танцевального жанра. Перед воспитателем группы в свою очередь встает задача подготовить «математический аспект» предстоящего танца на занятиях по ФЭМП.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На самом интегрированном занятии педагог с помощью наводящих вопросов подталкивает детей к творческому решению математической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значит и  исполнения польки: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-какое примем исходное положение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встанем в круг)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-как можем перестроиться по ходу движения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в пары)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 а если соединить две пары что можем образовать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четверки)</w:t>
      </w:r>
    </w:p>
    <w:p w:rsidR="005E2DCE" w:rsidRPr="005E2DCE" w:rsidRDefault="005E2DCE" w:rsidP="005E2D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-а из четверок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кружок из восьми)….и т.д. пока не будут обговорены все части танца.</w:t>
      </w:r>
    </w:p>
    <w:p w:rsidR="005E2DCE" w:rsidRPr="005E2DCE" w:rsidRDefault="005E2DCE" w:rsidP="005E2D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    В результате, перед детьми стоят реальные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ыполнение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которых требует подключить их знания и умения приобретенные ранее , подводя к новым навыкам и опытам. </w:t>
      </w: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Объединенные общими переживаниями, стремлением выполнить общее дело, ребята чувствуют, что успех и неудача каждого — успех и неудача всего коллектива..  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И все это  они выполняют с интересом и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удовольствием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тараясь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получить наилучший результат.</w:t>
      </w:r>
      <w:r w:rsidRPr="005E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Такая форма организации детской музыкальной деятельности является наиболее эффективной.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Приложение.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Полька «Добрый жук» А</w:t>
      </w:r>
      <w:proofErr w:type="gramStart"/>
      <w:r w:rsidRPr="005E2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5E2DCE">
        <w:rPr>
          <w:rFonts w:ascii="Times New Roman" w:eastAsia="Calibri" w:hAnsi="Times New Roman" w:cs="Times New Roman"/>
          <w:b/>
          <w:i/>
          <w:sz w:val="28"/>
          <w:szCs w:val="28"/>
        </w:rPr>
        <w:t>Панченко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b/>
          <w:sz w:val="28"/>
          <w:szCs w:val="28"/>
        </w:rPr>
        <w:t>И.П.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– дети стоят в кругу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Вступление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– берутся за руки.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Фигура</w:t>
      </w:r>
      <w:proofErr w:type="gramStart"/>
      <w:r w:rsidRPr="005E2DCE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5E2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sz w:val="28"/>
          <w:szCs w:val="28"/>
        </w:rPr>
        <w:t>– двигаются боковым галопом по кругу.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– на раз-три хлопка у правого ушка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На два-три хлопка у левого ушка,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На три - три хлопка у правого ушка,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На четыр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три хлопка у левого ушка.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раз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,три-кружатся поскоками вокруг себя.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На четыре мальчик встает спиной в круг перед </w:t>
      </w:r>
      <w:proofErr w:type="spellStart"/>
      <w:r w:rsidRPr="005E2DCE">
        <w:rPr>
          <w:rFonts w:ascii="Times New Roman" w:eastAsia="Calibri" w:hAnsi="Times New Roman" w:cs="Times New Roman"/>
          <w:sz w:val="28"/>
          <w:szCs w:val="28"/>
        </w:rPr>
        <w:t>девочкой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елают</w:t>
      </w:r>
      <w:proofErr w:type="spell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«лодочку</w:t>
      </w:r>
      <w:r w:rsidRPr="005E2DC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Фигура 2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Музыка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пары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двигаются боковым галопом по кругу. 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 Б(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>)-На 1,2,3,4.1,2,3-повтор движений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.На 4 –две пары по линии танца соединяются в маленький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кружок из 4 человек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Фигура 3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Музыка А 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ети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sz w:val="28"/>
          <w:szCs w:val="28"/>
        </w:rPr>
        <w:t>двигаются боковым галопом по своим маленьким кружкам 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 Б(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>) –На 1,2,3,4,1,2,3-повтор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На 4- две четверки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соединяются между собой по линии танца образуя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круг из восьми детей</w:t>
      </w:r>
      <w:r w:rsidRPr="005E2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Фигура 4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 А 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ети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sz w:val="28"/>
          <w:szCs w:val="28"/>
        </w:rPr>
        <w:t>двигаются боковым галопом по своим небольшим кругам.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lastRenderedPageBreak/>
        <w:t>Музыка Б(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>) –  На 1,2,3,4. 1,2,3-повтор движений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На 4 - все дети  по линии танца разбиваются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на два,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озможности равных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круга</w:t>
      </w:r>
      <w:r w:rsidRPr="005E2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Фигура 5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 А 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>ети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DCE">
        <w:rPr>
          <w:rFonts w:ascii="Times New Roman" w:eastAsia="Calibri" w:hAnsi="Times New Roman" w:cs="Times New Roman"/>
          <w:sz w:val="28"/>
          <w:szCs w:val="28"/>
        </w:rPr>
        <w:t>двигаются боковым галопом по двум кругам.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>Музыка Б(</w:t>
      </w:r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>) –  На 1,2,3,4. 1,2,3-повтор движений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На четыре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оединяются в </w:t>
      </w:r>
      <w:r w:rsidRPr="005E2DCE">
        <w:rPr>
          <w:rFonts w:ascii="Times New Roman" w:eastAsia="Calibri" w:hAnsi="Times New Roman" w:cs="Times New Roman"/>
          <w:b/>
          <w:sz w:val="28"/>
          <w:szCs w:val="28"/>
        </w:rPr>
        <w:t>один круг</w:t>
      </w:r>
      <w:r w:rsidRPr="005E2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2D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повтор Фигуры 1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Музыка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</w:t>
      </w:r>
      <w:r w:rsidRPr="005E2DCE">
        <w:rPr>
          <w:rFonts w:ascii="Times New Roman" w:eastAsia="Calibri" w:hAnsi="Times New Roman" w:cs="Times New Roman"/>
          <w:sz w:val="28"/>
          <w:szCs w:val="28"/>
        </w:rPr>
        <w:t>) – двигаются боковым галопом по кругу.</w:t>
      </w:r>
    </w:p>
    <w:p w:rsidR="005E2DCE" w:rsidRPr="005E2DCE" w:rsidRDefault="005E2DCE" w:rsidP="005E2DC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Музыка </w:t>
      </w:r>
      <w:proofErr w:type="gramStart"/>
      <w:r w:rsidRPr="005E2DCE">
        <w:rPr>
          <w:rFonts w:ascii="Times New Roman" w:eastAsia="Calibri" w:hAnsi="Times New Roman" w:cs="Times New Roman"/>
          <w:sz w:val="28"/>
          <w:szCs w:val="28"/>
        </w:rPr>
        <w:t>Б(</w:t>
      </w:r>
      <w:proofErr w:type="gramEnd"/>
      <w:r w:rsidRPr="005E2DCE">
        <w:rPr>
          <w:rFonts w:ascii="Times New Roman" w:eastAsia="Calibri" w:hAnsi="Times New Roman" w:cs="Times New Roman"/>
          <w:i/>
          <w:sz w:val="28"/>
          <w:szCs w:val="28"/>
        </w:rPr>
        <w:t>повторение)</w:t>
      </w:r>
      <w:r w:rsidRPr="005E2DCE">
        <w:rPr>
          <w:rFonts w:ascii="Times New Roman" w:eastAsia="Calibri" w:hAnsi="Times New Roman" w:cs="Times New Roman"/>
          <w:sz w:val="28"/>
          <w:szCs w:val="28"/>
        </w:rPr>
        <w:t xml:space="preserve"> – повтор движений Фигура 1без перестроения.</w:t>
      </w:r>
    </w:p>
    <w:p w:rsidR="00B10FB2" w:rsidRDefault="00B10FB2"/>
    <w:sectPr w:rsidR="00B1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E"/>
    <w:rsid w:val="005E2DCE"/>
    <w:rsid w:val="00B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2015-10-19T20:09:00Z</dcterms:created>
  <dcterms:modified xsi:type="dcterms:W3CDTF">2015-10-19T20:13:00Z</dcterms:modified>
</cp:coreProperties>
</file>