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C" w:rsidRDefault="003332AC" w:rsidP="003332AC">
      <w:pPr>
        <w:ind w:right="-30"/>
        <w:rPr>
          <w:noProof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48.8pt;width:463.5pt;height:713.25pt;z-index:251660288">
            <v:textbox>
              <w:txbxContent>
                <w:p w:rsidR="003332AC" w:rsidRPr="000F7ECA" w:rsidRDefault="003332AC" w:rsidP="003332AC">
                  <w:pPr>
                    <w:spacing w:before="31" w:after="31" w:line="240" w:lineRule="auto"/>
                    <w:ind w:left="157" w:right="157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color w:val="464646"/>
                      <w:sz w:val="26"/>
                      <w:szCs w:val="26"/>
                      <w:u w:val="single"/>
                    </w:rPr>
                  </w:pPr>
                  <w:r w:rsidRPr="000F7ECA">
                    <w:rPr>
                      <w:rFonts w:ascii="Verdana" w:eastAsia="Times New Roman" w:hAnsi="Verdana" w:cs="Times New Roman"/>
                      <w:b/>
                      <w:color w:val="464646"/>
                      <w:sz w:val="26"/>
                      <w:szCs w:val="26"/>
                      <w:u w:val="single"/>
                    </w:rPr>
                    <w:t>Агрессивный ребёнок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Злой, агрессивный ребёнок, драчун и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забияка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–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 Детская агрессивность – признак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внутреннего эмоционального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неблагополучия, комплекс негативных переживаний, один из неадекватных способов психологической защиты.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Такие дети используют любую возможность, чтобы толкать, бить, ломать, щипать. Их поведение часто носит провокационный характер. Чтобы вызвать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ответное агрессивное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поведение, они всегда готовы разозлить маму, воспитателя, сверстников. Они не успокоятся до тех пор, пока взрослые не "взорвутся", а дети не вступят в драку. Например, такой ребёнок будет сознательнее одеваться медленнее, отказываться мыть руки, убирать игрушки, пока не выведет маму из себя и не услышит её крик или не получит шлепок. После этого он готов заплакать и, только получив утешение и ласку от мамы, успокоится. Не правда ли очень странный способ получения внимания? Но это для данного ребёнка единственный механизм "выхода" </w:t>
                  </w:r>
                  <w:proofErr w:type="spell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психоэмоционального</w:t>
                  </w:r>
                  <w:proofErr w:type="spell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напряжения, скопившейся внутренней тревожности.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фильмы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"исполнении" ребёнка. Взрослые не должны удивляться, почему их ребёнок слово в слово повторяет их ругательные выражения, находится в позиции постоянного сопротивления и неприятия окружающих его людей и событий. 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Когда это началось?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Как ребёнок проявляет агрессию?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В какие моменты ребёнок проявляет агрессию?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Что явилось причиной агрессивности?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Что изменилось в поведении ребёнка с того времени?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Что на самом деле хочет ребёнок?</w:t>
                  </w:r>
                </w:p>
                <w:p w:rsidR="003332AC" w:rsidRPr="000F7ECA" w:rsidRDefault="003332AC" w:rsidP="003332A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</w:rPr>
                    <w:t>Чем вы реально можете ему помочь?</w:t>
                  </w:r>
                </w:p>
                <w:p w:rsidR="003332AC" w:rsidRDefault="003332AC" w:rsidP="003332AC"/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258050" cy="10372725"/>
            <wp:effectExtent l="19050" t="0" r="0" b="0"/>
            <wp:docPr id="2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401" cy="1037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AC" w:rsidRDefault="003332AC" w:rsidP="003332AC">
      <w:pPr>
        <w:ind w:right="-30"/>
        <w:rPr>
          <w:lang w:val="en-US"/>
        </w:rPr>
      </w:pPr>
      <w:r>
        <w:rPr>
          <w:noProof/>
        </w:rPr>
        <w:lastRenderedPageBreak/>
        <w:pict>
          <v:shape id="_x0000_s1027" type="#_x0000_t202" style="position:absolute;margin-left:53.3pt;margin-top:48.05pt;width:459.75pt;height:713.25pt;z-index:251661312">
            <v:textbox>
              <w:txbxContent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Причины агрессивности почти всегда внешние: семейное неблагополучие, лишение чего-то желаемого, разница между желаемым и возможным. Поэтому работу с агрессией своего ребёнка необходимо начать с самостоятельного анализа внутрисемейных отношений. Это будет главным шагом в решении существующей проблемы.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            </w:r>
                </w:p>
                <w:p w:rsidR="003332AC" w:rsidRPr="00ED17C2" w:rsidRDefault="003332AC" w:rsidP="003332AC">
                  <w:pPr>
                    <w:spacing w:before="78" w:after="78" w:line="36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8"/>
                      <w:szCs w:val="28"/>
                    </w:rPr>
                  </w:pPr>
                  <w:r w:rsidRPr="00ED1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64646"/>
                      <w:sz w:val="28"/>
                      <w:szCs w:val="28"/>
                    </w:rPr>
                    <w:t>Самое главное – попробуйте раскрепоститься сами, отдайтесь игре, ведь ребёнок непременно почувствует вашу искренность и оценит это.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"ВЫБИВАЕМ ПЫЛЬ"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4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ind w:firstLine="157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Каждому участнику даётся "пыльная подушка". Он должен, усердно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колотя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руками, хорошенько её "почистить".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"ДЕТСКИЙ ФУТБОЛ"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4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пинать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, кидать, отнимать. Главная цель – забить в ворота гол.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Примечание: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взрослый следит за соблюдением правил – нельзя пускать в ход руки, ноги, если нет подушки. Штрафники удаляются с поля.</w:t>
                  </w:r>
                </w:p>
                <w:p w:rsidR="003332AC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</w:pP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"ЧАС ТИШИНЫ И ЧАС “МОЖНО”"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4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Примечание: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"часы" можно чередовать, а можно устраивать их в разные дни, главное, чтобы они стали привычными в семье.</w:t>
                  </w:r>
                </w:p>
                <w:p w:rsidR="003332AC" w:rsidRDefault="003332AC" w:rsidP="003332AC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00900" cy="10381373"/>
            <wp:effectExtent l="19050" t="0" r="0" b="0"/>
            <wp:docPr id="1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31" cy="1038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25" w:rsidRDefault="003332AC" w:rsidP="003332AC">
      <w:pPr>
        <w:ind w:right="-285"/>
      </w:pPr>
      <w:r>
        <w:rPr>
          <w:noProof/>
        </w:rPr>
        <w:lastRenderedPageBreak/>
        <w:pict>
          <v:shape id="_x0000_s1028" type="#_x0000_t202" style="position:absolute;margin-left:51.05pt;margin-top:51.05pt;width:461.25pt;height:708.75pt;z-index:251662336">
            <v:textbox>
              <w:txbxContent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"ПАДАЮЩАЯ БАШНЯ"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ind w:firstLine="15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5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Из подушек строится высокая башня. Задача каждого участника – штурмом взять её (запрыгнуть), издавая победные крики типа:</w:t>
                  </w:r>
                  <w:r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 "А-а-а", "Ура!" и т.д. Побеждает тот, кто запрыгивает на башню, не разрушив её стены.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Примечание: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 xml:space="preserve"> 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Каждый участник может сам себе построить башню такой высоты, которую, по его мнению, он способен покорить.</w:t>
                  </w:r>
                  <w:r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После каждого штурма "болельщики" издают громкие крики одобрения и восхищения: "Молодец!", "Здорово!", "Победа!" и т.д.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"ШТУРМ КРЕПОСТИ"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5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Из попавшихся "под руку" небьющихся предметов строится крепость (тапки, стулья, кубики, одежда, книги и т.д. – всё собирается в одну большую кучу).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У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играющих</w:t>
                  </w:r>
                  <w:proofErr w:type="gramEnd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есть "пушечное ядро" (мяч). По очереди каждый со всей силой кидает мяч во вражескую крепость. Игра продолжается, пока вся куча – "крепость" - не разлетится на куски. С каждым удачным попаданием штурмующие издают громкие победные кличи.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"РУГАЕМСЯ ОВОЩАМИ"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5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Предложите детям поругаться, но не плохими словами, а … овощами: </w:t>
                  </w:r>
                  <w:proofErr w:type="gramStart"/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"Ты – огурец", "А ты – редиска", "Ты – морковка", "А та – тыква" и т.д.</w:t>
                  </w:r>
                  <w:proofErr w:type="gramEnd"/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Примечание: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Прежде, чем поругать ребёнка плохим словом, вспомните это упражнение.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"ПО КОЧКАМ"</w:t>
                  </w:r>
                </w:p>
                <w:p w:rsidR="003332AC" w:rsidRPr="000F7ECA" w:rsidRDefault="003332AC" w:rsidP="003332AC">
                  <w:pPr>
                    <w:spacing w:before="78" w:after="78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(для детей с 5 лет)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>Подушки раскладываются на полу на расстоянии, которое можно преодолеть в прыжке с некоторым усилием. Играющие –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            </w:r>
                </w:p>
                <w:p w:rsidR="003332AC" w:rsidRPr="000F7ECA" w:rsidRDefault="003332AC" w:rsidP="003332AC">
                  <w:pPr>
                    <w:spacing w:before="78" w:after="78" w:line="360" w:lineRule="auto"/>
                    <w:contextualSpacing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</w:pPr>
                  <w:r w:rsidRPr="000F7ECA">
                    <w:rPr>
                      <w:rFonts w:ascii="Times New Roman" w:eastAsia="Times New Roman" w:hAnsi="Times New Roman" w:cs="Times New Roman"/>
                      <w:b/>
                      <w:bCs/>
                      <w:color w:val="464646"/>
                      <w:sz w:val="24"/>
                      <w:szCs w:val="24"/>
                    </w:rPr>
                    <w:t>Примечание:</w:t>
                  </w:r>
                  <w:r w:rsidRPr="000F7ECA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</w:rPr>
                    <w:t xml:space="preserve"> взрослый тоже прыгает по "кочкам". Если между "лягушками" дело доходит до серьёзного конфликта, он подскакивает и помогает найти выход.</w:t>
                  </w:r>
                </w:p>
                <w:p w:rsidR="003332AC" w:rsidRPr="000F7ECA" w:rsidRDefault="003332AC" w:rsidP="003332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3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D25" w:rsidSect="003332AC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8FA"/>
    <w:multiLevelType w:val="multilevel"/>
    <w:tmpl w:val="3B3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2AC"/>
    <w:rsid w:val="003332AC"/>
    <w:rsid w:val="0059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2014-10-12T15:49:00Z</dcterms:created>
  <dcterms:modified xsi:type="dcterms:W3CDTF">2014-10-12T15:50:00Z</dcterms:modified>
</cp:coreProperties>
</file>