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25" w:rsidRDefault="00A12325" w:rsidP="00A123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12325" w:rsidRDefault="00A12325" w:rsidP="00A12325">
      <w:pPr>
        <w:spacing w:after="0" w:line="240" w:lineRule="auto"/>
        <w:jc w:val="center"/>
        <w:rPr>
          <w:b/>
          <w:sz w:val="28"/>
          <w:szCs w:val="28"/>
        </w:rPr>
      </w:pPr>
    </w:p>
    <w:p w:rsidR="00A12325" w:rsidRDefault="00A12325" w:rsidP="00A12325">
      <w:pPr>
        <w:spacing w:after="0" w:line="240" w:lineRule="auto"/>
        <w:jc w:val="center"/>
        <w:rPr>
          <w:b/>
          <w:sz w:val="28"/>
          <w:szCs w:val="28"/>
        </w:rPr>
      </w:pPr>
    </w:p>
    <w:p w:rsidR="00A12325" w:rsidRDefault="00A12325" w:rsidP="00A123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«Игра не просто детская забава, но и </w:t>
      </w:r>
      <w:proofErr w:type="gramStart"/>
      <w:r>
        <w:rPr>
          <w:sz w:val="24"/>
          <w:szCs w:val="24"/>
        </w:rPr>
        <w:t>животворный</w:t>
      </w:r>
      <w:proofErr w:type="gramEnd"/>
      <w:r>
        <w:rPr>
          <w:sz w:val="24"/>
          <w:szCs w:val="24"/>
        </w:rPr>
        <w:t xml:space="preserve"> </w:t>
      </w:r>
    </w:p>
    <w:p w:rsidR="00A12325" w:rsidRDefault="00A12325" w:rsidP="00A123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источник мышления, благородных чувств и стремлений …»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В.А.Сухомлинский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Народные подвижные игры являются традиционным средством педагогики. </w:t>
      </w:r>
      <w:proofErr w:type="gramStart"/>
      <w:r>
        <w:rPr>
          <w:sz w:val="24"/>
          <w:szCs w:val="24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волю и стремление к победе.</w:t>
      </w:r>
      <w:proofErr w:type="gramEnd"/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Все свои жизненные впечатления и переживания дети отражают в условно – игровой форме, способствующей конкретному перевоплощению в образ («Гуси – лебеди», «Коршун и наседка», «У медведя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бору» и т.д.) Игровая ситуация увлекает и воспитывает ребёнка, а встречающиеся в некоторых играх зачины, диалоги непосредственно характеризуют персонажей т их действия, которые надо умело подчеркнуть в образе, что требует от детей активной умственной деятельности. 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 народных играх много шуток, юмора, соревновательного задора; движения точны и образны, часто сопровождаются неожиданными весёлыми моментами, заманчивыми и любимыми детьми считалками, жеребьёвками. Они сохраняют свою художественную прелесть, эстетическое значение и составляют ценнейший, неповторимый игровой фольклор. Так, например, зачины являются как бы игровой прелюдией, дают возможность быстро организовать игроков, настроить их на объективный выбор водящего, безоговорочное и точное выполнение правил. Этому способствуют ритмичность, напевность или характерное скандирование считалок, предшествующих игре.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Помимо считалок, существуют и жеребьёвки, которые также создают эмоциональное настроение и увлекают самим процессом игры. Они применяются в тех случаях, когда детям необходимо разделиться на команды.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Основным  условием    успешного внедрения народных игр в жизнь школьников всегда было и остаётся глубокое знание и свободное владение обширным игровым репертуаром, а также методикой педагогического руководства. Учитель, творчески используя игру как эмоционально – образное средство влияния на детей, пробуждает у них интерес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воображение, добиваясь активного выполнения игровых действий.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В ходе игры педагог привлекает внимание ребят к её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 – положительное настроение и взаимоотношения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и при этом испытывать радость. Одним словом, задача педагога заключается в том, чтобы научить детей самостоятельно и с удовольствием играть.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12325" w:rsidRDefault="00A12325" w:rsidP="00A12325">
      <w:pPr>
        <w:spacing w:after="0" w:line="240" w:lineRule="auto"/>
        <w:jc w:val="center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</w:rPr>
        <w:t>Оздоровительное значение подвижных игр.</w:t>
      </w:r>
    </w:p>
    <w:p w:rsidR="00A12325" w:rsidRDefault="00A12325" w:rsidP="00A12325">
      <w:pPr>
        <w:spacing w:after="0" w:line="240" w:lineRule="auto"/>
        <w:jc w:val="center"/>
        <w:rPr>
          <w:b/>
          <w:sz w:val="24"/>
          <w:szCs w:val="24"/>
        </w:rPr>
      </w:pP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Правильно организованные подвижные игры   оказывают  благотворное влияние на рост, развитие и укрепление </w:t>
      </w:r>
      <w:proofErr w:type="spellStart"/>
      <w:r>
        <w:rPr>
          <w:sz w:val="24"/>
          <w:szCs w:val="24"/>
        </w:rPr>
        <w:t>костно</w:t>
      </w:r>
      <w:proofErr w:type="spellEnd"/>
      <w:r>
        <w:rPr>
          <w:sz w:val="24"/>
          <w:szCs w:val="24"/>
        </w:rPr>
        <w:t xml:space="preserve"> – связочного аппарата, мышечной системы, на формирование правильной осанки детей и подростков. Большое значение  имеют подвижные игры, вовлекающие в разнообразную, преимущественно динамическую работу, в которой развиваются крупные и мелкие мышцы тела.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Игра как средство воспитания.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чувств: любви к Родине, её культуре и наследию. По содержанию все народные игры классически лаконичны, выразительны и доступны детям.</w:t>
      </w:r>
    </w:p>
    <w:p w:rsidR="00A12325" w:rsidRDefault="00A12325" w:rsidP="00A1232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Использование 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Цель программы: </w:t>
      </w:r>
      <w:r>
        <w:rPr>
          <w:sz w:val="24"/>
          <w:szCs w:val="24"/>
        </w:rPr>
        <w:t>развитие творческих способностей детей, приобщение детей к культуре народов России через наиболее распространённые игры народов нашей страны, укрепление здоровья, содействие гармоническому физическому развитию, воспитание познавательной активности, интереса и инициативы, культуры общения в учебной и игровой деятельности.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Задачи, решаемые в рамках данной программы: </w:t>
      </w:r>
      <w:r>
        <w:rPr>
          <w:sz w:val="24"/>
          <w:szCs w:val="24"/>
        </w:rPr>
        <w:t>уточнять представления учащихся об окружающем мире; вызвать активную работу мысли школьников, способствовать расширению их кругозора; содействовать формированию воли, сообразительности, ловкости, чувства коллективизма, слаженности действий, взаимопомощи («один за всех и все за одного»), ответственности, смелости, находчивости.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Программа  изучается   два года  из расчёта 1 час в неделю (всего  70 ч).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освоения  программы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12325" w:rsidRDefault="00A12325" w:rsidP="00A12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 должны иметь представления: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режиме дня и личной гигиене;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способах изменения направления и скорости движения;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народной игре как средстве подвижной игры;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 играх разных народов;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соблюдении правил игры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 должны научиться: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играть в подвижные игры;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самостоятельно объяснять сюжетную игру;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соблюдать правила игры;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соблюдать правила игры;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выполнять передвижения в ходьбе, беге, прыжках разными способами;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Ожидаемый результат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укрепление здоровья детей, формирование у них навыков здорового образа жизни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обобщение и углубление знаний об истории, культуре народных игр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развитие умений работать в коллективе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формирование у детей уверенности в своих силах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умение применять игры самостоятельно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</w:p>
    <w:p w:rsidR="00A12325" w:rsidRDefault="00A12325" w:rsidP="00A123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тематический план</w:t>
      </w:r>
    </w:p>
    <w:p w:rsidR="00A12325" w:rsidRDefault="00A12325" w:rsidP="00A123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год обучения</w:t>
      </w:r>
    </w:p>
    <w:p w:rsidR="00A12325" w:rsidRDefault="00A12325" w:rsidP="00A12325">
      <w:pPr>
        <w:spacing w:after="0" w:line="240" w:lineRule="auto"/>
      </w:pPr>
    </w:p>
    <w:p w:rsidR="00A12325" w:rsidRDefault="00A12325" w:rsidP="00A1232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677"/>
        <w:gridCol w:w="1985"/>
        <w:gridCol w:w="870"/>
        <w:gridCol w:w="938"/>
      </w:tblGrid>
      <w:tr w:rsidR="00A12325" w:rsidTr="00A12325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Тема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Количество часов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>
            <w:pPr>
              <w:jc w:val="center"/>
            </w:pPr>
            <w:r>
              <w:t>Дата</w:t>
            </w:r>
          </w:p>
          <w:p w:rsidR="00A12325" w:rsidRDefault="00A12325">
            <w:pPr>
              <w:jc w:val="center"/>
            </w:pPr>
          </w:p>
        </w:tc>
      </w:tr>
      <w:tr w:rsidR="00A12325" w:rsidTr="00A123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25" w:rsidRDefault="00A123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25" w:rsidRDefault="00A123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25" w:rsidRDefault="00A12325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План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Факт</w:t>
            </w:r>
          </w:p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Русские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Башкирские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Бурятские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Дагестанские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Мордовские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Чувашские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Игры народов Сибири и Дальнего Востока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 xml:space="preserve"> 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Татарские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  <w:tr w:rsidR="00A12325" w:rsidTr="00A123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r>
              <w:t>Русские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25" w:rsidRDefault="00A12325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25" w:rsidRDefault="00A12325"/>
        </w:tc>
      </w:tr>
    </w:tbl>
    <w:p w:rsidR="00A12325" w:rsidRDefault="00A12325" w:rsidP="00A12325">
      <w:pPr>
        <w:spacing w:after="0" w:line="240" w:lineRule="auto"/>
      </w:pPr>
    </w:p>
    <w:p w:rsidR="00A12325" w:rsidRDefault="00A12325" w:rsidP="00A12325">
      <w:pPr>
        <w:spacing w:after="0" w:line="240" w:lineRule="auto"/>
        <w:jc w:val="center"/>
        <w:rPr>
          <w:b/>
        </w:rPr>
      </w:pPr>
      <w:r>
        <w:rPr>
          <w:b/>
        </w:rPr>
        <w:t>Содержание тем</w:t>
      </w:r>
    </w:p>
    <w:p w:rsidR="00A12325" w:rsidRDefault="00A12325" w:rsidP="00A12325">
      <w:pPr>
        <w:spacing w:after="0" w:line="240" w:lineRule="auto"/>
        <w:jc w:val="center"/>
        <w:rPr>
          <w:b/>
        </w:rPr>
      </w:pP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1.Введение</w:t>
      </w:r>
    </w:p>
    <w:p w:rsidR="00A12325" w:rsidRDefault="00A12325" w:rsidP="00A12325">
      <w:pPr>
        <w:spacing w:after="0" w:line="240" w:lineRule="auto"/>
      </w:pPr>
      <w:r>
        <w:t xml:space="preserve">Знакомство учащихся с графиком работы кружка,  тематическим планом. Правила поведения. Роль подвижных игр в жизни детей и взрослых. Понятие о сюжете игры. Разучивание считалок, жеребьёвок.  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2.Русские народные игры (5 ч)</w:t>
      </w:r>
    </w:p>
    <w:p w:rsidR="00A12325" w:rsidRDefault="00A12325" w:rsidP="00A12325">
      <w:pPr>
        <w:spacing w:after="0" w:line="240" w:lineRule="auto"/>
      </w:pPr>
      <w:r>
        <w:t>«Обыкновенные жмурки», «Палочка – выручалочка», «Горелки», «Пятнашки» ( с вариантами), «Мячик кверху». Повторение и закрепление  разученных 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3.Башкирские народные игры (3 ч)</w:t>
      </w:r>
    </w:p>
    <w:p w:rsidR="00A12325" w:rsidRDefault="00A12325" w:rsidP="00A12325">
      <w:pPr>
        <w:spacing w:after="0" w:line="240" w:lineRule="auto"/>
      </w:pPr>
      <w:r>
        <w:t xml:space="preserve">«Юрта», «Медный пень», «Палка – </w:t>
      </w:r>
      <w:proofErr w:type="spellStart"/>
      <w:r>
        <w:t>кидалка</w:t>
      </w:r>
      <w:proofErr w:type="spellEnd"/>
      <w:r>
        <w:t>», «Липкие пеньки». Повторение и закрепление  разученных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4.Бурятские народные игры (3 ч)</w:t>
      </w:r>
    </w:p>
    <w:p w:rsidR="00A12325" w:rsidRDefault="00A12325" w:rsidP="00A12325">
      <w:pPr>
        <w:spacing w:after="0" w:line="240" w:lineRule="auto"/>
      </w:pPr>
      <w:r>
        <w:t>«Табун», «Иголка, нитка и узелок», «Волк и ягнята», «Ищем палочку». Повторение  и закрепление разученных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5.Дагестанские народные игры (3 ч)</w:t>
      </w:r>
    </w:p>
    <w:p w:rsidR="00A12325" w:rsidRDefault="00A12325" w:rsidP="00A12325">
      <w:pPr>
        <w:spacing w:after="0" w:line="240" w:lineRule="auto"/>
      </w:pPr>
      <w:r>
        <w:t>«Выбей из круга», «Палочка – выручалочка», «Надень папаху», «Подними платок». Повторение и закрепление разученных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6.Мордовские народные игры (4 ч)</w:t>
      </w:r>
    </w:p>
    <w:p w:rsidR="00A12325" w:rsidRDefault="00A12325" w:rsidP="00A12325">
      <w:pPr>
        <w:spacing w:after="0" w:line="240" w:lineRule="auto"/>
      </w:pPr>
      <w:r>
        <w:t>«Котёл», «Салки», «Круговой», «Раю – раю». Повторение и закрепление  разученных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7.Чувашские народные игры (3 ч)</w:t>
      </w:r>
    </w:p>
    <w:p w:rsidR="00A12325" w:rsidRDefault="00A12325" w:rsidP="00A12325">
      <w:pPr>
        <w:spacing w:after="0" w:line="240" w:lineRule="auto"/>
      </w:pPr>
      <w:r>
        <w:lastRenderedPageBreak/>
        <w:t>«Хищник в море», «Рыбки», «Луна и Солнце». Повторение и закрепление разученных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8.Игры народов Сибири и Дальнего Востока (4 ч)</w:t>
      </w:r>
    </w:p>
    <w:p w:rsidR="00A12325" w:rsidRDefault="00A12325" w:rsidP="00A12325">
      <w:pPr>
        <w:spacing w:after="0" w:line="240" w:lineRule="auto"/>
      </w:pPr>
      <w:r>
        <w:t>«Солнце», «Каюр и собаки», «Олени и пастухи», «Ловля оленей». Повторение и закрепление разученных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9.Татарские народные игры (4 ч)</w:t>
      </w:r>
    </w:p>
    <w:p w:rsidR="00A12325" w:rsidRDefault="00A12325" w:rsidP="00A12325">
      <w:pPr>
        <w:spacing w:after="0" w:line="240" w:lineRule="auto"/>
      </w:pPr>
      <w:r>
        <w:t>«Продаём горшки», «Серый волк», «Скок – перескок», «Хлопушки», «Займи место», «</w:t>
      </w:r>
      <w:proofErr w:type="spellStart"/>
      <w:r>
        <w:t>Ловишки</w:t>
      </w:r>
      <w:proofErr w:type="spellEnd"/>
      <w:r>
        <w:t>». Повторение и закрепление разученных игр.</w:t>
      </w:r>
    </w:p>
    <w:p w:rsidR="00A12325" w:rsidRDefault="00A12325" w:rsidP="00A12325">
      <w:pPr>
        <w:spacing w:after="0" w:line="240" w:lineRule="auto"/>
        <w:rPr>
          <w:b/>
        </w:rPr>
      </w:pPr>
      <w:r>
        <w:rPr>
          <w:b/>
        </w:rPr>
        <w:t>10.Русские народные игры (5 ч)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t xml:space="preserve"> «Лапта», «Казаки – разбойники». Повторение и закрепление разученных игр.</w:t>
      </w:r>
    </w:p>
    <w:p w:rsidR="00A12325" w:rsidRDefault="00A12325" w:rsidP="00A123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818" w:rsidRDefault="00A12325" w:rsidP="00C158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15818">
        <w:rPr>
          <w:b/>
          <w:sz w:val="24"/>
          <w:szCs w:val="24"/>
        </w:rPr>
        <w:t>Календарно – тематический план</w:t>
      </w:r>
    </w:p>
    <w:p w:rsidR="00C15818" w:rsidRDefault="00C15818" w:rsidP="00C158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год обучения</w:t>
      </w:r>
    </w:p>
    <w:p w:rsidR="00C15818" w:rsidRDefault="00C15818" w:rsidP="00C15818">
      <w:pPr>
        <w:spacing w:after="0" w:line="240" w:lineRule="auto"/>
      </w:pPr>
    </w:p>
    <w:p w:rsidR="00C15818" w:rsidRDefault="00C15818" w:rsidP="00C15818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677"/>
        <w:gridCol w:w="1985"/>
        <w:gridCol w:w="870"/>
        <w:gridCol w:w="938"/>
      </w:tblGrid>
      <w:tr w:rsidR="00C15818" w:rsidTr="00C15818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Тема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Количество часов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>
            <w:pPr>
              <w:jc w:val="center"/>
            </w:pPr>
            <w:r>
              <w:t>Дата</w:t>
            </w:r>
          </w:p>
          <w:p w:rsidR="00C15818" w:rsidRDefault="00C15818">
            <w:pPr>
              <w:jc w:val="center"/>
            </w:pPr>
          </w:p>
        </w:tc>
      </w:tr>
      <w:tr w:rsidR="00C15818" w:rsidTr="00C158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18" w:rsidRDefault="00C158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18" w:rsidRDefault="00C158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18" w:rsidRDefault="00C15818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План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Факт</w:t>
            </w:r>
          </w:p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Русские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 xml:space="preserve"> Белорусские 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Бурятские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Дагестанские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Мордовские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 xml:space="preserve"> Грузинские 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 xml:space="preserve"> Азербайджанские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 xml:space="preserve"> 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Татарские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  <w:tr w:rsidR="00C15818" w:rsidTr="00C158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r>
              <w:t>Русские 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18" w:rsidRDefault="00C15818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18" w:rsidRDefault="00C15818"/>
        </w:tc>
      </w:tr>
    </w:tbl>
    <w:p w:rsidR="00C15818" w:rsidRDefault="00C15818" w:rsidP="00C15818">
      <w:pPr>
        <w:spacing w:after="0" w:line="240" w:lineRule="auto"/>
      </w:pPr>
    </w:p>
    <w:p w:rsidR="00C15818" w:rsidRDefault="00C15818" w:rsidP="00C15818">
      <w:pPr>
        <w:spacing w:after="0" w:line="240" w:lineRule="auto"/>
      </w:pPr>
    </w:p>
    <w:p w:rsidR="00C15818" w:rsidRDefault="00C15818" w:rsidP="00C15818">
      <w:pPr>
        <w:spacing w:after="0" w:line="240" w:lineRule="auto"/>
        <w:jc w:val="center"/>
        <w:rPr>
          <w:b/>
        </w:rPr>
      </w:pPr>
      <w:r>
        <w:rPr>
          <w:b/>
        </w:rPr>
        <w:t>Содержание тем</w:t>
      </w:r>
    </w:p>
    <w:p w:rsidR="00C15818" w:rsidRDefault="00C15818" w:rsidP="00C15818">
      <w:pPr>
        <w:spacing w:after="0" w:line="240" w:lineRule="auto"/>
        <w:jc w:val="center"/>
        <w:rPr>
          <w:b/>
        </w:rPr>
      </w:pP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>1.Введение.</w:t>
      </w:r>
    </w:p>
    <w:p w:rsidR="00C15818" w:rsidRDefault="00C15818" w:rsidP="00C15818">
      <w:pPr>
        <w:spacing w:after="0" w:line="240" w:lineRule="auto"/>
      </w:pPr>
      <w:r>
        <w:t>Знакомство учащихся с графиком работы кружка,  тематическим планом. Правила поведения. Роль подвижных игр в жизни детей и взрослых. Разучивание считалок, жеребьёвок.  Повторение и закрепление разученных считалок, игр.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 xml:space="preserve">2.Русские народные игры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 ч)</w:t>
      </w:r>
    </w:p>
    <w:p w:rsidR="00C15818" w:rsidRDefault="00C15818" w:rsidP="00C15818">
      <w:pPr>
        <w:spacing w:after="0" w:line="240" w:lineRule="auto"/>
      </w:pPr>
      <w:r>
        <w:t>Повторение и закрепление разученных игр. «Гуси», «Большой мяч», «Пчёлки и ласточка», «Петушиный бой».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 xml:space="preserve">3.Белорусские народные игры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 ч)</w:t>
      </w:r>
    </w:p>
    <w:p w:rsidR="00C15818" w:rsidRDefault="000A52CE" w:rsidP="00C15818">
      <w:pPr>
        <w:spacing w:after="0" w:line="240" w:lineRule="auto"/>
      </w:pPr>
      <w:r>
        <w:t xml:space="preserve">Повторение и закрепление разученных игр. </w:t>
      </w:r>
      <w:r w:rsidR="00C15818">
        <w:t>«Хлоп, хлоп, убегай!», «Мельница», «Посадка картофеля», «Ленок».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>4.Бурятские народные игры (3 ч)</w:t>
      </w:r>
    </w:p>
    <w:p w:rsidR="00C15818" w:rsidRDefault="00C15818" w:rsidP="00C15818">
      <w:pPr>
        <w:spacing w:after="0" w:line="240" w:lineRule="auto"/>
      </w:pPr>
      <w:r>
        <w:t>Повторение и закрепление разученных игр. «Ищем палочку».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>5.Дагестанские народные игры (3 ч)</w:t>
      </w:r>
    </w:p>
    <w:p w:rsidR="00C15818" w:rsidRDefault="00C15818" w:rsidP="00C15818">
      <w:pPr>
        <w:spacing w:after="0" w:line="240" w:lineRule="auto"/>
      </w:pPr>
      <w:r>
        <w:t>Повторение и закрепление разученных игр. «Достать шапку», «Бег к реке».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 xml:space="preserve">6.Мордовские народные игры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 ч)</w:t>
      </w:r>
    </w:p>
    <w:p w:rsidR="00C15818" w:rsidRDefault="00C15818" w:rsidP="00C15818">
      <w:pPr>
        <w:spacing w:after="0" w:line="240" w:lineRule="auto"/>
      </w:pPr>
      <w:r>
        <w:t>Повторение и закрепление разученных игр. «Салки».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>7.Грузинские народные игры (3 ч)</w:t>
      </w:r>
    </w:p>
    <w:p w:rsidR="00C15818" w:rsidRDefault="000A52CE" w:rsidP="00C15818">
      <w:pPr>
        <w:spacing w:after="0" w:line="240" w:lineRule="auto"/>
      </w:pPr>
      <w:r>
        <w:t xml:space="preserve">Повторение и закрепление разученных игр. </w:t>
      </w:r>
      <w:r w:rsidR="00C15818">
        <w:t>«Захвати палку!», «Защитник», «Игра в колокол».</w:t>
      </w:r>
      <w:r>
        <w:t xml:space="preserve">  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>8 Азербайджанские народные игры (4 ч</w:t>
      </w:r>
      <w:proofErr w:type="gramStart"/>
      <w:r>
        <w:rPr>
          <w:b/>
        </w:rPr>
        <w:t xml:space="preserve"> )</w:t>
      </w:r>
      <w:proofErr w:type="gramEnd"/>
    </w:p>
    <w:p w:rsidR="000A52CE" w:rsidRDefault="000A52CE" w:rsidP="00C15818">
      <w:pPr>
        <w:spacing w:after="0" w:line="240" w:lineRule="auto"/>
      </w:pPr>
      <w:r>
        <w:t xml:space="preserve">Повторение и закрепление разученных игр. </w:t>
      </w:r>
      <w:r w:rsidR="00C15818">
        <w:t>Со спины лошадки», «День и ночь», «Палочка – выручалочка».</w:t>
      </w:r>
      <w:r w:rsidRPr="000A52CE">
        <w:t xml:space="preserve"> </w:t>
      </w:r>
      <w:r>
        <w:t xml:space="preserve"> </w:t>
      </w:r>
    </w:p>
    <w:p w:rsidR="000A52CE" w:rsidRDefault="000A52CE" w:rsidP="00C15818">
      <w:pPr>
        <w:spacing w:after="0" w:line="240" w:lineRule="auto"/>
      </w:pP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lastRenderedPageBreak/>
        <w:t>9.Татарские народные игры (4 ч)</w:t>
      </w:r>
    </w:p>
    <w:p w:rsidR="00C15818" w:rsidRDefault="00C15818" w:rsidP="00C15818">
      <w:pPr>
        <w:spacing w:after="0" w:line="240" w:lineRule="auto"/>
      </w:pPr>
      <w:r>
        <w:t>Повторение и закрепление разученных игр. «Спутанные кони», «Угадай и догони», «Скок – перескок».</w:t>
      </w:r>
    </w:p>
    <w:p w:rsidR="00C15818" w:rsidRDefault="00C15818" w:rsidP="00C15818">
      <w:pPr>
        <w:spacing w:after="0" w:line="240" w:lineRule="auto"/>
        <w:rPr>
          <w:b/>
        </w:rPr>
      </w:pPr>
      <w:r>
        <w:rPr>
          <w:b/>
        </w:rPr>
        <w:t xml:space="preserve">10.Русские народные игры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 ч )</w:t>
      </w:r>
    </w:p>
    <w:p w:rsidR="00C15818" w:rsidRDefault="00C15818" w:rsidP="00C15818">
      <w:pPr>
        <w:spacing w:after="0" w:line="240" w:lineRule="auto"/>
      </w:pPr>
      <w:r>
        <w:t>Повторение и закрепление разученных игр. «Лапта», «Казаки – разбойники».</w:t>
      </w:r>
    </w:p>
    <w:p w:rsidR="000A52CE" w:rsidRDefault="000A52CE" w:rsidP="00C15818">
      <w:pPr>
        <w:spacing w:after="0" w:line="240" w:lineRule="auto"/>
      </w:pPr>
    </w:p>
    <w:p w:rsidR="000A52CE" w:rsidRDefault="000A52CE" w:rsidP="00C15818">
      <w:pPr>
        <w:spacing w:after="0" w:line="240" w:lineRule="auto"/>
      </w:pPr>
    </w:p>
    <w:p w:rsidR="000A52CE" w:rsidRDefault="000A52CE" w:rsidP="00C15818">
      <w:pPr>
        <w:spacing w:after="0" w:line="240" w:lineRule="auto"/>
      </w:pPr>
    </w:p>
    <w:p w:rsidR="000A52CE" w:rsidRDefault="000A52CE" w:rsidP="00C15818">
      <w:pPr>
        <w:spacing w:after="0" w:line="240" w:lineRule="auto"/>
      </w:pPr>
    </w:p>
    <w:p w:rsidR="000A52CE" w:rsidRDefault="000A52CE" w:rsidP="000A52CE">
      <w:pPr>
        <w:spacing w:after="0" w:line="240" w:lineRule="auto"/>
        <w:jc w:val="center"/>
        <w:rPr>
          <w:b/>
        </w:rPr>
      </w:pPr>
      <w:r>
        <w:rPr>
          <w:b/>
        </w:rPr>
        <w:t>Методическое и материальное обеспечение</w:t>
      </w:r>
    </w:p>
    <w:p w:rsidR="000A52CE" w:rsidRDefault="000A52CE" w:rsidP="000A52CE">
      <w:pPr>
        <w:spacing w:after="0" w:line="240" w:lineRule="auto"/>
      </w:pPr>
      <w:r>
        <w:t xml:space="preserve">        </w:t>
      </w:r>
    </w:p>
    <w:p w:rsidR="000A52CE" w:rsidRDefault="000A52CE" w:rsidP="000A52CE">
      <w:pPr>
        <w:spacing w:after="0" w:line="240" w:lineRule="auto"/>
      </w:pPr>
      <w:r>
        <w:t xml:space="preserve">               Методика работы с детьми строится в направлении личностно – ориентированного взаимодействия с ребёнком, делается акцент на самостоятельную и поисковую активность самих детей, побуждая их к творческому отношению при выполнении сюжетных  заданий игр. Занятия содержат материал, соответствующий возрастным особенностям детей.  </w:t>
      </w:r>
    </w:p>
    <w:p w:rsidR="000A52CE" w:rsidRDefault="000A52CE" w:rsidP="000A52CE">
      <w:pPr>
        <w:spacing w:after="0" w:line="240" w:lineRule="auto"/>
      </w:pPr>
      <w:r>
        <w:t xml:space="preserve">               Занятия проводятся в школьном спортивном зале, на школьном стадионе, на сельских игровых площадках. Для реализации программы используются спортивные сооружения и спортивный инвентарь.</w:t>
      </w:r>
    </w:p>
    <w:p w:rsidR="000A52CE" w:rsidRDefault="000A52CE" w:rsidP="000A52CE">
      <w:pPr>
        <w:spacing w:after="0" w:line="240" w:lineRule="auto"/>
      </w:pPr>
    </w:p>
    <w:p w:rsidR="000A52CE" w:rsidRDefault="000A52CE" w:rsidP="000A52CE">
      <w:pPr>
        <w:spacing w:after="0" w:line="240" w:lineRule="auto"/>
      </w:pPr>
    </w:p>
    <w:p w:rsidR="000A52CE" w:rsidRDefault="000A52CE" w:rsidP="000A52CE">
      <w:pPr>
        <w:spacing w:after="0" w:line="240" w:lineRule="auto"/>
        <w:jc w:val="center"/>
        <w:rPr>
          <w:b/>
        </w:rPr>
      </w:pPr>
      <w:r>
        <w:rPr>
          <w:b/>
        </w:rPr>
        <w:t>Список литературы</w:t>
      </w:r>
    </w:p>
    <w:p w:rsidR="000A52CE" w:rsidRDefault="000A52CE" w:rsidP="000A52CE">
      <w:pPr>
        <w:spacing w:after="0" w:line="240" w:lineRule="auto"/>
        <w:jc w:val="center"/>
        <w:rPr>
          <w:b/>
        </w:rPr>
      </w:pPr>
    </w:p>
    <w:p w:rsidR="000A52CE" w:rsidRDefault="000A52CE" w:rsidP="000A52CE">
      <w:pPr>
        <w:spacing w:after="0" w:line="240" w:lineRule="auto"/>
        <w:jc w:val="center"/>
        <w:rPr>
          <w:b/>
        </w:rPr>
      </w:pPr>
    </w:p>
    <w:p w:rsidR="000A52CE" w:rsidRDefault="000A52CE" w:rsidP="000A52CE">
      <w:pPr>
        <w:spacing w:after="0" w:line="240" w:lineRule="auto"/>
      </w:pPr>
      <w:r>
        <w:t>1.Осокина Т.И. «Детские подвижные игры народов», Москва «Просвещение», 2009.</w:t>
      </w:r>
    </w:p>
    <w:p w:rsidR="000A52CE" w:rsidRDefault="000A52CE" w:rsidP="000A52CE">
      <w:pPr>
        <w:spacing w:after="0" w:line="240" w:lineRule="auto"/>
      </w:pPr>
      <w:r>
        <w:t xml:space="preserve">2.Гришина В.С. «Румяные щёчки», Москва </w:t>
      </w:r>
      <w:proofErr w:type="spellStart"/>
      <w:r>
        <w:t>ФиС</w:t>
      </w:r>
      <w:proofErr w:type="spellEnd"/>
      <w:r>
        <w:t>, 2008.</w:t>
      </w:r>
    </w:p>
    <w:p w:rsidR="000A52CE" w:rsidRDefault="000A52CE" w:rsidP="000A52CE">
      <w:pPr>
        <w:spacing w:after="0" w:line="240" w:lineRule="auto"/>
      </w:pPr>
      <w:r>
        <w:t>3.Шевченко И.В. «Вместе весело играть», Ростов  - на – Дону «Феникс», 2002.</w:t>
      </w:r>
    </w:p>
    <w:p w:rsidR="000A52CE" w:rsidRDefault="000A52CE" w:rsidP="000A52CE">
      <w:pPr>
        <w:spacing w:after="0" w:line="240" w:lineRule="auto"/>
        <w:rPr>
          <w:b/>
          <w:sz w:val="24"/>
          <w:szCs w:val="24"/>
        </w:rPr>
      </w:pPr>
    </w:p>
    <w:p w:rsidR="00231BAC" w:rsidRDefault="00231BAC" w:rsidP="00A12325"/>
    <w:sectPr w:rsidR="00231BAC" w:rsidSect="0023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25"/>
    <w:rsid w:val="000673C3"/>
    <w:rsid w:val="000A52CE"/>
    <w:rsid w:val="00231BAC"/>
    <w:rsid w:val="002D61DA"/>
    <w:rsid w:val="00A12325"/>
    <w:rsid w:val="00C1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2015-09-29T13:00:00Z</dcterms:created>
  <dcterms:modified xsi:type="dcterms:W3CDTF">2015-09-29T13:07:00Z</dcterms:modified>
</cp:coreProperties>
</file>