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BC" w:rsidRDefault="007A34F5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Проект: «</w:t>
      </w:r>
      <w:r w:rsidR="000F1CBC"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Человек и почвы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»</w:t>
      </w:r>
      <w:bookmarkStart w:id="0" w:name="_GoBack"/>
      <w:bookmarkEnd w:id="0"/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Введение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Обрабатываемые земли – результат сложных естественных процессов и многовекового труда людей, поэтому качество почв зависит от длительности возделывания земли и культуры земледелия. Вместе с урожаем человек изымает из почвы минеральные и органические вещества, тем самым обедняя ее. Поэтому необходимо постоянно пополнять запасы этих веществ в почве внесением удобрений. Тщательно удобряя и обрабатывая почву, соблюдая последовательность культур в севооборотах, человек повышает плодородие почвы настолько, что большинство современных возделываемых земель следует считать искусственными, созданными при участии человека. Таким образом, в одних случаях воздействие человека на почву может приводить к повышению ее плодородия, в других – к ухудшению, деградации и гибели.</w:t>
      </w: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1" w:name=".D0.90.D0.BA.D1.82.D1.83.D0.B0.D0.BB.D1."/>
      <w:bookmarkEnd w:id="1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Актуальность</w:t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8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8"/>
          <w:szCs w:val="18"/>
          <w:lang w:eastAsia="ru-RU"/>
        </w:rPr>
        <w:drawing>
          <wp:inline distT="0" distB="0" distL="0" distR="0" wp14:anchorId="7FCA86B5" wp14:editId="179ED082">
            <wp:extent cx="2057400" cy="1352550"/>
            <wp:effectExtent l="0" t="0" r="0" b="0"/>
            <wp:docPr id="1" name="Рисунок 1" descr="http://surwiki.admsurgut.ru/wiki/images/3/37/%D0%9F%D0%BE%D1%87_5.jpg">
              <a:hlinkClick xmlns:a="http://schemas.openxmlformats.org/drawingml/2006/main" r:id="rId5" tooltip="&quot;Поч 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rwiki.admsurgut.ru/wiki/images/3/37/%D0%9F%D0%BE%D1%87_5.jpg">
                      <a:hlinkClick r:id="rId5" tooltip="&quot;Поч 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12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7"/>
          <w:szCs w:val="17"/>
          <w:lang w:eastAsia="ru-RU"/>
        </w:rPr>
        <w:drawing>
          <wp:inline distT="0" distB="0" distL="0" distR="0" wp14:anchorId="42B1BD5B" wp14:editId="37BA1364">
            <wp:extent cx="139700" cy="101600"/>
            <wp:effectExtent l="0" t="0" r="0" b="0"/>
            <wp:docPr id="2" name="Рисунок 2" descr="http://surwiki.admsurgut.ru/wiki/skins/common/images/magnify-clip.png">
              <a:hlinkClick xmlns:a="http://schemas.openxmlformats.org/drawingml/2006/main" r:id="rId5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rwiki.admsurgut.ru/wiki/skins/common/images/magnify-clip.png">
                      <a:hlinkClick r:id="rId5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 xml:space="preserve">В связи с ростом населения планеты, увеличивается потребность людей в источниках пищи, а значит и в плодородии нашей почвы. Поэтому необходимо беречь и охранять земельные ресурсы Земли и делать это надо не только на своем дачном участке, но и в масштабе села, города, региона, страны. ВАЖНОСТЬ выбранной мною темы исследования заключается в том, что в последние годы все чаще приходится задумываться о качестве почв- ведь критерием качества почв является наше здоровье, здоровье наших близких. Однако, здоровая плодородная почва-привилегия очень немногих. В России примерно 2/3 территории неблагополучны для проживания; около 60 млн. россиян живут в условиях опасных для здоровья. Это не только дискомфортная среда, при воздействии которой возникают отклонения в состоянии здоровья, но и экстремальные условия, провоцирующие появление серьезных необратимых изменений в человеческом организме. Можно ли изменить окружающую вас среду, сделать ее более здоровой? В определенной степени можно, если иметь ввиду не окружающие условия вообще, географически широко, а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узколокализованные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 xml:space="preserve"> на уровне конкретной территории-территории нашего города. Для достижения этой цели, прежде всего надо обладать достоверной информацией о состоянии этих условий, источниках пищи, а значит и в плодородии нашей почвы. Поэтому необходимо беречь и охранять земельные ресурсы Земли и делать это надо не только на своем дачном участке, но и в масштабе села, города, региона, страны.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2" w:name=".D0.9E.D0.B1.D1.8A.D0.B5.D0.BA.D1.82_.D0"/>
      <w:bookmarkEnd w:id="2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Объект </w:t>
      </w:r>
      <w:proofErr w:type="gramStart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исследования :</w:t>
      </w:r>
      <w:proofErr w:type="gramEnd"/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Ханты - Мансийский автономный округ-Югра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3" w:name=".D0.9F.D1.80.D0.B5.D0.B4.D0.BC.D0.B5.D1."/>
      <w:bookmarkEnd w:id="3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Предмет </w:t>
      </w:r>
      <w:proofErr w:type="gramStart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исследования :</w:t>
      </w:r>
      <w:proofErr w:type="gramEnd"/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Почвы Ханты - Мансийского автономного округа- Югры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4" w:name=".D0.93.D0.B8.D0.BF.D0.BE.D1.82.D0.B5.D0."/>
      <w:bookmarkEnd w:id="4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Гипотеза: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Почвы Югры требуют защиты от неправильной деятельности человека.</w:t>
      </w: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5" w:name=".D0.A6.D0.B5.D0.BB.D1.8C:"/>
      <w:bookmarkEnd w:id="5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lastRenderedPageBreak/>
        <w:t>Цель: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оценить экологическое состояние почв Югры.</w:t>
      </w: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6" w:name=".D0.97.D0.B0.D0.B4.D0.B0.D1.87.D0.B8:"/>
      <w:bookmarkEnd w:id="6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Задачи: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-изучить теоретический материал, содержащий информацию о состоянии почв Югры;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-определить основные источники загрязнения почв Югры;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-определить влияние веществ,</w:t>
      </w:r>
      <w:r w:rsidR="00A6248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</w:t>
      </w: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загрязняющих почву.</w:t>
      </w: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7" w:name=".D0.9C.D0.B5.D1.82.D0.BE.D0.B4.D1.8B:"/>
      <w:bookmarkEnd w:id="7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Методы: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 Изучение источников информации.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 Анализ полученных данных.</w:t>
      </w: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8" w:name=".D0.9F.D0.BE.D1.87.D0.B2.D1.8B_.D0.AE.D0"/>
      <w:bookmarkEnd w:id="8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Почвы Югры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Самая верхняя часть литосферы охвачена почвообразовательными процессами. По сути, это гибридно-дисперсная система, в пределах которой взаимопроникают и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взаимообуславливают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друг друга элементы литосферы, атмосферы, гидросферы и биосферы. Почва обычно и рассматривается как исключительно сложная среда в рамках ландшафтной сферы, обладающая своей атмосферой, водным режимом, специфической фауной и флорой, химическим составом, динамичностью свойств. Территория Западной Сибири в связи с неоднократным охлаждением и потеплением климата характеризуется несколько иным характером вечной и длительно сезонной мерзлоты. Преобладающие почвы </w:t>
      </w:r>
      <w:hyperlink r:id="rId8" w:tgtFrame="_blank" w:tooltip="http://wikipedia.uz/Кондинское_(Ханты-Мансийский_автономный_округ)" w:history="1">
        <w:r w:rsidRPr="000F1CBC">
          <w:rPr>
            <w:rFonts w:ascii="Arial" w:eastAsia="Times New Roman" w:hAnsi="Arial" w:cs="Arial"/>
            <w:color w:val="3366BB"/>
            <w:sz w:val="19"/>
            <w:szCs w:val="19"/>
            <w:u w:val="single"/>
            <w:lang w:eastAsia="ru-RU"/>
          </w:rPr>
          <w:t>Ханты – Мансийского автономного округа- Югры</w:t>
        </w:r>
      </w:hyperlink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- болотные, а на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плакорах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–подзолисто-болотные, в которых ведущим почвообразовательным процессом является элювиально-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глеевый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процесс.</w:t>
      </w: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9" w:name=".D0.9D.D0.B5.D1.84.D1.82.D1.8F.D0.BD.D1."/>
      <w:bookmarkEnd w:id="9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Нефтяные загрязнения</w:t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8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8"/>
          <w:szCs w:val="18"/>
          <w:lang w:eastAsia="ru-RU"/>
        </w:rPr>
        <w:drawing>
          <wp:inline distT="0" distB="0" distL="0" distR="0" wp14:anchorId="00172743" wp14:editId="1349E3A6">
            <wp:extent cx="1390650" cy="1035050"/>
            <wp:effectExtent l="0" t="0" r="0" b="0"/>
            <wp:docPr id="3" name="Рисунок 3" descr="http://surwiki.admsurgut.ru/wiki/images/8/8c/%D0%9F%D0%BE%D1%87_1.jpg">
              <a:hlinkClick xmlns:a="http://schemas.openxmlformats.org/drawingml/2006/main" r:id="rId9" tooltip="&quot;Поч 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rwiki.admsurgut.ru/wiki/images/8/8c/%D0%9F%D0%BE%D1%87_1.jpg">
                      <a:hlinkClick r:id="rId9" tooltip="&quot;Поч 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12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7"/>
          <w:szCs w:val="17"/>
          <w:lang w:eastAsia="ru-RU"/>
        </w:rPr>
        <w:drawing>
          <wp:inline distT="0" distB="0" distL="0" distR="0" wp14:anchorId="14AF1487" wp14:editId="1BB3292D">
            <wp:extent cx="139700" cy="101600"/>
            <wp:effectExtent l="0" t="0" r="0" b="0"/>
            <wp:docPr id="4" name="Рисунок 4" descr="http://surwiki.admsurgut.ru/wiki/skins/common/images/magnify-clip.png">
              <a:hlinkClick xmlns:a="http://schemas.openxmlformats.org/drawingml/2006/main" r:id="rId9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rwiki.admsurgut.ru/wiki/skins/common/images/magnify-clip.png">
                      <a:hlinkClick r:id="rId9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 xml:space="preserve">Рост динамики аварий на нефтяных месторождениях имеет экспоненциальный </w:t>
      </w:r>
      <w:proofErr w:type="gramStart"/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характер ;</w:t>
      </w:r>
      <w:proofErr w:type="gramEnd"/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 xml:space="preserve"> увеличивается не только чистота аварий, но и возрастает их тяжесть, определяемая объемом разлитой нефти, растут площади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замазученных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 xml:space="preserve"> земель и масштабы загрязнения поверхностных вод.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Рост числа аварий связан со старением промыслового оборудования, с коррозией трубопроводов, с нарушением сроков регламентных и профилактических ремонтов. Для любого непредвзятого наблюдателя очевидно, что рост аварийности на месторождениях и магистральных трубопроводах – грозный предвестник надвигающейся экологической катастрофы. Предположим, что благодаря принятым мерам удалось снизить до нуля </w:t>
      </w:r>
      <w:proofErr w:type="gram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 что</w:t>
      </w:r>
      <w:proofErr w:type="gram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маловероятно) риск крупных аварий. Но и в этом случае территории трех районов – 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begin"/>
      </w: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instrText xml:space="preserve"> HYPERLINK "https://ru.wikipedia.org/wiki/%D0%A1%D1%83%D1%80%D0%B3%D1%83%D1%82%D1%81%D0%BA%D0%B8%D0%B9_%D1%80%D0%B0%D0%B9%D0%BE%D0%BD" \o "https://ru.wikipedia.org/wiki/Сургутский_район" \t "_blank" </w:instrText>
      </w: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separate"/>
      </w:r>
      <w:r w:rsidRPr="000F1CBC">
        <w:rPr>
          <w:rFonts w:ascii="Arial" w:eastAsia="Times New Roman" w:hAnsi="Arial" w:cs="Arial"/>
          <w:color w:val="3366BB"/>
          <w:sz w:val="19"/>
          <w:szCs w:val="19"/>
          <w:u w:val="single"/>
          <w:lang w:eastAsia="ru-RU"/>
        </w:rPr>
        <w:t>Сургутского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end"/>
      </w: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Нефтеюганского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части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Нижневартовского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 при существующей технологии добычи нефти превратятся в зону экологического бедствия. Причины развития негативных процессов хорошо известны, но нелишне еще раз их напомнить.</w:t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За последние 50 лет возросла численность населения почти в 10 раз, а его энерговооруженность- более чем в 1000 раз! По существу, залповым образом произошло вторжение человека в почти девственную природу.</w:t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8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8"/>
          <w:szCs w:val="18"/>
          <w:lang w:eastAsia="ru-RU"/>
        </w:rPr>
        <w:lastRenderedPageBreak/>
        <w:drawing>
          <wp:inline distT="0" distB="0" distL="0" distR="0" wp14:anchorId="433F521F" wp14:editId="6F3E4E6B">
            <wp:extent cx="1555750" cy="1238250"/>
            <wp:effectExtent l="0" t="0" r="6350" b="0"/>
            <wp:docPr id="5" name="Рисунок 5" descr="http://surwiki.admsurgut.ru/wiki/images/4/48/%D0%9F%D0%BE%D1%87_2.jpg">
              <a:hlinkClick xmlns:a="http://schemas.openxmlformats.org/drawingml/2006/main" r:id="rId11" tooltip="&quot;Поч 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rwiki.admsurgut.ru/wiki/images/4/48/%D0%9F%D0%BE%D1%87_2.jpg">
                      <a:hlinkClick r:id="rId11" tooltip="&quot;Поч 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12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7"/>
          <w:szCs w:val="17"/>
          <w:lang w:eastAsia="ru-RU"/>
        </w:rPr>
        <w:drawing>
          <wp:inline distT="0" distB="0" distL="0" distR="0" wp14:anchorId="445352EF" wp14:editId="4BA18299">
            <wp:extent cx="139700" cy="101600"/>
            <wp:effectExtent l="0" t="0" r="0" b="0"/>
            <wp:docPr id="6" name="Рисунок 6" descr="http://surwiki.admsurgut.ru/wiki/skins/common/images/magnify-clip.png">
              <a:hlinkClick xmlns:a="http://schemas.openxmlformats.org/drawingml/2006/main" r:id="rId11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rwiki.admsurgut.ru/wiki/skins/common/images/magnify-clip.png">
                      <a:hlinkClick r:id="rId11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Во-первых, никто заранее не планировал такого систематического и крутого роста, не была продумана и подготовлена инфраструктура организации быта, и уж никто не думал о возможных последствиях такого роста для природных комплексов региона.</w:t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8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8"/>
          <w:szCs w:val="18"/>
          <w:lang w:eastAsia="ru-RU"/>
        </w:rPr>
        <w:drawing>
          <wp:inline distT="0" distB="0" distL="0" distR="0" wp14:anchorId="0E1C1761" wp14:editId="66B99803">
            <wp:extent cx="2082800" cy="1447800"/>
            <wp:effectExtent l="0" t="0" r="0" b="0"/>
            <wp:docPr id="7" name="Рисунок 7" descr="http://surwiki.admsurgut.ru/wiki/images/6/6e/%D0%9F%D0%BE%D1%87_6.jpg">
              <a:hlinkClick xmlns:a="http://schemas.openxmlformats.org/drawingml/2006/main" r:id="rId13" tooltip="&quot;Поч 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rwiki.admsurgut.ru/wiki/images/6/6e/%D0%9F%D0%BE%D1%87_6.jpg">
                      <a:hlinkClick r:id="rId13" tooltip="&quot;Поч 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12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7"/>
          <w:szCs w:val="17"/>
          <w:lang w:eastAsia="ru-RU"/>
        </w:rPr>
        <w:drawing>
          <wp:inline distT="0" distB="0" distL="0" distR="0" wp14:anchorId="790998A2" wp14:editId="00316E20">
            <wp:extent cx="139700" cy="101600"/>
            <wp:effectExtent l="0" t="0" r="0" b="0"/>
            <wp:docPr id="8" name="Рисунок 8" descr="http://surwiki.admsurgut.ru/wiki/skins/common/images/magnify-clip.png">
              <a:hlinkClick xmlns:a="http://schemas.openxmlformats.org/drawingml/2006/main" r:id="rId13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urwiki.admsurgut.ru/wiki/skins/common/images/magnify-clip.png">
                      <a:hlinkClick r:id="rId13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131A5C" w:rsidP="00795426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Во - вторых, на Тюмен</w:t>
      </w:r>
      <w:r w:rsidR="000F1CBC"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ский Север пришли люди, как правило, из других зон, не имеющие опыта и культуры поведения в чуждой для них природной среде. К тому же эти люди были весьма узкопрофессионально ориентированы. Добавим сюда массы «временщиков», работающих по вахтовому методу и прилетающих на считанные дни из разных концов страны. Стоит ли удивлят</w:t>
      </w:r>
      <w:r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ь</w:t>
      </w:r>
      <w:r w:rsidR="000F1CBC"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ся полному равнодушию этих людей к природе Севера?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В- третьих, даже при наличии продуманных и грамотных планов освоения территории темпы роста населения столь высоки, что использование понятия «вторжение» вполне допустимо, а резкие негативные эффекты для природной среды неизбежны даже по той причине, что скопление людей и техники, вдруг появившихся и с нарастающей скоростью появляющихся в хрупких природных условиях Севера, будет приводить к разрушениям природы вследствие лавинообразного накопления дефектов в реализации самого идеального плана, если бы таковой был.</w:t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8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8"/>
          <w:szCs w:val="18"/>
          <w:lang w:eastAsia="ru-RU"/>
        </w:rPr>
        <w:drawing>
          <wp:inline distT="0" distB="0" distL="0" distR="0" wp14:anchorId="035A6B10" wp14:editId="3ECA0973">
            <wp:extent cx="1936750" cy="1289050"/>
            <wp:effectExtent l="0" t="0" r="6350" b="6350"/>
            <wp:docPr id="9" name="Рисунок 9" descr="http://surwiki.admsurgut.ru/wiki/images/9/9f/%D0%9F%D0%BE%D1%87_4.jpg">
              <a:hlinkClick xmlns:a="http://schemas.openxmlformats.org/drawingml/2006/main" r:id="rId15" tooltip="&quot;Поч 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urwiki.admsurgut.ru/wiki/images/9/9f/%D0%9F%D0%BE%D1%87_4.jpg">
                      <a:hlinkClick r:id="rId15" tooltip="&quot;Поч 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12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7"/>
          <w:szCs w:val="17"/>
          <w:lang w:eastAsia="ru-RU"/>
        </w:rPr>
        <w:drawing>
          <wp:inline distT="0" distB="0" distL="0" distR="0" wp14:anchorId="67D9514F" wp14:editId="1711372B">
            <wp:extent cx="139700" cy="101600"/>
            <wp:effectExtent l="0" t="0" r="0" b="0"/>
            <wp:docPr id="10" name="Рисунок 10" descr="http://surwiki.admsurgut.ru/wiki/skins/common/images/magnify-clip.png">
              <a:hlinkClick xmlns:a="http://schemas.openxmlformats.org/drawingml/2006/main" r:id="rId15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urwiki.admsurgut.ru/wiki/skins/common/images/magnify-clip.png">
                      <a:hlinkClick r:id="rId15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Поэтому, исходя из интересов будущего, следует определить: куда и в каком темпе двигаться? Какие бы проблемы сохранения и рационального использования, в данном случае, почв ни обсуждались, любые решения всегда будут частными, а крупномасштабные итоги будут определяться численностью населения и техники, а также характером их размещения по территории.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Действующие способы многоцелевого использования земельных ресурсов экологически не обоснованы, не учитывают устойчивость ландшафтов к антропогенному прессу и специфику физико-географических условий ХМАО. В свете этих тенденций можно прогнозировать рост площадей техногенных пустошей в районах интенсивного освоения нефтегазовых месторождений со скоростью около 10 тыс. га/год; прогрессирующие загрязнения почв, особенно углеродно-хлорное, и напыление тяжелыми металлами в тех же районах; формирование техногенных геохимических аномалий по содержанию тяжелых </w:t>
      </w: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металлов на территории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промузлов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 нарастающее загрязнение почвенно-грунтовых и поверхностных вод токсичными элементами.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Термин «рекультивация» вряд ли удачен, но он устоялся, и под рекультивацией обычно понимают комплекс мероприятий, направленных на полное восстановление ландшафта до его начального состояния по множеству признаков. Следует понять, что врачебный принцип, идущий от Гиппократа, «не навреди» справедлив и для природных комплексов. Конкретное воплощение любой рекомендации на определенном нефтегазовом участке: «лечить не болезнь, а больного». Возражения против такого подхода банальны: дорого, трудно проконтролировать исполнителей, нет стандарта и единообразия в подходе. Очевидны и ответы: выбирайте дорогое лечение или «дешевую» болезнь. Особо следует оговорить, что тяжелейшие последствия имеют повторные разливы нефтепродуктов. Предотвращение их на старых нефтепромыслах неизбежно требует огромных затрат.</w:t>
      </w: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10" w:name=".D0.AD.D0.BA.D0.BE.D0.BB.D0.BE.D0.B3.D0."/>
      <w:bookmarkEnd w:id="10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Экологическое состояние почв города Сургута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Техногенное воздействие на ландшафт сказывается в загрязнении почвы и растительного покрова токсичными веществами, которые содержатся в выбросах промышленных предприятий, котельных, автотранспорта и т. д. Эти вещества изменяют структуру, физико-химические свойства почвы, нарушают процесс развития растений и их санитарно-гигиенические качества. Почва как природное тело обладает способностью к самоочищению: поступающие в нее материалы антропогенного происхождения с течением времени разрушаются и разлагаются. При небольшом загрязнении тяжелыми металлами почва в состоянии переводить их в малоактивную форму, делая тем самым безопасным существова</w:t>
      </w:r>
      <w:r w:rsidR="00ED7F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ние почвенной </w:t>
      </w:r>
      <w:proofErr w:type="spellStart"/>
      <w:r w:rsidR="00ED7F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биоты</w:t>
      </w:r>
      <w:proofErr w:type="spellEnd"/>
      <w:r w:rsidR="00ED7F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раститель</w:t>
      </w: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ности. Однако защитные свойства почв в районе расположения города Сургута и района ограничены в силу географического положения, характерным для них является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малогумусность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Это создает условия для накопления тяжелых металлов в продуктивных органах растений, что в свою очередь приводит к возникновению различных заболеваний у населения.</w:t>
      </w:r>
      <w:r w:rsidR="00131A5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Значительные территории усадебной и коллективных садоводств в городе требуют серьезного внимания к оценке состояния почв, исследования степени их загрязненности. Данные анализов свидетельствовали о превышении ПДК для следующих элементов: железа, молибдена, меди, цинка, никеля, марганца, хрома, титана, ванадия, нитритов, фенолов, этилбензола,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ортоксилола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Данные анализов проб почв показывают на снижение загрязнения почв тяжелыми металлами. Снижение уровня загрязнения почв несомненно связано со спадом производства и, возможно, с отказом от завозки с Урала отходов горнорудного производства для посылки улиц в зимнее время года. Данные о загрязненности почв на территории города диктует необходимость организации контроля за содержанием тяжелых металлов в продукции, выращиваемой на приусадебных участках в пределах городской застройки, а также в садоводствах, где для повышения плодородия почв используются </w:t>
      </w:r>
      <w:proofErr w:type="gram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илистые осадки</w:t>
      </w:r>
      <w:proofErr w:type="gram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образующиеся на городских очистных сооружениях.</w:t>
      </w: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11" w:name=".D0.9A.D0.BE.D0.BD.D1.86.D0.B5.D0.BD.D1."/>
      <w:bookmarkEnd w:id="11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Концентрация тяжелых металлов в почвах г. Сургута и в среднем по Тюменской области</w:t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8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8"/>
          <w:szCs w:val="18"/>
          <w:lang w:eastAsia="ru-RU"/>
        </w:rPr>
        <w:drawing>
          <wp:inline distT="0" distB="0" distL="0" distR="0" wp14:anchorId="0A7E1C94" wp14:editId="231B16D6">
            <wp:extent cx="3333750" cy="1619250"/>
            <wp:effectExtent l="0" t="0" r="0" b="0"/>
            <wp:docPr id="11" name="Рисунок 11" descr="http://surwiki.admsurgut.ru/wiki/images/thumb/1/16/%D0%9F%D0%BE%D1%87_8.png/350px-%D0%9F%D0%BE%D1%87_8.png">
              <a:hlinkClick xmlns:a="http://schemas.openxmlformats.org/drawingml/2006/main" r:id="rId17" tooltip="&quot;Поч 8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urwiki.admsurgut.ru/wiki/images/thumb/1/16/%D0%9F%D0%BE%D1%87_8.png/350px-%D0%9F%D0%BE%D1%87_8.png">
                      <a:hlinkClick r:id="rId17" tooltip="&quot;Поч 8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12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7"/>
          <w:szCs w:val="17"/>
          <w:lang w:eastAsia="ru-RU"/>
        </w:rPr>
        <w:drawing>
          <wp:inline distT="0" distB="0" distL="0" distR="0" wp14:anchorId="6147C4A4" wp14:editId="194FAA90">
            <wp:extent cx="139700" cy="101600"/>
            <wp:effectExtent l="0" t="0" r="0" b="0"/>
            <wp:docPr id="12" name="Рисунок 12" descr="http://surwiki.admsurgut.ru/wiki/skins/common/images/magnify-clip.png">
              <a:hlinkClick xmlns:a="http://schemas.openxmlformats.org/drawingml/2006/main" r:id="rId17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urwiki.admsurgut.ru/wiki/skins/common/images/magnify-clip.png">
                      <a:hlinkClick r:id="rId17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8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8"/>
          <w:szCs w:val="18"/>
          <w:lang w:eastAsia="ru-RU"/>
        </w:rPr>
        <w:lastRenderedPageBreak/>
        <w:drawing>
          <wp:inline distT="0" distB="0" distL="0" distR="0" wp14:anchorId="204F07C4" wp14:editId="12E9BF8D">
            <wp:extent cx="3333750" cy="2495550"/>
            <wp:effectExtent l="0" t="0" r="0" b="0"/>
            <wp:docPr id="13" name="Рисунок 13" descr="http://surwiki.admsurgut.ru/wiki/images/thumb/a/a4/%D0%9F%D0%BE%D1%87_9.jpg/350px-%D0%9F%D0%BE%D1%87_9.jpg">
              <a:hlinkClick xmlns:a="http://schemas.openxmlformats.org/drawingml/2006/main" r:id="rId19" tooltip="&quot;Поч 9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urwiki.admsurgut.ru/wiki/images/thumb/a/a4/%D0%9F%D0%BE%D1%87_9.jpg/350px-%D0%9F%D0%BE%D1%87_9.jpg">
                      <a:hlinkClick r:id="rId19" tooltip="&quot;Поч 9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12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7"/>
          <w:szCs w:val="17"/>
          <w:lang w:eastAsia="ru-RU"/>
        </w:rPr>
        <w:drawing>
          <wp:inline distT="0" distB="0" distL="0" distR="0" wp14:anchorId="2C66336E" wp14:editId="67CFC712">
            <wp:extent cx="139700" cy="101600"/>
            <wp:effectExtent l="0" t="0" r="0" b="0"/>
            <wp:docPr id="14" name="Рисунок 14" descr="http://surwiki.admsurgut.ru/wiki/skins/common/images/magnify-clip.png">
              <a:hlinkClick xmlns:a="http://schemas.openxmlformats.org/drawingml/2006/main" r:id="rId19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urwiki.admsurgut.ru/wiki/skins/common/images/magnify-clip.png">
                      <a:hlinkClick r:id="rId19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12" w:name=".D0.9F.D0.BE.D1.87.D0.B2.D1.8B_.D1.82.D0"/>
      <w:bookmarkEnd w:id="12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Почвы территории ОСОШ №1</w:t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8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8"/>
          <w:szCs w:val="18"/>
          <w:lang w:eastAsia="ru-RU"/>
        </w:rPr>
        <w:drawing>
          <wp:inline distT="0" distB="0" distL="0" distR="0" wp14:anchorId="2914DBA7" wp14:editId="203B4E8A">
            <wp:extent cx="3333750" cy="2228850"/>
            <wp:effectExtent l="0" t="0" r="0" b="0"/>
            <wp:docPr id="15" name="Рисунок 15" descr="http://surwiki.admsurgut.ru/wiki/images/thumb/d/db/%D0%9F%D0%BE%D1%87_15.jpg/350px-%D0%9F%D0%BE%D1%87_15.jpg">
              <a:hlinkClick xmlns:a="http://schemas.openxmlformats.org/drawingml/2006/main" r:id="rId21" tooltip="&quot;Поч 1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urwiki.admsurgut.ru/wiki/images/thumb/d/db/%D0%9F%D0%BE%D1%87_15.jpg/350px-%D0%9F%D0%BE%D1%87_15.jpg">
                      <a:hlinkClick r:id="rId21" tooltip="&quot;Поч 1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12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7"/>
          <w:szCs w:val="17"/>
          <w:lang w:eastAsia="ru-RU"/>
        </w:rPr>
        <w:drawing>
          <wp:inline distT="0" distB="0" distL="0" distR="0" wp14:anchorId="1E40D8CE" wp14:editId="38CA140E">
            <wp:extent cx="139700" cy="101600"/>
            <wp:effectExtent l="0" t="0" r="0" b="0"/>
            <wp:docPr id="16" name="Рисунок 16" descr="http://surwiki.admsurgut.ru/wiki/skins/common/images/magnify-clip.png">
              <a:hlinkClick xmlns:a="http://schemas.openxmlformats.org/drawingml/2006/main" r:id="rId21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urwiki.admsurgut.ru/wiki/skins/common/images/magnify-clip.png">
                      <a:hlinkClick r:id="rId21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На уроках</w:t>
      </w:r>
      <w:r w:rsidR="00ED7F86" w:rsidRPr="00ED7F86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 xml:space="preserve"> </w:t>
      </w:r>
      <w:hyperlink r:id="rId23" w:tgtFrame="_blank" w:tooltip="https://ru.wikipedia.org/wiki/%DD%EA%EE%EB%EE%E3%E8%FF" w:history="1">
        <w:r w:rsidRPr="000F1CBC">
          <w:rPr>
            <w:rFonts w:ascii="Arial" w:eastAsia="Times New Roman" w:hAnsi="Arial" w:cs="Arial"/>
            <w:color w:val="3366BB"/>
            <w:sz w:val="19"/>
            <w:szCs w:val="19"/>
            <w:u w:val="single"/>
            <w:lang w:eastAsia="ru-RU"/>
          </w:rPr>
          <w:t>экологии</w:t>
        </w:r>
      </w:hyperlink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 мы исследовали почвенный покров на территории нашей школы. Анализ состоял из 2-х опытов:</w:t>
      </w:r>
      <w:r w:rsidR="00ED7F86" w:rsidRPr="00ED7F86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 xml:space="preserve"> </w:t>
      </w:r>
      <w:proofErr w:type="gramStart"/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а)измерение</w:t>
      </w:r>
      <w:proofErr w:type="gramEnd"/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 xml:space="preserve"> температуры почвы; б)определение кислотности почвенного раствора-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ph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>.</w:t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8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8"/>
          <w:szCs w:val="18"/>
          <w:lang w:eastAsia="ru-RU"/>
        </w:rPr>
        <w:drawing>
          <wp:inline distT="0" distB="0" distL="0" distR="0" wp14:anchorId="3B701FEC" wp14:editId="57857B79">
            <wp:extent cx="1714500" cy="1143000"/>
            <wp:effectExtent l="0" t="0" r="0" b="0"/>
            <wp:docPr id="17" name="Рисунок 17" descr="http://surwiki.admsurgut.ru/wiki/images/thumb/9/9f/%D0%9F%D0%BE%D1%87%D0%B2_16.jpg/180px-%D0%9F%D0%BE%D1%87%D0%B2_16.jpg">
              <a:hlinkClick xmlns:a="http://schemas.openxmlformats.org/drawingml/2006/main" r:id="rId24" tooltip="&quot;Почв 1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urwiki.admsurgut.ru/wiki/images/thumb/9/9f/%D0%9F%D0%BE%D1%87%D0%B2_16.jpg/180px-%D0%9F%D0%BE%D1%87%D0%B2_16.jpg">
                      <a:hlinkClick r:id="rId24" tooltip="&quot;Почв 1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12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7"/>
          <w:szCs w:val="17"/>
          <w:lang w:eastAsia="ru-RU"/>
        </w:rPr>
        <w:drawing>
          <wp:inline distT="0" distB="0" distL="0" distR="0" wp14:anchorId="36DEA986" wp14:editId="171A47FC">
            <wp:extent cx="139700" cy="101600"/>
            <wp:effectExtent l="0" t="0" r="0" b="0"/>
            <wp:docPr id="18" name="Рисунок 18" descr="http://surwiki.admsurgut.ru/wiki/skins/common/images/magnify-clip.png">
              <a:hlinkClick xmlns:a="http://schemas.openxmlformats.org/drawingml/2006/main" r:id="rId24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urwiki.admsurgut.ru/wiki/skins/common/images/magnify-clip.png">
                      <a:hlinkClick r:id="rId24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Измерение температуры проводят с помощью электронного термометра,</w:t>
      </w:r>
      <w:r w:rsidR="00ED7F86" w:rsidRPr="00ED7F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аккуратно заглубляя датчик на глубину 5-10 см. Опыт проводили 05.05.15 г. в 11.00 ч. Температура почвы была 15,4 градусов.</w:t>
      </w:r>
      <w:r w:rsidR="00ED7F86" w:rsidRPr="00ED7F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При определении кислотности почвенного </w:t>
      </w:r>
      <w:proofErr w:type="gram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раствора ,</w:t>
      </w:r>
      <w:proofErr w:type="gram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мы готовили из почвы почвенную вытяжку. Сначала почву высушивали и измельчали. 20 гр. воздушно-сухой просеянной почвы помещали в стакан 50 или 250 мл. </w:t>
      </w:r>
      <w:proofErr w:type="gram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 в</w:t>
      </w:r>
      <w:proofErr w:type="gram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зависимости от объема почвы), затем добавляли 50 мл дистиллированной воды и перемешивали стеклянной палочкой в течение 5-10 мин, затем фильтровали.</w:t>
      </w:r>
      <w:r w:rsidR="00ED7F86" w:rsidRPr="00ED7F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Кислотность почвенного раствора мы измерили при помощи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ph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-метр электронного.</w:t>
      </w:r>
      <w:r w:rsidR="00ED7F86" w:rsidRPr="00ED7F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Результат: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ph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почвы территории нашей школы равна 0,9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млг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/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экв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Таким образом, мы выяснили, что почвы территории нашей школы немного закислены. Они требуют бережного отношения.</w:t>
      </w: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bookmarkStart w:id="13" w:name=".D0.97.D0.B0.D0.BA.D0.BB.D1.8E.D1.87.D0."/>
      <w:bookmarkEnd w:id="13"/>
      <w:r w:rsidRPr="000F1CB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lastRenderedPageBreak/>
        <w:t>Заключение</w:t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8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8"/>
          <w:szCs w:val="18"/>
          <w:lang w:eastAsia="ru-RU"/>
        </w:rPr>
        <w:drawing>
          <wp:inline distT="0" distB="0" distL="0" distR="0" wp14:anchorId="66483AE7" wp14:editId="7C089E22">
            <wp:extent cx="3333750" cy="2482850"/>
            <wp:effectExtent l="0" t="0" r="0" b="0"/>
            <wp:docPr id="19" name="Рисунок 19" descr="http://surwiki.admsurgut.ru/wiki/images/thumb/3/31/%D0%9F%D0%BE%D1%87%D0%B2_10.jpg/350px-%D0%9F%D0%BE%D1%87%D0%B2_10.jpg">
              <a:hlinkClick xmlns:a="http://schemas.openxmlformats.org/drawingml/2006/main" r:id="rId26" tooltip="&quot;Почв 1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urwiki.admsurgut.ru/wiki/images/thumb/3/31/%D0%9F%D0%BE%D1%87%D0%B2_10.jpg/350px-%D0%9F%D0%BE%D1%87%D0%B2_10.jpg">
                      <a:hlinkClick r:id="rId26" tooltip="&quot;Почв 1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12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F1CBC">
        <w:rPr>
          <w:rFonts w:ascii="Arial" w:eastAsia="Times New Roman" w:hAnsi="Arial" w:cs="Arial"/>
          <w:noProof/>
          <w:color w:val="5A3696"/>
          <w:sz w:val="17"/>
          <w:szCs w:val="17"/>
          <w:lang w:eastAsia="ru-RU"/>
        </w:rPr>
        <w:drawing>
          <wp:inline distT="0" distB="0" distL="0" distR="0" wp14:anchorId="71A785F8" wp14:editId="42CB729B">
            <wp:extent cx="139700" cy="101600"/>
            <wp:effectExtent l="0" t="0" r="0" b="0"/>
            <wp:docPr id="20" name="Рисунок 20" descr="http://surwiki.admsurgut.ru/wiki/skins/common/images/magnify-clip.png">
              <a:hlinkClick xmlns:a="http://schemas.openxmlformats.org/drawingml/2006/main" r:id="rId26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urwiki.admsurgut.ru/wiki/skins/common/images/magnify-clip.png">
                      <a:hlinkClick r:id="rId26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BC" w:rsidRPr="000F1CBC" w:rsidRDefault="000F1CBC" w:rsidP="00795426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86">
        <w:rPr>
          <w:rFonts w:ascii="Arial" w:eastAsia="Times New Roman" w:hAnsi="Arial" w:cs="Arial"/>
          <w:color w:val="000000"/>
          <w:sz w:val="19"/>
          <w:szCs w:val="19"/>
          <w:shd w:val="clear" w:color="auto" w:fill="FFFFFF" w:themeFill="background1"/>
          <w:lang w:eastAsia="ru-RU"/>
        </w:rPr>
        <w:t>Действующие способы многоцелевого использования земельных ресурсов экологически не обоснованы, не учитывают устойчивость ландшафтов к антропогенному прессу и специфику физико-географических условий ХМАО. В свете этих тенденций можно прогнозировать рост площадей техногенных пустошей в районах интенсивного освоения нефтегазовых месторождений со скоростью около 10 тыс. га/год;</w:t>
      </w:r>
      <w:r w:rsidRPr="000F1CBC">
        <w:rPr>
          <w:rFonts w:ascii="Arial" w:eastAsia="Times New Roman" w:hAnsi="Arial" w:cs="Arial"/>
          <w:color w:val="000000"/>
          <w:sz w:val="19"/>
          <w:szCs w:val="19"/>
          <w:shd w:val="clear" w:color="auto" w:fill="FDF5E6"/>
          <w:lang w:eastAsia="ru-RU"/>
        </w:rPr>
        <w:t xml:space="preserve"> </w:t>
      </w:r>
      <w:r w:rsidRPr="00ED7F86">
        <w:rPr>
          <w:rFonts w:ascii="Arial" w:eastAsia="Times New Roman" w:hAnsi="Arial" w:cs="Arial"/>
          <w:color w:val="000000"/>
          <w:sz w:val="19"/>
          <w:szCs w:val="19"/>
          <w:shd w:val="clear" w:color="auto" w:fill="FFFFFF" w:themeFill="background1"/>
          <w:lang w:eastAsia="ru-RU"/>
        </w:rPr>
        <w:t xml:space="preserve">прогрессирующие загрязнения почв, особенно углеродно-хлорное, и напыление тяжелыми металлами в тех же районах; формирование техногенных геохимических аномалий по содержанию тяжелых металлов на территории </w:t>
      </w:r>
      <w:proofErr w:type="spellStart"/>
      <w:r w:rsidRPr="00ED7F86">
        <w:rPr>
          <w:rFonts w:ascii="Arial" w:eastAsia="Times New Roman" w:hAnsi="Arial" w:cs="Arial"/>
          <w:color w:val="000000"/>
          <w:sz w:val="19"/>
          <w:szCs w:val="19"/>
          <w:shd w:val="clear" w:color="auto" w:fill="FFFFFF" w:themeFill="background1"/>
          <w:lang w:eastAsia="ru-RU"/>
        </w:rPr>
        <w:t>промузлов</w:t>
      </w:r>
      <w:proofErr w:type="spellEnd"/>
      <w:r w:rsidRPr="00ED7F86">
        <w:rPr>
          <w:rFonts w:ascii="Arial" w:eastAsia="Times New Roman" w:hAnsi="Arial" w:cs="Arial"/>
          <w:color w:val="000000"/>
          <w:sz w:val="19"/>
          <w:szCs w:val="19"/>
          <w:shd w:val="clear" w:color="auto" w:fill="FFFFFF" w:themeFill="background1"/>
          <w:lang w:eastAsia="ru-RU"/>
        </w:rPr>
        <w:t>; нарастающее загрязнение почвенно-грунтовых и поверхностных вод токсичными элементами. Необходимо безотлагательно менять стратегию землепользования. Почвы </w:t>
      </w:r>
      <w:hyperlink r:id="rId28" w:tgtFrame="_blank" w:tooltip="https://ru.wikipedia.org/wiki/%DE%E3%F0%E0_(%E7%E5%EC%EB%FF)" w:history="1">
        <w:r w:rsidRPr="00ED7F86">
          <w:rPr>
            <w:rFonts w:ascii="Arial" w:eastAsia="Times New Roman" w:hAnsi="Arial" w:cs="Arial"/>
            <w:color w:val="3366BB"/>
            <w:sz w:val="19"/>
            <w:szCs w:val="19"/>
            <w:u w:val="single"/>
            <w:shd w:val="clear" w:color="auto" w:fill="FFFFFF" w:themeFill="background1"/>
            <w:lang w:eastAsia="ru-RU"/>
          </w:rPr>
          <w:t>Югры</w:t>
        </w:r>
      </w:hyperlink>
      <w:r w:rsidRPr="00ED7F86">
        <w:rPr>
          <w:rFonts w:ascii="Arial" w:eastAsia="Times New Roman" w:hAnsi="Arial" w:cs="Arial"/>
          <w:color w:val="000000"/>
          <w:sz w:val="19"/>
          <w:szCs w:val="19"/>
          <w:shd w:val="clear" w:color="auto" w:fill="FFFFFF" w:themeFill="background1"/>
          <w:lang w:eastAsia="ru-RU"/>
        </w:rPr>
        <w:t> требуют защиты от неправильной деятельности человека.</w:t>
      </w:r>
    </w:p>
    <w:p w:rsidR="00ED7F86" w:rsidRDefault="00ED7F86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bookmarkStart w:id="14" w:name=".D0.A1.D0.BF.D0.B8.D1.81.D0.BE.D0.BA_.D0"/>
      <w:bookmarkEnd w:id="14"/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Список литературы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1.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Ахтырцев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Б. П.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Соловиченко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В. Д. Почвенный покров Белгородской области: структура, районирование и рациональное </w:t>
      </w:r>
      <w:proofErr w:type="gram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использование.-</w:t>
      </w:r>
      <w:proofErr w:type="gram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Воронеж: Изд-во ВГУ,1984 г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2.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Агесс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П. Ключи к экологии. Л.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Гидрометиоиздат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1982. с. 96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3.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Баландин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Р. К. В. В. </w:t>
      </w:r>
      <w:proofErr w:type="spellStart"/>
      <w:proofErr w:type="gram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Докучяев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.-</w:t>
      </w:r>
      <w:proofErr w:type="gram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М. : Просвещение, 1990 г.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4. Дмитриев Е. А. Экологические проблемы земледелия кн.: Вопросы теории, методики и технологии почвозащитного земледелия Курск. Изд-во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ВНИИЗиЗПЭ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1991г. с. 11-18.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5. Добровольский В. В. География почв с основами почвоведения.</w:t>
      </w:r>
      <w:r w:rsidR="00ED7F86" w:rsidRPr="00ED7F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  <w:proofErr w:type="spellStart"/>
      <w:proofErr w:type="gram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М.:Высшая</w:t>
      </w:r>
      <w:proofErr w:type="spellEnd"/>
      <w:proofErr w:type="gram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школа. 1989г.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6. Добровольский В.В.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Урусевская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И. С. География почв. – </w:t>
      </w:r>
      <w:proofErr w:type="gram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М. :</w:t>
      </w:r>
      <w:proofErr w:type="gram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Изд-во МГУ, 1984г.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7. </w:t>
      </w:r>
      <w:proofErr w:type="gram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Земля :</w:t>
      </w:r>
      <w:proofErr w:type="gram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Сборник публицистики.- Воронеж: Центр.-Чернозем. Кн. </w:t>
      </w:r>
      <w:proofErr w:type="spell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Изд</w:t>
      </w:r>
      <w:proofErr w:type="spell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во. 1988г.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8. Марков С. </w:t>
      </w:r>
      <w:proofErr w:type="gram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В. ,</w:t>
      </w:r>
      <w:proofErr w:type="gram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Осипов И. В. Остановиться и задуматься.- Химия и жизнь. 1988, № 10 , с.3-7.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9. Научно обоснованная система земледелия Белгородской области на 1992-1995 </w:t>
      </w:r>
      <w:proofErr w:type="gramStart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годы .</w:t>
      </w:r>
      <w:proofErr w:type="gramEnd"/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Белгород, 1992г.</w:t>
      </w:r>
    </w:p>
    <w:p w:rsidR="000F1CBC" w:rsidRPr="000F1CBC" w:rsidRDefault="000F1CBC" w:rsidP="00795426">
      <w:pPr>
        <w:pBdr>
          <w:bottom w:val="single" w:sz="6" w:space="2" w:color="AAAAAA"/>
        </w:pBdr>
        <w:shd w:val="clear" w:color="auto" w:fill="D9D9D9" w:themeFill="background1" w:themeFillShade="D9"/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15" w:name=".D0.98.D0.BD.D1.82.D0.B5.D1.80.D0.BD.D0."/>
      <w:bookmarkEnd w:id="15"/>
      <w:r w:rsidRPr="000F1CB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Интернет - ресурсы</w:t>
      </w:r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1. </w:t>
      </w:r>
      <w:hyperlink r:id="rId29" w:tgtFrame="_blank" w:tooltip="http://hmao.kaisa.ru/object/1810640787?lc=ru" w:history="1">
        <w:r w:rsidRPr="000F1CBC">
          <w:rPr>
            <w:rFonts w:ascii="Arial" w:eastAsia="Times New Roman" w:hAnsi="Arial" w:cs="Arial"/>
            <w:color w:val="3366BB"/>
            <w:sz w:val="19"/>
            <w:szCs w:val="19"/>
            <w:u w:val="single"/>
            <w:lang w:eastAsia="ru-RU"/>
          </w:rPr>
          <w:t>Культурное наследие</w:t>
        </w:r>
      </w:hyperlink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2. </w:t>
      </w:r>
      <w:hyperlink r:id="rId30" w:tgtFrame="_blank" w:tooltip="http://ugra-news.ru/article/4304" w:history="1">
        <w:r w:rsidRPr="000F1CBC">
          <w:rPr>
            <w:rFonts w:ascii="Arial" w:eastAsia="Times New Roman" w:hAnsi="Arial" w:cs="Arial"/>
            <w:color w:val="3366BB"/>
            <w:sz w:val="19"/>
            <w:szCs w:val="19"/>
            <w:u w:val="single"/>
            <w:lang w:eastAsia="ru-RU"/>
          </w:rPr>
          <w:t>Почва, воздух и вода</w:t>
        </w:r>
      </w:hyperlink>
    </w:p>
    <w:p w:rsidR="000F1CBC" w:rsidRPr="000F1CBC" w:rsidRDefault="000F1CBC" w:rsidP="00795426">
      <w:pPr>
        <w:shd w:val="clear" w:color="auto" w:fill="D9D9D9" w:themeFill="background1" w:themeFillShade="D9"/>
        <w:spacing w:before="96" w:after="120" w:line="28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F1C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3. </w:t>
      </w:r>
      <w:hyperlink r:id="rId31" w:tgtFrame="_blank" w:tooltip="http://ugrainform.ru/upload/iblock/26a/ECO.pdf" w:history="1">
        <w:r w:rsidRPr="000F1CBC">
          <w:rPr>
            <w:rFonts w:ascii="Arial" w:eastAsia="Times New Roman" w:hAnsi="Arial" w:cs="Arial"/>
            <w:color w:val="3366BB"/>
            <w:sz w:val="19"/>
            <w:szCs w:val="19"/>
            <w:u w:val="single"/>
            <w:lang w:eastAsia="ru-RU"/>
          </w:rPr>
          <w:t>ДОКЛАД об экологической ситуации в Югре</w:t>
        </w:r>
      </w:hyperlink>
    </w:p>
    <w:p w:rsidR="00597600" w:rsidRDefault="00597600"/>
    <w:sectPr w:rsidR="00597600" w:rsidSect="00795426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BC"/>
    <w:rsid w:val="000F1CBC"/>
    <w:rsid w:val="00131A5C"/>
    <w:rsid w:val="00597600"/>
    <w:rsid w:val="00795426"/>
    <w:rsid w:val="007A34F5"/>
    <w:rsid w:val="00982508"/>
    <w:rsid w:val="00A62483"/>
    <w:rsid w:val="00E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5BFB3-B8D5-47E1-B62F-1C5ABBF4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815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3316899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927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62473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7975758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071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72836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4497365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315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633064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10645889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64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23623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5431783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59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12600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158337494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319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8374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17652232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072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1073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18222364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114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7474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418676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113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25948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118123857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01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rwiki.admsurgut.ru/wiki/index.php/%D0%A4%D0%B0%D0%B9%D0%BB:%D0%9F%D0%BE%D1%87_6.jpg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surwiki.admsurgut.ru/wiki/index.php/%D0%A4%D0%B0%D0%B9%D0%BB:%D0%9F%D0%BE%D1%87%D0%B2_10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rwiki.admsurgut.ru/wiki/index.php/%D0%A4%D0%B0%D0%B9%D0%BB:%D0%9F%D0%BE%D1%87_15.jp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hyperlink" Target="http://surwiki.admsurgut.ru/wiki/index.php/%D0%A4%D0%B0%D0%B9%D0%BB:%D0%9F%D0%BE%D1%87_8.png" TargetMode="External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hmao.kaisa.ru/object/1810640787?lc=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urwiki.admsurgut.ru/wiki/index.php/%D0%A4%D0%B0%D0%B9%D0%BB:%D0%9F%D0%BE%D1%87_2.jpg" TargetMode="External"/><Relationship Id="rId24" Type="http://schemas.openxmlformats.org/officeDocument/2006/relationships/hyperlink" Target="http://surwiki.admsurgut.ru/wiki/index.php/%D0%A4%D0%B0%D0%B9%D0%BB:%D0%9F%D0%BE%D1%87%D0%B2_16.jp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surwiki.admsurgut.ru/wiki/index.php/%D0%A4%D0%B0%D0%B9%D0%BB:%D0%9F%D0%BE%D1%87_5.jpg" TargetMode="External"/><Relationship Id="rId15" Type="http://schemas.openxmlformats.org/officeDocument/2006/relationships/hyperlink" Target="http://surwiki.admsurgut.ru/wiki/index.php/%D0%A4%D0%B0%D0%B9%D0%BB:%D0%9F%D0%BE%D1%87_4.jpg" TargetMode="External"/><Relationship Id="rId23" Type="http://schemas.openxmlformats.org/officeDocument/2006/relationships/hyperlink" Target="https://ru.wikipedia.org/wiki/%DD%EA%EE%EB%EE%E3%E8%FF" TargetMode="External"/><Relationship Id="rId28" Type="http://schemas.openxmlformats.org/officeDocument/2006/relationships/hyperlink" Target="https://ru.wikipedia.org/wiki/%DE%E3%F0%E0_(%E7%E5%EC%EB%FF)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urwiki.admsurgut.ru/wiki/index.php/%D0%A4%D0%B0%D0%B9%D0%BB:%D0%9F%D0%BE%D1%87_9.jpg" TargetMode="External"/><Relationship Id="rId31" Type="http://schemas.openxmlformats.org/officeDocument/2006/relationships/hyperlink" Target="http://ugrainform.ru/upload/iblock/26a/EC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wiki.admsurgut.ru/wiki/index.php/%D0%A4%D0%B0%D0%B9%D0%BB:%D0%9F%D0%BE%D1%87_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hyperlink" Target="http://ugra-news.ru/article/4304" TargetMode="External"/><Relationship Id="rId8" Type="http://schemas.openxmlformats.org/officeDocument/2006/relationships/hyperlink" Target="http://wikipedia.uz/%D0%9A%D0%BE%D0%BD%D0%B4%D0%B8%D0%BD%D1%81%D0%BA%D0%BE%D0%B5_(%D0%A5%D0%B0%D0%BD%D1%82%D1%8B-%D0%9C%D0%B0%D0%BD%D1%81%D0%B8%D0%B9%D1%81%D0%BA%D0%B8%D0%B9_%D0%B0%D0%B2%D1%82%D0%BE%D0%BD%D0%BE%D0%BC%D0%BD%D1%8B%D0%B9_%D0%BE%D0%BA%D1%80%D1%83%D0%B3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6582A-793C-4E9F-BD4F-E239D04B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teacher</cp:lastModifiedBy>
  <cp:revision>6</cp:revision>
  <dcterms:created xsi:type="dcterms:W3CDTF">2015-09-07T04:45:00Z</dcterms:created>
  <dcterms:modified xsi:type="dcterms:W3CDTF">2015-09-08T12:18:00Z</dcterms:modified>
</cp:coreProperties>
</file>