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E2" w:rsidRDefault="00145EE2" w:rsidP="00145EE2">
      <w:pPr>
        <w:pStyle w:val="a5"/>
        <w:ind w:firstLine="851"/>
        <w:jc w:val="center"/>
        <w:rPr>
          <w:rFonts w:ascii="Times New Roman" w:hAnsi="Times New Roman"/>
          <w:b/>
        </w:rPr>
      </w:pPr>
      <w:r w:rsidRPr="00166797">
        <w:rPr>
          <w:rFonts w:ascii="Times New Roman" w:hAnsi="Times New Roman"/>
          <w:b/>
        </w:rPr>
        <w:t>Стратегии и приемы мотивационно-целевого этапа урока</w:t>
      </w:r>
    </w:p>
    <w:p w:rsidR="00AB22D8" w:rsidRDefault="00AB22D8" w:rsidP="00AB22D8">
      <w:pPr>
        <w:tabs>
          <w:tab w:val="left" w:pos="12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2D8" w:rsidRDefault="00AB22D8" w:rsidP="00AB22D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(Опубликовано в сборнике научно-методических статей «</w:t>
      </w:r>
      <w:r>
        <w:rPr>
          <w:rFonts w:ascii="Times New Roman" w:hAnsi="Times New Roman"/>
          <w:sz w:val="24"/>
          <w:szCs w:val="24"/>
        </w:rPr>
        <w:t>Учимся вместе: новый формат современной школы.</w:t>
      </w:r>
      <w:proofErr w:type="gramEnd"/>
      <w:r>
        <w:rPr>
          <w:rFonts w:ascii="Times New Roman" w:hAnsi="Times New Roman"/>
          <w:sz w:val="24"/>
          <w:szCs w:val="24"/>
        </w:rPr>
        <w:t xml:space="preserve"> Выпуск 2.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Издательство «Речь», 2015. – 278 с.</w:t>
      </w:r>
    </w:p>
    <w:p w:rsidR="00AB22D8" w:rsidRDefault="00AB22D8" w:rsidP="00AB22D8">
      <w:pPr>
        <w:tabs>
          <w:tab w:val="left" w:pos="1232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E622FD">
        <w:rPr>
          <w:rFonts w:ascii="Times New Roman" w:hAnsi="Times New Roman"/>
        </w:rPr>
        <w:t xml:space="preserve">ISBN  </w:t>
      </w:r>
      <w:r w:rsidRPr="00E622FD">
        <w:rPr>
          <w:rFonts w:ascii="Times New Roman" w:eastAsia="Times New Roman" w:hAnsi="Times New Roman"/>
          <w:lang w:eastAsia="ru-RU"/>
        </w:rPr>
        <w:t>978-5-9268-1669-0</w:t>
      </w:r>
      <w:r>
        <w:rPr>
          <w:rFonts w:ascii="Times New Roman" w:eastAsia="Times New Roman" w:hAnsi="Times New Roman"/>
          <w:lang w:eastAsia="ru-RU"/>
        </w:rPr>
        <w:t>)</w:t>
      </w:r>
      <w:proofErr w:type="gramEnd"/>
    </w:p>
    <w:p w:rsidR="00145EE2" w:rsidRPr="00166797" w:rsidRDefault="00145EE2" w:rsidP="00145EE2">
      <w:pPr>
        <w:pStyle w:val="a5"/>
        <w:ind w:firstLine="851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145EE2" w:rsidRPr="00496DCC" w:rsidRDefault="00145EE2" w:rsidP="00145EE2">
      <w:pPr>
        <w:pStyle w:val="a5"/>
        <w:ind w:firstLine="851"/>
        <w:jc w:val="right"/>
        <w:rPr>
          <w:rFonts w:ascii="Times New Roman" w:hAnsi="Times New Roman"/>
          <w:sz w:val="24"/>
          <w:szCs w:val="24"/>
        </w:rPr>
      </w:pPr>
      <w:r w:rsidRPr="00496DCC">
        <w:rPr>
          <w:rFonts w:ascii="Times New Roman" w:hAnsi="Times New Roman"/>
          <w:sz w:val="24"/>
          <w:szCs w:val="24"/>
        </w:rPr>
        <w:t xml:space="preserve">Никольская О.С., </w:t>
      </w:r>
      <w:proofErr w:type="spellStart"/>
      <w:r w:rsidRPr="00496DCC">
        <w:rPr>
          <w:rFonts w:ascii="Times New Roman" w:hAnsi="Times New Roman"/>
          <w:sz w:val="24"/>
          <w:szCs w:val="24"/>
        </w:rPr>
        <w:t>Федорчук</w:t>
      </w:r>
      <w:proofErr w:type="spellEnd"/>
      <w:r w:rsidRPr="00496DCC">
        <w:rPr>
          <w:rFonts w:ascii="Times New Roman" w:hAnsi="Times New Roman"/>
          <w:sz w:val="24"/>
          <w:szCs w:val="24"/>
        </w:rPr>
        <w:t xml:space="preserve"> О.Ф.,</w:t>
      </w:r>
    </w:p>
    <w:p w:rsidR="00145EE2" w:rsidRPr="00496DCC" w:rsidRDefault="00145EE2" w:rsidP="00145EE2">
      <w:pPr>
        <w:pStyle w:val="a5"/>
        <w:ind w:firstLine="851"/>
        <w:jc w:val="right"/>
        <w:rPr>
          <w:rFonts w:ascii="Times New Roman" w:hAnsi="Times New Roman"/>
          <w:sz w:val="24"/>
          <w:szCs w:val="24"/>
        </w:rPr>
      </w:pPr>
      <w:r w:rsidRPr="00496DCC">
        <w:rPr>
          <w:rFonts w:ascii="Times New Roman" w:hAnsi="Times New Roman"/>
          <w:sz w:val="24"/>
          <w:szCs w:val="24"/>
        </w:rPr>
        <w:t xml:space="preserve">ГБОУ Гимназия №261 </w:t>
      </w:r>
    </w:p>
    <w:p w:rsidR="00145EE2" w:rsidRPr="00496DCC" w:rsidRDefault="00145EE2" w:rsidP="00145EE2">
      <w:pPr>
        <w:pStyle w:val="a5"/>
        <w:ind w:firstLine="851"/>
        <w:jc w:val="right"/>
        <w:rPr>
          <w:rFonts w:ascii="Times New Roman" w:hAnsi="Times New Roman"/>
          <w:sz w:val="24"/>
          <w:szCs w:val="24"/>
        </w:rPr>
      </w:pPr>
      <w:r w:rsidRPr="00496DCC">
        <w:rPr>
          <w:rFonts w:ascii="Times New Roman" w:hAnsi="Times New Roman"/>
          <w:sz w:val="24"/>
          <w:szCs w:val="24"/>
        </w:rPr>
        <w:t>Кировского района Санкт-Петербурга</w:t>
      </w:r>
    </w:p>
    <w:p w:rsidR="00145EE2" w:rsidRPr="004F74BF" w:rsidRDefault="00145EE2" w:rsidP="00145EE2">
      <w:pPr>
        <w:pStyle w:val="a5"/>
        <w:ind w:firstLine="851"/>
        <w:jc w:val="both"/>
        <w:rPr>
          <w:rFonts w:ascii="Times New Roman" w:hAnsi="Times New Roman"/>
        </w:rPr>
      </w:pPr>
    </w:p>
    <w:p w:rsidR="00145EE2" w:rsidRPr="00496DCC" w:rsidRDefault="00145EE2" w:rsidP="00145EE2">
      <w:pPr>
        <w:pStyle w:val="a5"/>
        <w:ind w:firstLine="85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Кто не знает, в какую гавань он плывёт, </w:t>
      </w:r>
    </w:p>
    <w:p w:rsidR="00145EE2" w:rsidRPr="00496DCC" w:rsidRDefault="00145EE2" w:rsidP="00145EE2">
      <w:pPr>
        <w:pStyle w:val="a5"/>
        <w:ind w:firstLine="851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/>
          <w:i/>
          <w:sz w:val="24"/>
          <w:szCs w:val="24"/>
          <w:lang w:eastAsia="ru-RU"/>
        </w:rPr>
        <w:t>для того нет попутного ветра.</w:t>
      </w:r>
      <w:r w:rsidRPr="00496DCC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496DC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Сенека</w:t>
      </w:r>
    </w:p>
    <w:p w:rsidR="00145EE2" w:rsidRPr="00166797" w:rsidRDefault="00145EE2" w:rsidP="00145EE2">
      <w:pPr>
        <w:pStyle w:val="a5"/>
        <w:ind w:firstLine="851"/>
        <w:jc w:val="both"/>
        <w:rPr>
          <w:rFonts w:ascii="Times New Roman" w:hAnsi="Times New Roman"/>
        </w:rPr>
      </w:pPr>
    </w:p>
    <w:p w:rsidR="00145EE2" w:rsidRPr="002A6203" w:rsidRDefault="00145EE2" w:rsidP="00145EE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6203">
        <w:rPr>
          <w:rFonts w:ascii="Times New Roman" w:hAnsi="Times New Roman"/>
          <w:sz w:val="24"/>
          <w:szCs w:val="24"/>
        </w:rPr>
        <w:t xml:space="preserve">Во всех социальных кругах современного общества широко обсуждается вопрос, каким должно быть школьное образование. Мы живем в стремительно меняющемся информационном мире, пространстве быстрого технологического развития во всех областях. На смену принципа «образование для реальной жизни», декларируемого еще недавно, приходит принцип «образование на протяжении всей жизни». </w:t>
      </w: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DCC">
        <w:rPr>
          <w:rFonts w:ascii="Times New Roman" w:hAnsi="Times New Roman" w:cs="Times New Roman"/>
          <w:sz w:val="24"/>
          <w:szCs w:val="24"/>
        </w:rPr>
        <w:t>В докладе Комиссии ЮНЕСКО «Учиться быть»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CC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Pr="00496DCC">
        <w:rPr>
          <w:rFonts w:ascii="Times New Roman" w:hAnsi="Times New Roman" w:cs="Times New Roman"/>
          <w:bCs/>
          <w:sz w:val="24"/>
          <w:szCs w:val="24"/>
        </w:rPr>
        <w:t>задачи образования в условиях информационного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45EE2" w:rsidRPr="00496DCC" w:rsidRDefault="00145EE2" w:rsidP="00145EE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DCC">
        <w:rPr>
          <w:rFonts w:ascii="Times New Roman" w:hAnsi="Times New Roman" w:cs="Times New Roman"/>
          <w:sz w:val="24"/>
          <w:szCs w:val="24"/>
        </w:rPr>
        <w:t xml:space="preserve">учить учиться и пользоваться знаниями, то есть получать образование в течение всей жизни, углубленно работать в своей узкой области при достаточно широких общих знаниях; </w:t>
      </w:r>
    </w:p>
    <w:p w:rsidR="00145EE2" w:rsidRPr="00496DCC" w:rsidRDefault="00145EE2" w:rsidP="00145EE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DCC">
        <w:rPr>
          <w:rFonts w:ascii="Times New Roman" w:hAnsi="Times New Roman" w:cs="Times New Roman"/>
          <w:sz w:val="24"/>
          <w:szCs w:val="24"/>
        </w:rPr>
        <w:t xml:space="preserve">учиться делать дело, не только пользуясь стандартными навыками, но шире, научиться в рамках как формального, так и неформального социального опыта справляться с разными ситуациями и работать в команде; </w:t>
      </w:r>
    </w:p>
    <w:p w:rsidR="00145EE2" w:rsidRPr="00496DCC" w:rsidRDefault="00145EE2" w:rsidP="00145EE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DCC">
        <w:rPr>
          <w:rFonts w:ascii="Times New Roman" w:hAnsi="Times New Roman" w:cs="Times New Roman"/>
          <w:sz w:val="24"/>
          <w:szCs w:val="24"/>
        </w:rPr>
        <w:t>учиться жить вместе, развивая и понимая других людей и их стремление к независимости (выполняя совместные прое</w:t>
      </w:r>
      <w:r>
        <w:rPr>
          <w:rFonts w:ascii="Times New Roman" w:hAnsi="Times New Roman" w:cs="Times New Roman"/>
          <w:sz w:val="24"/>
          <w:szCs w:val="24"/>
        </w:rPr>
        <w:t>кты и учась улаживать конфликты</w:t>
      </w:r>
      <w:r w:rsidRPr="00496DCC">
        <w:rPr>
          <w:rFonts w:ascii="Times New Roman" w:hAnsi="Times New Roman" w:cs="Times New Roman"/>
          <w:sz w:val="24"/>
          <w:szCs w:val="24"/>
        </w:rPr>
        <w:t xml:space="preserve">, укрепляя плюрализм, взаимопонимание и мир); </w:t>
      </w:r>
    </w:p>
    <w:p w:rsidR="00145EE2" w:rsidRDefault="00145EE2" w:rsidP="00145EE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DCC">
        <w:rPr>
          <w:rFonts w:ascii="Times New Roman" w:hAnsi="Times New Roman" w:cs="Times New Roman"/>
          <w:sz w:val="24"/>
          <w:szCs w:val="24"/>
        </w:rPr>
        <w:t xml:space="preserve">учиться быть, то есть в большей степени развивать свои личностные качества и способность действовать с большей независимостью, руководствуясь собственными суждениями и личной ответственностью. </w:t>
      </w:r>
    </w:p>
    <w:p w:rsidR="00145EE2" w:rsidRPr="00BB4B26" w:rsidRDefault="00145EE2" w:rsidP="00145EE2">
      <w:pPr>
        <w:tabs>
          <w:tab w:val="num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сожалению,</w:t>
      </w:r>
      <w:r w:rsidRPr="00966DAC">
        <w:rPr>
          <w:rFonts w:ascii="Times New Roman" w:hAnsi="Times New Roman" w:cs="Times New Roman"/>
          <w:bCs/>
          <w:sz w:val="24"/>
          <w:szCs w:val="24"/>
        </w:rPr>
        <w:t xml:space="preserve"> результаты различных международных исследований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последних лет </w:t>
      </w:r>
      <w:r w:rsidRPr="00966DAC">
        <w:rPr>
          <w:rFonts w:ascii="Times New Roman" w:hAnsi="Times New Roman" w:cs="Times New Roman"/>
          <w:bCs/>
          <w:sz w:val="24"/>
          <w:szCs w:val="24"/>
        </w:rPr>
        <w:t>показывают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66DAC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Cs/>
          <w:sz w:val="24"/>
          <w:szCs w:val="24"/>
        </w:rPr>
        <w:t>современные р</w:t>
      </w:r>
      <w:r w:rsidRPr="00966DAC">
        <w:rPr>
          <w:rFonts w:ascii="Times New Roman" w:hAnsi="Times New Roman" w:cs="Times New Roman"/>
          <w:sz w:val="24"/>
          <w:szCs w:val="24"/>
        </w:rPr>
        <w:t xml:space="preserve">оссийские школьники уступают своим сверстникам </w:t>
      </w:r>
      <w:r>
        <w:rPr>
          <w:rFonts w:ascii="Times New Roman" w:hAnsi="Times New Roman" w:cs="Times New Roman"/>
          <w:sz w:val="24"/>
          <w:szCs w:val="24"/>
        </w:rPr>
        <w:t>в других</w:t>
      </w:r>
      <w:r w:rsidRPr="00966DAC">
        <w:rPr>
          <w:rFonts w:ascii="Times New Roman" w:hAnsi="Times New Roman" w:cs="Times New Roman"/>
          <w:sz w:val="24"/>
          <w:szCs w:val="24"/>
        </w:rPr>
        <w:t xml:space="preserve"> странах мира</w:t>
      </w:r>
      <w:r>
        <w:rPr>
          <w:rFonts w:ascii="Times New Roman" w:hAnsi="Times New Roman" w:cs="Times New Roman"/>
          <w:sz w:val="24"/>
          <w:szCs w:val="24"/>
        </w:rPr>
        <w:t xml:space="preserve"> во многих умениях: </w:t>
      </w:r>
      <w:r w:rsidRPr="00BB4B26">
        <w:rPr>
          <w:rFonts w:ascii="Times New Roman" w:hAnsi="Times New Roman" w:cs="Times New Roman"/>
          <w:sz w:val="24"/>
          <w:szCs w:val="24"/>
        </w:rPr>
        <w:t>в умении работать с информацией</w:t>
      </w:r>
      <w:r>
        <w:rPr>
          <w:rFonts w:ascii="Times New Roman" w:hAnsi="Times New Roman" w:cs="Times New Roman"/>
          <w:sz w:val="24"/>
          <w:szCs w:val="24"/>
        </w:rPr>
        <w:t>, решать практические, социальные</w:t>
      </w:r>
      <w:r w:rsidRPr="00BB4B26">
        <w:rPr>
          <w:rFonts w:ascii="Times New Roman" w:hAnsi="Times New Roman" w:cs="Times New Roman"/>
          <w:sz w:val="24"/>
          <w:szCs w:val="24"/>
        </w:rPr>
        <w:t xml:space="preserve"> и личностно-значимые проблемы;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B26">
        <w:rPr>
          <w:rFonts w:ascii="Times New Roman" w:hAnsi="Times New Roman" w:cs="Times New Roman"/>
          <w:sz w:val="24"/>
          <w:szCs w:val="24"/>
        </w:rPr>
        <w:t xml:space="preserve">в умении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устанавливать связи между приобретаемыми в школе знаниями и собственным </w:t>
      </w:r>
      <w:r w:rsidRPr="00BB4B26">
        <w:rPr>
          <w:rFonts w:ascii="Times New Roman" w:hAnsi="Times New Roman" w:cs="Times New Roman"/>
          <w:sz w:val="24"/>
          <w:szCs w:val="24"/>
        </w:rPr>
        <w:t>жизненны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B4B26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ом и др.</w:t>
      </w:r>
    </w:p>
    <w:p w:rsidR="00145EE2" w:rsidRDefault="00145EE2" w:rsidP="00145EE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Поэтому одной из тенденций развития российского школьного образования сегодня становится отказ от</w:t>
      </w:r>
      <w:r>
        <w:rPr>
          <w:rFonts w:ascii="Times New Roman" w:hAnsi="Times New Roman" w:cs="Times New Roman"/>
          <w:sz w:val="24"/>
          <w:szCs w:val="24"/>
        </w:rPr>
        <w:t xml:space="preserve"> усвоения учащимися академического знания в рамках отдельных учебных дисциплин </w:t>
      </w:r>
      <w:r w:rsidRPr="00BB4B26">
        <w:rPr>
          <w:rFonts w:ascii="Times New Roman" w:hAnsi="Times New Roman" w:cs="Times New Roman"/>
          <w:sz w:val="24"/>
          <w:szCs w:val="24"/>
        </w:rPr>
        <w:t>в пользу связи с практикой и реальными жизненными проблемами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обеспечивающих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«умение учиться» в течение всей жизни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5EE2" w:rsidRDefault="00145EE2" w:rsidP="00145EE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Меняются цели образования, появляются новые методы, средства и технологии, но, как и прежде, основной формой обучения остается урок. Однако, в свете новых образовательных задач термин «современный урок» обретает новые смыслы и содержание. </w:t>
      </w:r>
    </w:p>
    <w:p w:rsidR="00145EE2" w:rsidRDefault="00145EE2" w:rsidP="00145EE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–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урок, на котором ученик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в роли не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пассивного слушателя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участника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такого урока должна стать самостоятельная деятельность ученика на всех этапах, его осмысленный выбор и осознанная ответственность за этот выбор.</w:t>
      </w:r>
    </w:p>
    <w:p w:rsidR="00145EE2" w:rsidRDefault="00145EE2" w:rsidP="00145EE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Мотивационно-целевой этап – первый этап в структуре любого урока, и потому – смыслообразующий.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когда ученик осознае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смысл учебной задачи 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как лично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значимую, его деятельность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овится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результативной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на данном этапе урока возникает внутренняя мотивация ученика на активную, деятельную позицию, возникают побуждения: узнать,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понять,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найти, доказать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почему так важно на первом этапе урока </w:t>
      </w:r>
      <w:r>
        <w:rPr>
          <w:rFonts w:ascii="Times New Roman" w:hAnsi="Times New Roman" w:cs="Times New Roman"/>
          <w:sz w:val="24"/>
          <w:szCs w:val="24"/>
        </w:rPr>
        <w:t>создать</w:t>
      </w:r>
      <w:r w:rsidRPr="0090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условия, когда ученик </w:t>
      </w:r>
      <w:r w:rsidRPr="00901FD3">
        <w:rPr>
          <w:rFonts w:ascii="Times New Roman" w:hAnsi="Times New Roman" w:cs="Times New Roman"/>
          <w:sz w:val="24"/>
          <w:szCs w:val="24"/>
        </w:rPr>
        <w:t>сам формулирует цели урока или присваив</w:t>
      </w:r>
      <w:r>
        <w:rPr>
          <w:rFonts w:ascii="Times New Roman" w:hAnsi="Times New Roman" w:cs="Times New Roman"/>
          <w:sz w:val="24"/>
          <w:szCs w:val="24"/>
        </w:rPr>
        <w:t>ает цели, предложенные учителем, когда ученик п</w:t>
      </w:r>
      <w:r w:rsidRPr="00901FD3">
        <w:rPr>
          <w:rFonts w:ascii="Times New Roman" w:hAnsi="Times New Roman" w:cs="Times New Roman"/>
          <w:sz w:val="24"/>
          <w:szCs w:val="24"/>
        </w:rPr>
        <w:t>рин</w:t>
      </w:r>
      <w:r>
        <w:rPr>
          <w:rFonts w:ascii="Times New Roman" w:hAnsi="Times New Roman" w:cs="Times New Roman"/>
          <w:sz w:val="24"/>
          <w:szCs w:val="24"/>
        </w:rPr>
        <w:t xml:space="preserve">имает </w:t>
      </w:r>
      <w:r w:rsidRPr="00901FD3">
        <w:rPr>
          <w:rFonts w:ascii="Times New Roman" w:hAnsi="Times New Roman" w:cs="Times New Roman"/>
          <w:sz w:val="24"/>
          <w:szCs w:val="24"/>
        </w:rPr>
        <w:t>предлагаем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01FD3">
        <w:rPr>
          <w:rFonts w:ascii="Times New Roman" w:hAnsi="Times New Roman" w:cs="Times New Roman"/>
          <w:sz w:val="24"/>
          <w:szCs w:val="24"/>
        </w:rPr>
        <w:t xml:space="preserve"> учителем ситуации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FD3">
        <w:rPr>
          <w:rFonts w:ascii="Times New Roman" w:hAnsi="Times New Roman" w:cs="Times New Roman"/>
          <w:sz w:val="24"/>
          <w:szCs w:val="24"/>
        </w:rPr>
        <w:t>побуждающ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90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01FD3">
        <w:rPr>
          <w:rFonts w:ascii="Times New Roman" w:hAnsi="Times New Roman" w:cs="Times New Roman"/>
          <w:sz w:val="24"/>
          <w:szCs w:val="24"/>
        </w:rPr>
        <w:t xml:space="preserve"> к решению учебных задач</w:t>
      </w:r>
      <w:r>
        <w:rPr>
          <w:rFonts w:ascii="Times New Roman" w:hAnsi="Times New Roman" w:cs="Times New Roman"/>
          <w:sz w:val="24"/>
          <w:szCs w:val="24"/>
        </w:rPr>
        <w:t xml:space="preserve"> в рамках учебного предмета </w:t>
      </w:r>
      <w:r w:rsidRPr="00901FD3">
        <w:rPr>
          <w:rFonts w:ascii="Times New Roman" w:hAnsi="Times New Roman" w:cs="Times New Roman"/>
          <w:sz w:val="24"/>
          <w:szCs w:val="24"/>
        </w:rPr>
        <w:t>«здесь и сейчас»</w:t>
      </w:r>
      <w:r>
        <w:rPr>
          <w:rFonts w:ascii="Times New Roman" w:hAnsi="Times New Roman" w:cs="Times New Roman"/>
          <w:sz w:val="24"/>
          <w:szCs w:val="24"/>
        </w:rPr>
        <w:t xml:space="preserve"> с опорой на внутренние </w:t>
      </w:r>
      <w:r w:rsidRPr="00901FD3">
        <w:rPr>
          <w:rFonts w:ascii="Times New Roman" w:hAnsi="Times New Roman" w:cs="Times New Roman"/>
          <w:sz w:val="24"/>
          <w:szCs w:val="24"/>
        </w:rPr>
        <w:t>мотив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0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1FD3">
        <w:rPr>
          <w:rFonts w:ascii="Times New Roman" w:hAnsi="Times New Roman" w:cs="Times New Roman"/>
          <w:sz w:val="24"/>
          <w:szCs w:val="24"/>
        </w:rPr>
        <w:t>смысл</w:t>
      </w:r>
      <w:r>
        <w:rPr>
          <w:rFonts w:ascii="Times New Roman" w:hAnsi="Times New Roman" w:cs="Times New Roman"/>
          <w:sz w:val="24"/>
          <w:szCs w:val="24"/>
        </w:rPr>
        <w:t>ы.</w:t>
      </w:r>
      <w:r w:rsidRPr="0090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Другими словами, крайне важно,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Pr="0090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901FD3">
        <w:rPr>
          <w:rFonts w:ascii="Times New Roman" w:hAnsi="Times New Roman" w:cs="Times New Roman"/>
          <w:sz w:val="24"/>
          <w:szCs w:val="24"/>
        </w:rPr>
        <w:t>внешни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1FD3">
        <w:rPr>
          <w:rFonts w:ascii="Times New Roman" w:hAnsi="Times New Roman" w:cs="Times New Roman"/>
          <w:sz w:val="24"/>
          <w:szCs w:val="24"/>
        </w:rPr>
        <w:t xml:space="preserve"> стимул</w:t>
      </w:r>
      <w:r>
        <w:rPr>
          <w:rFonts w:ascii="Times New Roman" w:hAnsi="Times New Roman" w:cs="Times New Roman"/>
          <w:sz w:val="24"/>
          <w:szCs w:val="24"/>
        </w:rPr>
        <w:t>ы, с</w:t>
      </w:r>
      <w:r w:rsidRPr="00901FD3">
        <w:rPr>
          <w:rFonts w:ascii="Times New Roman" w:hAnsi="Times New Roman" w:cs="Times New Roman"/>
          <w:sz w:val="24"/>
          <w:szCs w:val="24"/>
        </w:rPr>
        <w:t xml:space="preserve">оздать </w:t>
      </w:r>
      <w:r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901FD3">
        <w:rPr>
          <w:rFonts w:ascii="Times New Roman" w:hAnsi="Times New Roman" w:cs="Times New Roman"/>
          <w:sz w:val="24"/>
          <w:szCs w:val="24"/>
        </w:rPr>
        <w:t>усло</w:t>
      </w:r>
      <w:r>
        <w:rPr>
          <w:rFonts w:ascii="Times New Roman" w:hAnsi="Times New Roman" w:cs="Times New Roman"/>
          <w:sz w:val="24"/>
          <w:szCs w:val="24"/>
        </w:rPr>
        <w:t xml:space="preserve">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активного целеполагания</w:t>
      </w:r>
      <w:r w:rsidRPr="0090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каждым </w:t>
      </w:r>
      <w:r w:rsidRPr="00901FD3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языке универсальных учебных действий ц</w:t>
      </w:r>
      <w:r w:rsidRPr="00A717E9">
        <w:rPr>
          <w:rFonts w:ascii="Times New Roman" w:hAnsi="Times New Roman" w:cs="Times New Roman"/>
          <w:sz w:val="24"/>
          <w:szCs w:val="24"/>
        </w:rPr>
        <w:t xml:space="preserve">елеполагание </w:t>
      </w:r>
      <w:r>
        <w:rPr>
          <w:rFonts w:ascii="Times New Roman" w:hAnsi="Times New Roman" w:cs="Times New Roman"/>
          <w:sz w:val="24"/>
          <w:szCs w:val="24"/>
        </w:rPr>
        <w:t>относится к регулятивным УУД и означает п</w:t>
      </w:r>
      <w:r w:rsidRPr="00A717E9">
        <w:rPr>
          <w:rFonts w:ascii="Times New Roman" w:hAnsi="Times New Roman" w:cs="Times New Roman"/>
          <w:sz w:val="24"/>
          <w:szCs w:val="24"/>
        </w:rPr>
        <w:t>остановк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717E9">
        <w:rPr>
          <w:rFonts w:ascii="Times New Roman" w:hAnsi="Times New Roman" w:cs="Times New Roman"/>
          <w:sz w:val="24"/>
          <w:szCs w:val="24"/>
        </w:rPr>
        <w:t xml:space="preserve"> учебной задачи на основе соотнесения того, что уже известно и усвоено учащим</w:t>
      </w:r>
      <w:r>
        <w:rPr>
          <w:rFonts w:ascii="Times New Roman" w:hAnsi="Times New Roman" w:cs="Times New Roman"/>
          <w:sz w:val="24"/>
          <w:szCs w:val="24"/>
        </w:rPr>
        <w:t>ся, и того, что еще неизвестно. Целеполагание включает такие структурные компоненты, как формулирование</w:t>
      </w:r>
      <w:r w:rsidRPr="000640A9">
        <w:rPr>
          <w:rFonts w:ascii="Times New Roman" w:hAnsi="Times New Roman" w:cs="Times New Roman"/>
          <w:sz w:val="24"/>
          <w:szCs w:val="24"/>
        </w:rPr>
        <w:t xml:space="preserve"> темы урока</w:t>
      </w:r>
      <w:r>
        <w:rPr>
          <w:rFonts w:ascii="Times New Roman" w:hAnsi="Times New Roman" w:cs="Times New Roman"/>
          <w:sz w:val="24"/>
          <w:szCs w:val="24"/>
        </w:rPr>
        <w:t>, его</w:t>
      </w:r>
      <w:r w:rsidRPr="000640A9">
        <w:rPr>
          <w:rFonts w:ascii="Times New Roman" w:hAnsi="Times New Roman" w:cs="Times New Roman"/>
          <w:sz w:val="24"/>
          <w:szCs w:val="24"/>
        </w:rPr>
        <w:t xml:space="preserve"> целей </w:t>
      </w:r>
      <w:r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0640A9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640A9">
        <w:rPr>
          <w:rFonts w:ascii="Times New Roman" w:hAnsi="Times New Roman" w:cs="Times New Roman"/>
          <w:sz w:val="24"/>
          <w:szCs w:val="24"/>
        </w:rPr>
        <w:t>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по их достижению.</w:t>
      </w:r>
    </w:p>
    <w:p w:rsidR="00145EE2" w:rsidRPr="000640A9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контексте активного целеполагания у</w:t>
      </w:r>
      <w:r w:rsidRPr="000640A9">
        <w:rPr>
          <w:rFonts w:ascii="Times New Roman" w:hAnsi="Times New Roman" w:cs="Times New Roman"/>
          <w:sz w:val="24"/>
          <w:szCs w:val="24"/>
        </w:rPr>
        <w:t xml:space="preserve">читель подводит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0640A9">
        <w:rPr>
          <w:rFonts w:ascii="Times New Roman" w:hAnsi="Times New Roman" w:cs="Times New Roman"/>
          <w:sz w:val="24"/>
          <w:szCs w:val="24"/>
        </w:rPr>
        <w:t>к осознанию темы</w:t>
      </w:r>
      <w:r>
        <w:rPr>
          <w:rFonts w:ascii="Times New Roman" w:hAnsi="Times New Roman" w:cs="Times New Roman"/>
          <w:sz w:val="24"/>
          <w:szCs w:val="24"/>
        </w:rPr>
        <w:t xml:space="preserve"> и целей урока, а </w:t>
      </w:r>
      <w:r w:rsidRPr="000640A9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сами их </w:t>
      </w:r>
      <w:r w:rsidRPr="000640A9">
        <w:rPr>
          <w:rFonts w:ascii="Times New Roman" w:hAnsi="Times New Roman" w:cs="Times New Roman"/>
          <w:sz w:val="24"/>
          <w:szCs w:val="24"/>
        </w:rPr>
        <w:t>формулируют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40A9">
        <w:rPr>
          <w:rFonts w:ascii="Times New Roman" w:hAnsi="Times New Roman" w:cs="Times New Roman"/>
          <w:sz w:val="24"/>
          <w:szCs w:val="24"/>
        </w:rPr>
        <w:t xml:space="preserve">определив границы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0640A9">
        <w:rPr>
          <w:rFonts w:ascii="Times New Roman" w:hAnsi="Times New Roman" w:cs="Times New Roman"/>
          <w:sz w:val="24"/>
          <w:szCs w:val="24"/>
        </w:rPr>
        <w:t>знания и незнания</w:t>
      </w:r>
      <w:r>
        <w:rPr>
          <w:rFonts w:ascii="Times New Roman" w:hAnsi="Times New Roman" w:cs="Times New Roman"/>
          <w:sz w:val="24"/>
          <w:szCs w:val="24"/>
        </w:rPr>
        <w:t>, сами определяют</w:t>
      </w:r>
      <w:r w:rsidRPr="000640A9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намеченной цели. 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стратегию выбрать на первом – мотивационно-целевом – этапе уроке?.. 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приемы целеполагания использовать, чтобы включить в этот процесс каждого ученика?.. 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методической литературе описано много таких приемов. Большим потенциалом обладают и современные образовательные технологии. </w:t>
      </w:r>
    </w:p>
    <w:p w:rsidR="00145EE2" w:rsidRPr="00496DCC" w:rsidRDefault="00145EE2" w:rsidP="00145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примеров применительно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EE2" w:rsidRPr="00496DCC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«Что лишнее?»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38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 теме «Цилиндр» в 6 классе. Учитель предлагает рассмотреть ряд фигур, среди которых есть цилиндр.</w:t>
      </w:r>
    </w:p>
    <w:p w:rsidR="00145EE2" w:rsidRPr="00496DCC" w:rsidRDefault="00145EE2" w:rsidP="00145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32A18" wp14:editId="5012AA97">
            <wp:extent cx="2314575" cy="8763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EE2" w:rsidRPr="00496DCC" w:rsidRDefault="00145EE2" w:rsidP="00145EE2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DCC">
        <w:rPr>
          <w:rFonts w:ascii="Times New Roman" w:hAnsi="Times New Roman"/>
          <w:sz w:val="24"/>
          <w:szCs w:val="24"/>
          <w:lang w:eastAsia="ru-RU"/>
        </w:rPr>
        <w:t>Вопрос учителя: «Что общего у этих фигур?»</w:t>
      </w:r>
    </w:p>
    <w:p w:rsidR="00145EE2" w:rsidRPr="00496DCC" w:rsidRDefault="00145EE2" w:rsidP="00145EE2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DCC">
        <w:rPr>
          <w:rFonts w:ascii="Times New Roman" w:hAnsi="Times New Roman"/>
          <w:sz w:val="24"/>
          <w:szCs w:val="24"/>
          <w:lang w:eastAsia="ru-RU"/>
        </w:rPr>
        <w:t>Ответ учащихся: «Все фигуры являются объёмными».</w:t>
      </w:r>
    </w:p>
    <w:p w:rsidR="00145EE2" w:rsidRPr="00496DCC" w:rsidRDefault="00145EE2" w:rsidP="00145EE2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DCC">
        <w:rPr>
          <w:rFonts w:ascii="Times New Roman" w:hAnsi="Times New Roman"/>
          <w:sz w:val="24"/>
          <w:szCs w:val="24"/>
          <w:lang w:eastAsia="ru-RU"/>
        </w:rPr>
        <w:t>Вопрос учителя: «Какая фигура лишняя?»</w:t>
      </w:r>
    </w:p>
    <w:p w:rsidR="00145EE2" w:rsidRPr="00496DCC" w:rsidRDefault="00145EE2" w:rsidP="00145EE2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DCC">
        <w:rPr>
          <w:rFonts w:ascii="Times New Roman" w:hAnsi="Times New Roman"/>
          <w:sz w:val="24"/>
          <w:szCs w:val="24"/>
          <w:lang w:eastAsia="ru-RU"/>
        </w:rPr>
        <w:t>Ответ учащихся: «Фигура под буквой а). У нее боковая поверхность состоит не из плоских граней».</w:t>
      </w:r>
    </w:p>
    <w:p w:rsidR="00145EE2" w:rsidRPr="00496DCC" w:rsidRDefault="00145EE2" w:rsidP="00145EE2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DCC">
        <w:rPr>
          <w:rFonts w:ascii="Times New Roman" w:hAnsi="Times New Roman"/>
          <w:sz w:val="24"/>
          <w:szCs w:val="24"/>
          <w:lang w:eastAsia="ru-RU"/>
        </w:rPr>
        <w:t xml:space="preserve">Вопрос учителя: «А кто знает, как называется эта фигура?» </w:t>
      </w:r>
      <w:r>
        <w:rPr>
          <w:rFonts w:ascii="Times New Roman" w:hAnsi="Times New Roman"/>
          <w:sz w:val="24"/>
          <w:szCs w:val="24"/>
          <w:lang w:eastAsia="ru-RU"/>
        </w:rPr>
        <w:t>Возможно, д</w:t>
      </w:r>
      <w:r w:rsidRPr="00496DCC">
        <w:rPr>
          <w:rFonts w:ascii="Times New Roman" w:hAnsi="Times New Roman"/>
          <w:sz w:val="24"/>
          <w:szCs w:val="24"/>
          <w:lang w:eastAsia="ru-RU"/>
        </w:rPr>
        <w:t>ети  ответят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сами. Если нет, то у</w:t>
      </w:r>
      <w:r w:rsidRPr="00496DCC">
        <w:rPr>
          <w:rFonts w:ascii="Times New Roman" w:hAnsi="Times New Roman"/>
          <w:sz w:val="24"/>
          <w:szCs w:val="24"/>
          <w:lang w:eastAsia="ru-RU"/>
        </w:rPr>
        <w:t>читель знакомит с названием объекта.</w:t>
      </w:r>
    </w:p>
    <w:p w:rsidR="00145EE2" w:rsidRPr="00496DCC" w:rsidRDefault="00145EE2" w:rsidP="00145EE2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DCC">
        <w:rPr>
          <w:rFonts w:ascii="Times New Roman" w:hAnsi="Times New Roman"/>
          <w:sz w:val="24"/>
          <w:szCs w:val="24"/>
          <w:lang w:eastAsia="ru-RU"/>
        </w:rPr>
        <w:t>Вопрос учителя: «Как вы думаете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96DCC">
        <w:rPr>
          <w:rFonts w:ascii="Times New Roman" w:hAnsi="Times New Roman"/>
          <w:sz w:val="24"/>
          <w:szCs w:val="24"/>
          <w:lang w:eastAsia="ru-RU"/>
        </w:rPr>
        <w:t xml:space="preserve"> какова тема урока?»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формулируют тему урока. По необходимости учитель корректирует тему урока и предлагает сформулировать цели урока.</w:t>
      </w:r>
    </w:p>
    <w:p w:rsidR="00145EE2" w:rsidRPr="00496DCC" w:rsidRDefault="00145EE2" w:rsidP="00145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«Проблемная ситуация».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ученик сформулировал и присвоил себе цель, его необходимо столкнуть с ситуацией, в которой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обнаружит дефицит своих знаний.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цель им воспри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нимается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проблема, которая, будучи реально объективной, для него выступит как субъективная. 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создания проблемных ситуаций могут быть самыми разными. Выбор того или иного приема определяется содержанием учебного материала, целью данного урока. </w:t>
      </w:r>
    </w:p>
    <w:p w:rsidR="00145EE2" w:rsidRPr="0012380C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Урок в 5 классе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теме «Основное свойство дроби». </w:t>
      </w:r>
      <w:r w:rsidRPr="00123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повторение, с включением проблемной задачи.</w:t>
      </w:r>
    </w:p>
    <w:p w:rsidR="00145EE2" w:rsidRDefault="00145EE2" w:rsidP="00145EE2">
      <w:pPr>
        <w:pStyle w:val="a5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96DC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редлагает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учащимся </w:t>
      </w:r>
      <w:r w:rsidRPr="00496DCC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сравнить дроби </w:t>
      </w:r>
      <w:r w:rsidRPr="00496DCC">
        <w:rPr>
          <w:rFonts w:ascii="Times New Roman" w:eastAsia="Times New Roman" w:hAnsi="Times New Roman"/>
          <w:sz w:val="24"/>
          <w:szCs w:val="24"/>
          <w:lang w:eastAsia="ru-RU"/>
        </w:rPr>
        <w:object w:dxaOrig="1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0.75pt" o:ole="">
            <v:imagedata r:id="rId7" o:title=""/>
          </v:shape>
          <o:OLEObject Type="Embed" ProgID="Equation.3" ShapeID="_x0000_i1025" DrawAspect="Content" ObjectID="_1501670365" r:id="rId8"/>
        </w:object>
      </w:r>
      <w:r w:rsidRPr="00496DC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96DCC">
        <w:rPr>
          <w:rFonts w:ascii="Times New Roman" w:eastAsia="Times New Roman" w:hAnsi="Times New Roman"/>
          <w:sz w:val="24"/>
          <w:szCs w:val="24"/>
          <w:lang w:eastAsia="ru-RU"/>
        </w:rPr>
        <w:object w:dxaOrig="580" w:dyaOrig="620">
          <v:shape id="_x0000_i1026" type="#_x0000_t75" style="width:29.25pt;height:30.75pt" o:ole="">
            <v:imagedata r:id="rId9" o:title=""/>
          </v:shape>
          <o:OLEObject Type="Embed" ProgID="Equation.3" ShapeID="_x0000_i1026" DrawAspect="Content" ObjectID="_1501670366" r:id="rId10"/>
        </w:object>
      </w:r>
      <w:r w:rsidRPr="00496DCC">
        <w:rPr>
          <w:rFonts w:ascii="Times New Roman" w:eastAsia="Times New Roman" w:hAnsi="Times New Roman"/>
          <w:sz w:val="24"/>
          <w:szCs w:val="24"/>
          <w:lang w:eastAsia="ru-RU"/>
        </w:rPr>
        <w:t>. Ученики выполняют задание, используя правило сравнения дробей с одинаковыми знаменателями и правило сравнения с одинаковыми числителями. При сравнении последней пары дробей возникает вопрос —</w:t>
      </w:r>
      <w:r w:rsidRPr="00496DCC">
        <w:rPr>
          <w:rFonts w:ascii="Times New Roman" w:hAnsi="Times New Roman"/>
          <w:sz w:val="24"/>
          <w:szCs w:val="24"/>
          <w:lang w:eastAsia="ru-RU"/>
        </w:rPr>
        <w:t xml:space="preserve"> как это сделать? Форму</w:t>
      </w:r>
      <w:r>
        <w:rPr>
          <w:rFonts w:ascii="Times New Roman" w:hAnsi="Times New Roman"/>
          <w:sz w:val="24"/>
          <w:szCs w:val="24"/>
          <w:lang w:eastAsia="ru-RU"/>
        </w:rPr>
        <w:t>лируется проблема и цели урока.</w:t>
      </w:r>
    </w:p>
    <w:p w:rsidR="00145EE2" w:rsidRPr="0012380C" w:rsidRDefault="00145EE2" w:rsidP="00145EE2">
      <w:pPr>
        <w:pStyle w:val="a5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Другой пример. </w:t>
      </w:r>
      <w:r w:rsidRPr="0012380C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одной из домашних задач, учитель преднамеренно указывает такую, в </w:t>
      </w:r>
      <w:proofErr w:type="gramStart"/>
      <w:r w:rsidRPr="0012380C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proofErr w:type="gramEnd"/>
      <w:r w:rsidRPr="0012380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</w:t>
      </w:r>
      <w:proofErr w:type="gramStart"/>
      <w:r w:rsidRPr="0012380C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proofErr w:type="gramEnd"/>
      <w:r w:rsidRPr="0012380C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должны возникнуть 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удности с ее выполнением</w:t>
      </w:r>
      <w:r w:rsidRPr="0012380C">
        <w:rPr>
          <w:rFonts w:ascii="Times New Roman" w:eastAsia="Times New Roman" w:hAnsi="Times New Roman"/>
          <w:sz w:val="24"/>
          <w:szCs w:val="24"/>
          <w:lang w:eastAsia="ru-RU"/>
        </w:rPr>
        <w:t xml:space="preserve"> из-за недостаточности знаний. </w:t>
      </w:r>
    </w:p>
    <w:p w:rsidR="00145EE2" w:rsidRPr="00496DCC" w:rsidRDefault="00145EE2" w:rsidP="00145EE2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проблемную ситуацию можно создать заранее, а на следующем уроке необходимо подвести учащихся к формулированию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и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урока.</w:t>
      </w:r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Прием «Ассоциации».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Учащимся предлагается просмотреть специальным образом подобранные изображения и назвать слова-ассоциации, связанные с данными изображениями.</w:t>
      </w:r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при «вхождении» в тему «Подобие» (геометрия, 8 класс) учитель показывает учащимся фотографии «похожих», «аналогичных», «сходных» объектов, подводя их к осознанию понятия «подобных фигур» в геометрии.</w:t>
      </w:r>
      <w:proofErr w:type="gramEnd"/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45EE2" w:rsidRDefault="00145EE2" w:rsidP="0014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094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72754D1" wp14:editId="3AEDE0B2">
            <wp:extent cx="1971675" cy="1415414"/>
            <wp:effectExtent l="19050" t="19050" r="9525" b="13336"/>
            <wp:docPr id="10" name="Рисунок 5" descr="D:\ОКСАНА\МАТЕМАТИКА В ОУ 261\8 класс\8 класс, геометрия\Презентации, наглядный материал, исторические и не только комментарии\Подобные фигуры_картинки\Близнецы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ОКСАНА\МАТЕМАТИКА В ОУ 261\8 класс\8 класс, геометрия\Презентации, наглядный материал, исторические и не только комментарии\Подобные фигуры_картинки\Близнецы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42" cy="141531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E3094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DA22019" wp14:editId="4FB666B4">
            <wp:extent cx="1924050" cy="1403943"/>
            <wp:effectExtent l="19050" t="19050" r="19050" b="24807"/>
            <wp:docPr id="11" name="Рисунок 7" descr="D:\ОКСАНА\МАТЕМАТИКА В ОУ 261\8 класс\8 класс, геометрия\Презентации, наглядный материал, исторические и не только комментарии\Подобные фигуры_картинки\Котята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D:\ОКСАНА\МАТЕМАТИКА В ОУ 261\8 класс\8 класс, геометрия\Презентации, наглядный материал, исторические и не только комментарии\Подобные фигуры_картинки\Котята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29" cy="140378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3094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449831" wp14:editId="268F5CFB">
            <wp:extent cx="1771650" cy="1400175"/>
            <wp:effectExtent l="19050" t="19050" r="19050" b="28575"/>
            <wp:docPr id="12" name="Рисунок 8" descr="D:\ОКСАНА\МАТЕМАТИКА В ОУ 261\8 класс\8 класс, геометрия\Презентации, наглядный материал, исторические и не только комментарии\Подобные фигуры_картинки\Яблоки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D:\ОКСАНА\МАТЕМАТИКА В ОУ 261\8 класс\8 класс, геометрия\Презентации, наглядный материал, исторические и не только комментарии\Подобные фигуры_картинки\Яблоки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001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C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Прием «Работа над понятием».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для зрительного восприятия название темы урока. Например, тема урока в 6 классе «Модуль». Необходимо объяснить значение слова или отыскать в «Толковом словаре».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от значения слова определяем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задачи урока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EE2" w:rsidRPr="006B38B5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38B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Прием «Эпиграф». </w:t>
      </w: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Учащимся предлагают осмыслить текст или фразу, подумать над тем, как она может быть связана с темой урока.</w:t>
      </w:r>
    </w:p>
    <w:p w:rsidR="00145EE2" w:rsidRPr="006B38B5" w:rsidRDefault="00145EE2" w:rsidP="00145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Читал я где-то,</w:t>
      </w:r>
    </w:p>
    <w:p w:rsidR="00145EE2" w:rsidRPr="006B38B5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царь однажды воинам своим</w:t>
      </w:r>
    </w:p>
    <w:p w:rsidR="00145EE2" w:rsidRPr="006B38B5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Велел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снести земли по горсти в кучу, –  </w:t>
      </w:r>
    </w:p>
    <w:p w:rsidR="00145EE2" w:rsidRPr="006B38B5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гордый холм возвысился,</w:t>
      </w:r>
    </w:p>
    <w:p w:rsidR="00145EE2" w:rsidRPr="006B38B5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царь мог с высоты с весельем озирать</w:t>
      </w:r>
    </w:p>
    <w:p w:rsidR="00145EE2" w:rsidRPr="006B38B5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дол, покрытый белыми шатрами,</w:t>
      </w:r>
    </w:p>
    <w:p w:rsidR="00145EE2" w:rsidRPr="006B38B5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море, где бежали корабли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(А.С. Пушкин</w:t>
      </w:r>
      <w:r w:rsidRPr="006B3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«Скупой рыцарь»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в качестве эпиграфа строки из произведения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предлагая на основе данного сюжета решить геометрические задачи (найти примерную высоту «гордого холма», определить дальность горизонта и др.), учитель подводит учащихся к изучению новой для них темы «Конус».</w:t>
      </w: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«Группировка»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250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чащимся предлагается ряд предметов,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игур, картинок, фотографий и т.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разделить их на группы, обосновывая свои высказывания.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задание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основе этого формулируют тему и цель урока.</w:t>
      </w: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при изучении темы «Дробные выражения» можно предложить учащимся список различных выражений.</w:t>
      </w: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77,1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25,6</m:t>
              </m:r>
            </m:den>
          </m:f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 xml:space="preserve">  ;    5</m:t>
          </m:r>
          <m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m:t>х-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 xml:space="preserve">5,64;     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m:t>а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+4</m:t>
          </m:r>
          <m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m:t>а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;   43</m:t>
          </m:r>
          <m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 xml:space="preserve">5,7;   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2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m:t>х</m:t>
              </m:r>
            </m:num>
            <m:den>
              <m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m:t>в</m:t>
              </m:r>
            </m:den>
          </m:f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 xml:space="preserve">      </m:t>
          </m:r>
        </m:oMath>
      </m:oMathPara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Задание: распределит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выражения на три группы.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можно эти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назвать?</w:t>
      </w: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Прием </w:t>
      </w:r>
      <w:r w:rsidRPr="001A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«Отсроченная догадка».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редлагается интересный эпизод, содержащий интригу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уроке в 7 классе по теме «Формулы сокращенного умножения» учитель показывает учащимся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фокус: быстро возводит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квадрат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названное учащимися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двузначно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оканчивающе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5. После вычислений на доске учитель озвучивает результат решения и предлагает детям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умать, в чем, собственно, фокус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какова тема урока и его цели.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9 классе при изучении темы «Свойства функций» учащимся предлагается определить, чем отличаются с точки зрения математики русские пословицы:</w:t>
      </w:r>
    </w:p>
    <w:p w:rsidR="00145EE2" w:rsidRPr="00A10D35" w:rsidRDefault="00145EE2" w:rsidP="00145EE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«Чем дальше в лес, тем больше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дров»</w:t>
      </w:r>
    </w:p>
    <w:p w:rsidR="00145EE2" w:rsidRPr="00A10D35" w:rsidRDefault="00145EE2" w:rsidP="00145EE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«Каши маслом не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испортишь»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«Дальше от кумы – меньше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греха»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5EE2" w:rsidRPr="00A10D35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первой пословице количество дров нарастает по мере продвижения в глубь леса: от опушек, где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</w:t>
      </w:r>
      <w:proofErr w:type="spellStart"/>
      <w:proofErr w:type="gramStart"/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давным</w:t>
      </w:r>
      <w:proofErr w:type="spellEnd"/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собрано, до чащоб, куда не ступала нога человека. В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этой</w:t>
      </w:r>
    </w:p>
    <w:p w:rsidR="00145EE2" w:rsidRPr="00A10D35" w:rsidRDefault="00145EE2" w:rsidP="00145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пословице функция количества дров монотонно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возрастает.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второй пословице качество каши не ухудшается с д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обавлением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масла. Оно, возможно, станет лучше, но может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остаться на прежнем уровне. Функция качества каши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количества масла монотонно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убывает.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Функция, которая показывает, как изменяется </w:t>
      </w:r>
      <w:r w:rsidRPr="00A1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греха по мере удаления от кумы, монотонно убывает.</w:t>
      </w: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«Практическая значимость теории»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теорию учитель осуществляет через практическую задачу, полезность которой очевидна ученикам.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при изучении темы «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</w:t>
      </w:r>
      <w:proofErr w:type="gramStart"/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прямых» в 6 классе учитель может предложить следующую практическую задачу: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разметку над окном так, чтобы можно было повесить карниз.</w:t>
      </w: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96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C475D" wp14:editId="009A9741">
            <wp:extent cx="2019300" cy="1514475"/>
            <wp:effectExtent l="19050" t="19050" r="19050" b="2857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E1C1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145EE2" w:rsidRPr="00496DCC" w:rsidRDefault="00145EE2" w:rsidP="00145E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выполнение этого задания на уроке?</w:t>
      </w:r>
    </w:p>
    <w:p w:rsidR="00145EE2" w:rsidRPr="00496DCC" w:rsidRDefault="00145EE2" w:rsidP="00145E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считать карниз моделью прямой,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сформулировать данную задачу? По готовому тексту задачи сформулируйте тему урока.</w:t>
      </w:r>
    </w:p>
    <w:p w:rsidR="00145EE2" w:rsidRPr="00496DCC" w:rsidRDefault="00145EE2" w:rsidP="00145EE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</w:t>
      </w:r>
    </w:p>
    <w:p w:rsidR="00145EE2" w:rsidRPr="00496DCC" w:rsidRDefault="00145EE2" w:rsidP="00145E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</w:t>
      </w:r>
      <w:proofErr w:type="gramStart"/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145EE2" w:rsidRPr="00496DCC" w:rsidRDefault="00145EE2" w:rsidP="00145EE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145EE2" w:rsidRPr="00496DCC" w:rsidRDefault="00145EE2" w:rsidP="00145E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случае, какая цель стоит перед нами?</w:t>
      </w:r>
    </w:p>
    <w:p w:rsidR="00145EE2" w:rsidRPr="00496DCC" w:rsidRDefault="00145EE2" w:rsidP="00145EE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предлагают формулировки цели урока:</w:t>
      </w:r>
    </w:p>
    <w:p w:rsidR="00145EE2" w:rsidRPr="00496DCC" w:rsidRDefault="00145EE2" w:rsidP="00145E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правило построения…</w:t>
      </w:r>
    </w:p>
    <w:p w:rsidR="00145EE2" w:rsidRPr="00496DCC" w:rsidRDefault="00145EE2" w:rsidP="00145E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правило или алгоритм построения…</w:t>
      </w:r>
    </w:p>
    <w:p w:rsidR="00145EE2" w:rsidRPr="00496DCC" w:rsidRDefault="00145EE2" w:rsidP="00145EE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математики в 5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предлагает решить задачу «На распродаже в универмаге набор ёлочных игрушек стоит 300 рублей. На него действует предновогодняя скидка 10 %. Хватит ли Маше денег купить этот набор, если у неё 280 рублей?» Ученики высказывают различные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и, сто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нувшись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недостаточностью знаний для ответа на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осознают необходимость изучения темы «Проценты»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Прием «Удивляй».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хорошо известно, что ничто так не привлекает внимания и не стимулирует работу ума, как удивительное. Учитель находит такое задание или угол зрения, при котором даже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очевидные вещи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удивительными или абсурдными.</w:t>
      </w:r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перед вхождением в новую тему можно предложить учащимся «разгадать софизм», содержащий преднамеренные ошибки и приводящий к заведомо ложному утверждению. В такой ситуации учащиеся осознают необходимость получения нового знания, которое позволит им «опровергнуть абсурд».</w:t>
      </w:r>
    </w:p>
    <w:p w:rsidR="00145EE2" w:rsidRPr="0079689D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начале изучения темы «Свойства логарифмической функции» (10 класс) учащимся предлагается объяснить, как получилось так, что 2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</w:t>
      </w:r>
    </w:p>
    <w:p w:rsidR="00145EE2" w:rsidRPr="0079689D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&gt;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8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; 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&gt;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;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log</m:t>
              </m:r>
            </m:e>
            <m:sub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den>
              </m:f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&gt;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log</m:t>
              </m:r>
            </m:e>
            <m:sub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den>
              </m:f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;  2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log</m:t>
              </m:r>
            </m:e>
            <m:sub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&gt;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3 log</m:t>
              </m:r>
            </m:e>
            <m:sub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 ;  2 &gt;3  </m:t>
          </m:r>
        </m:oMath>
      </m:oMathPara>
    </w:p>
    <w:p w:rsidR="00145EE2" w:rsidRPr="00496DCC" w:rsidRDefault="00145EE2" w:rsidP="00145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Прием </w:t>
      </w:r>
      <w:r w:rsidRPr="00C520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«От целого к частному».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совместно с учениками составляет схему изучения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уроков (главы, раздела)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возвращаются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схеме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урока в рамках данной темы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изучении темы «Площадь» в курсе геометрии 8 класса, учащиеся, опираясь на имеющиеся знания и собственный опыт, составляют общую схему. Структурными компонентами этой схемы становятся: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 понятие «площадь», свойства площади;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площади изученных ранее многоугольников (прямоугольника, треугольника, параллелограмма, трапеции);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площади произвольных многоугольников (фигур). </w:t>
      </w:r>
    </w:p>
    <w:p w:rsidR="00145EE2" w:rsidRPr="00463308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«На страницах литературных произведений».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интересных сюжетов для активного вовлечения учащихся в изучение новой темы содержится на страницах литературных произведений.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фрагмент из романа Жюля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«Таинственный остров»:</w:t>
      </w:r>
    </w:p>
    <w:p w:rsidR="00145EE2" w:rsidRPr="00463308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63308">
        <w:rPr>
          <w:rFonts w:ascii="Times New Roman" w:eastAsia="Times New Roman" w:hAnsi="Times New Roman" w:cs="Times New Roman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sz w:val="24"/>
          <w:szCs w:val="24"/>
        </w:rPr>
        <w:t>яв прямой шест, футов 12 длиною</w:t>
      </w:r>
      <w:r w:rsidRPr="00463308">
        <w:rPr>
          <w:rFonts w:ascii="Times New Roman" w:eastAsia="Times New Roman" w:hAnsi="Times New Roman" w:cs="Times New Roman"/>
          <w:sz w:val="24"/>
          <w:szCs w:val="24"/>
        </w:rPr>
        <w:t xml:space="preserve"> не доходя футов 500 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гранитной стены, инженер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воткнул шест фута на 2 в песок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он отош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ёл от шеста на такое расстояние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лёжа на песке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было 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прямой линии видеть и конец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край гребня. Эту точку он пометил колышком. </w:t>
      </w:r>
    </w:p>
    <w:p w:rsidR="00145EE2" w:rsidRPr="00463308" w:rsidRDefault="00145EE2" w:rsidP="00145EE2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знакомы начатки геометрии? – спросил он Герберта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EE2" w:rsidRPr="00463308" w:rsidRDefault="00145EE2" w:rsidP="00145EE2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</w:t>
      </w:r>
    </w:p>
    <w:p w:rsidR="00145EE2" w:rsidRPr="00463308" w:rsidRDefault="00145EE2" w:rsidP="00145EE2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Помнишь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подобных треугольников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45EE2" w:rsidRPr="00463308" w:rsidRDefault="00145EE2" w:rsidP="00145EE2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сходственные стороны пропорциональны…</w:t>
      </w:r>
    </w:p>
    <w:p w:rsidR="00145EE2" w:rsidRPr="00463308" w:rsidRDefault="00145EE2" w:rsidP="00145EE2">
      <w:pPr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–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воскликнул юноша. – Расстояние от колышка до шеста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расстоянию до стены, как высота шеста к высоте стены.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горизонтальных расстояния были измерены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меньшее равнялось 15 футам, большее – 500 футам</w:t>
      </w:r>
      <w:proofErr w:type="gramStart"/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633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высота стены в романе Жюля Верна? Герои романа использовали при решении жизненно важной для них задачи подобные треугольники. Вот и тема урока. Учащимся предлагается воспользоваться способом Жюля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освоить новую для них тему.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Джека Лондона (роман «Маленькая хозяйка большого дома»).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поля возвышался стальной шест, врытый глубоко в землю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верхушки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шеста к краю поля тянулся трос, прикреплённый к трактору. 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ажали рычаг – и мотор заработал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двинулась вперёд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писывая окружность вокруг шеста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Чтобы оконча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усовершенствовать машину, – сказал Грэхем, –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остаётся превратить окружность, которую она описывает,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квадрат. </w:t>
      </w:r>
    </w:p>
    <w:p w:rsidR="00145EE2" w:rsidRPr="00FF7771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на к квадратном поле пропадает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системе очень много земли</w:t>
      </w:r>
      <w:r w:rsidRPr="00FF777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а сколько процентов квадратного поля остались необработанными? </w:t>
      </w:r>
    </w:p>
    <w:p w:rsidR="00145EE2" w:rsidRPr="00FF7771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Решая задачу Джека Лондона на уроке математики в 6 классе (или в 9 классе), учащиеся приходят к необходимости нахождения площади круга. Формулируется тема и соответствующие ей цели урока.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EE2" w:rsidRDefault="00145EE2" w:rsidP="00145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2C">
        <w:rPr>
          <w:rFonts w:ascii="Times New Roman" w:hAnsi="Times New Roman" w:cs="Times New Roman"/>
          <w:bCs/>
          <w:iCs/>
          <w:sz w:val="24"/>
          <w:szCs w:val="24"/>
        </w:rPr>
        <w:t xml:space="preserve">Как известно, цели являются наиболее сильным </w:t>
      </w:r>
      <w:proofErr w:type="spellStart"/>
      <w:r w:rsidRPr="00654D2C">
        <w:rPr>
          <w:rFonts w:ascii="Times New Roman" w:hAnsi="Times New Roman" w:cs="Times New Roman"/>
          <w:bCs/>
          <w:iCs/>
          <w:sz w:val="24"/>
          <w:szCs w:val="24"/>
        </w:rPr>
        <w:t>мотиватором</w:t>
      </w:r>
      <w:proofErr w:type="spellEnd"/>
      <w:r w:rsidRPr="00654D2C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 человека</w:t>
      </w:r>
      <w:r>
        <w:rPr>
          <w:rFonts w:ascii="Times New Roman" w:hAnsi="Times New Roman" w:cs="Times New Roman"/>
          <w:bCs/>
          <w:iCs/>
          <w:sz w:val="24"/>
          <w:szCs w:val="24"/>
        </w:rPr>
        <w:t>. Именно поэтому</w:t>
      </w:r>
      <w:r w:rsidRPr="00654D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контексте новых подходов к уроку его мотивационно-целевой этап становится идеологически важным. </w:t>
      </w:r>
    </w:p>
    <w:p w:rsidR="00145EE2" w:rsidRPr="00496DCC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 – «конечное желанье, намеренье, чего кто силится достигнуть»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  <w:r>
        <w:rPr>
          <w:rFonts w:ascii="Times New Roman" w:hAnsi="Times New Roman" w:cs="Times New Roman"/>
          <w:sz w:val="24"/>
          <w:szCs w:val="24"/>
        </w:rPr>
        <w:t>), «предмет стремления, то, что надо, желательно осуществить»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С.И.Ожегов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целеполаганию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осмысление ими темы урока, на основе которой в дальнейшем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их достижения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Разнообразие целей учеников позвол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учителю вместе с ними выстраива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линию поставленных целей,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ранжировать. Наиболее содержательные с точки зрения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изучаемой темы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 на доске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привлечет к ним внимание остальных учеников, в том числе и тех, кто не сумел поставить свои цели. Фиксация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позвол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учителю обращ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к ним в течение урока, а по его</w:t>
      </w:r>
      <w:r w:rsidRPr="004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вместе с учащимися, достигнуты ли данные цели, и сформулировать домашнее задание в зависимости от полученных результатов. </w:t>
      </w:r>
    </w:p>
    <w:p w:rsidR="00145EE2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EE2" w:rsidRPr="004F74BF" w:rsidRDefault="00145EE2" w:rsidP="00145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Источники:</w:t>
      </w:r>
    </w:p>
    <w:p w:rsidR="00145EE2" w:rsidRPr="004F74BF" w:rsidRDefault="00145EE2" w:rsidP="00145EE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Хуторской А. В Проблемы и технологии образовательного целеполагания. </w:t>
      </w:r>
      <w:hyperlink r:id="rId15" w:history="1">
        <w:r w:rsidRPr="004F74B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http://www.eidos.ru/journal/2006/0822-1</w:t>
        </w:r>
      </w:hyperlink>
      <w:r w:rsidRPr="004F74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45EE2" w:rsidRPr="004F74BF" w:rsidRDefault="00145EE2" w:rsidP="00145EE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стандарт. (http://standart.edu.ru/).</w:t>
      </w:r>
    </w:p>
    <w:p w:rsidR="00145EE2" w:rsidRPr="004F74BF" w:rsidRDefault="00145EE2" w:rsidP="00145EE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технология планирования учебной темы. Введение ФГОС основного общего образования.(http://menobr.ru).</w:t>
      </w:r>
    </w:p>
    <w:p w:rsidR="00145EE2" w:rsidRPr="004F74BF" w:rsidRDefault="00145EE2" w:rsidP="00145EE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Пашкевич А.В. </w:t>
      </w:r>
      <w:proofErr w:type="spellStart"/>
      <w:r w:rsidRPr="004F7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4F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ориентированный урок. – Волгоград, изд-во «Учитель», 2013.</w:t>
      </w:r>
    </w:p>
    <w:p w:rsidR="00145EE2" w:rsidRPr="004F74BF" w:rsidRDefault="00145EE2" w:rsidP="00145EE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4BF">
        <w:rPr>
          <w:rFonts w:ascii="Times New Roman" w:hAnsi="Times New Roman" w:cs="Times New Roman"/>
          <w:sz w:val="24"/>
          <w:szCs w:val="24"/>
        </w:rPr>
        <w:t xml:space="preserve">Крылова О.Н., </w:t>
      </w:r>
      <w:proofErr w:type="spellStart"/>
      <w:r w:rsidRPr="004F74BF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4F74BF">
        <w:rPr>
          <w:rFonts w:ascii="Times New Roman" w:hAnsi="Times New Roman" w:cs="Times New Roman"/>
          <w:sz w:val="24"/>
          <w:szCs w:val="24"/>
        </w:rPr>
        <w:t xml:space="preserve"> И.В. Новая дидактика современного урока в условиях введения ФГОС ООО.– СПб</w:t>
      </w:r>
      <w:proofErr w:type="gramStart"/>
      <w:r w:rsidRPr="004F74B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F74BF">
        <w:rPr>
          <w:rFonts w:ascii="Times New Roman" w:hAnsi="Times New Roman" w:cs="Times New Roman"/>
          <w:sz w:val="24"/>
          <w:szCs w:val="24"/>
        </w:rPr>
        <w:t xml:space="preserve">КАРО, 2013. </w:t>
      </w:r>
    </w:p>
    <w:p w:rsidR="00145EE2" w:rsidRPr="004F74BF" w:rsidRDefault="00145EE2" w:rsidP="00145EE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4F74B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http://www.fgos-spb.ru/</w:t>
        </w:r>
      </w:hyperlink>
    </w:p>
    <w:p w:rsidR="00E70070" w:rsidRDefault="00E70070"/>
    <w:sectPr w:rsidR="00E7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79"/>
    <w:multiLevelType w:val="multilevel"/>
    <w:tmpl w:val="EB0E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D4549"/>
    <w:multiLevelType w:val="hybridMultilevel"/>
    <w:tmpl w:val="761467E8"/>
    <w:lvl w:ilvl="0" w:tplc="CAD83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A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A6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46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7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E7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D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60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CA7EE9"/>
    <w:multiLevelType w:val="hybridMultilevel"/>
    <w:tmpl w:val="62B669B6"/>
    <w:lvl w:ilvl="0" w:tplc="398E5B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B1A17"/>
    <w:multiLevelType w:val="hybridMultilevel"/>
    <w:tmpl w:val="1E004CEC"/>
    <w:lvl w:ilvl="0" w:tplc="4A04F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8B8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63D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216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62D6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6B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E4F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416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2F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E8"/>
    <w:rsid w:val="000D4207"/>
    <w:rsid w:val="00145EE2"/>
    <w:rsid w:val="00A854E8"/>
    <w:rsid w:val="00AB22D8"/>
    <w:rsid w:val="00E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EE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145EE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145EE2"/>
    <w:rPr>
      <w:rFonts w:ascii="Calibri" w:eastAsia="Calibri" w:hAnsi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4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EE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145EE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145EE2"/>
    <w:rPr>
      <w:rFonts w:ascii="Calibri" w:eastAsia="Calibri" w:hAnsi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4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gos-spb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idos.ru/journal/2006/0822-1" TargetMode="Externa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fedorchuk</cp:lastModifiedBy>
  <cp:revision>5</cp:revision>
  <dcterms:created xsi:type="dcterms:W3CDTF">2015-08-21T10:50:00Z</dcterms:created>
  <dcterms:modified xsi:type="dcterms:W3CDTF">2015-08-21T10:53:00Z</dcterms:modified>
</cp:coreProperties>
</file>