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E3" w:rsidRPr="00410E49" w:rsidRDefault="000C32E3" w:rsidP="000C3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i/>
          <w:sz w:val="24"/>
          <w:szCs w:val="24"/>
          <w:u w:val="single"/>
        </w:rPr>
        <w:t>Приложение 4</w:t>
      </w:r>
    </w:p>
    <w:p w:rsidR="000C32E3" w:rsidRPr="00410E49" w:rsidRDefault="000C32E3" w:rsidP="000C32E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C32E3" w:rsidRPr="00410E49" w:rsidRDefault="000C32E3" w:rsidP="000C3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 xml:space="preserve">В Брестской крепости погибли представители различных национальностей. </w:t>
      </w:r>
      <w:proofErr w:type="gramStart"/>
      <w:r w:rsidRPr="00410E49">
        <w:rPr>
          <w:rFonts w:ascii="Times New Roman" w:hAnsi="Times New Roman" w:cs="Times New Roman"/>
          <w:sz w:val="24"/>
          <w:szCs w:val="24"/>
        </w:rPr>
        <w:t>В книге «Память» приведена такая статистика погибших, чьи имена увековечены на плитах мемориала: 162 русских, 40 украинцев, 26 белорусов, 8 армян, 6 евреев, 4 грузина, 4 чуваша, 4 казаха, 3 чеченца, 2 калмыка, 2 мордвина, 2 татарина, 1 адыгеец, 1 азербайджанец, 1 балкарец, 1 ингуш, 1 карачаевец, 1 латыш, 1 немец и 1 узбек.</w:t>
      </w:r>
      <w:proofErr w:type="gramEnd"/>
      <w:r w:rsidRPr="00410E49">
        <w:rPr>
          <w:rFonts w:ascii="Times New Roman" w:hAnsi="Times New Roman" w:cs="Times New Roman"/>
          <w:sz w:val="24"/>
          <w:szCs w:val="24"/>
        </w:rPr>
        <w:t xml:space="preserve"> Брестская крепость стала настоящим символом сопротивления врагу, символом мужества и стойкости Красной армии и советского народа.</w:t>
      </w:r>
    </w:p>
    <w:p w:rsidR="000C32E3" w:rsidRPr="00410E49" w:rsidRDefault="000C32E3" w:rsidP="000C3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2E3" w:rsidRPr="00410E49" w:rsidRDefault="000C32E3" w:rsidP="000C3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57E6C" wp14:editId="6B9FE912">
            <wp:extent cx="381000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E3" w:rsidRPr="00410E49" w:rsidRDefault="000C32E3" w:rsidP="000C3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>П.А. Кривоногов "Защитники Брестской крепости"</w:t>
      </w:r>
    </w:p>
    <w:p w:rsidR="000C32E3" w:rsidRPr="00410E49" w:rsidRDefault="000C32E3" w:rsidP="000C3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D50D8" wp14:editId="29D371AB">
            <wp:extent cx="4467225" cy="3343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E3" w:rsidRPr="00410E49" w:rsidRDefault="000C32E3" w:rsidP="000C3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>Памятник умиравшим от жажды красноармейцам</w:t>
      </w:r>
    </w:p>
    <w:p w:rsidR="000C32E3" w:rsidRDefault="000C32E3" w:rsidP="000C3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D36" w:rsidRPr="000C32E3" w:rsidRDefault="000C32E3" w:rsidP="000C3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>У защитников было очень мало боеприпасов, еды и, что важнее всего, практически не было воды. Река была совсем рядом, но чтобы наполнить котелок или каску водой, приходилось с риском для жизни ползти ночью к воде под немецким огнём. Тяжёлая, неутолимая жажда была одним из главных испытаний для защитников крепости.</w:t>
      </w:r>
      <w:bookmarkStart w:id="0" w:name="_GoBack"/>
      <w:bookmarkEnd w:id="0"/>
    </w:p>
    <w:sectPr w:rsidR="00172D36" w:rsidRPr="000C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E3"/>
    <w:rsid w:val="000C32E3"/>
    <w:rsid w:val="0017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2015-02-25T18:49:00Z</dcterms:created>
  <dcterms:modified xsi:type="dcterms:W3CDTF">2015-02-25T18:49:00Z</dcterms:modified>
</cp:coreProperties>
</file>