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D" w:rsidRPr="0076149D" w:rsidRDefault="0076149D" w:rsidP="0076149D">
      <w:pPr>
        <w:spacing w:after="75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6149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Развиваем творческий потенциал одаренного ребенка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Одаренный ребенок. Как часто его судьба зависит от того, встретится ли на его пути человек, способный подарить ему крылья!..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«Человек подобен виолончели: она не играет, если до нее не дотрагивается смычок артиста»,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- писал М. Горький. Учитель должен стать таким   смычком – чутким, тонким, одержимым.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В работе с одаренными детьми одной из самых важных можно считать проблему реализации творческого начала личности. Я думаю, каждый учитель-практик на своих уроках решает задачу пробуждения творческих способностей учеников. </w:t>
      </w:r>
      <w:r w:rsidR="00BD4329" w:rsidRPr="00BD43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 В.Г. </w:t>
      </w:r>
      <w:proofErr w:type="spell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Маранцмана</w:t>
      </w:r>
      <w:proofErr w:type="spell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>, «самое высокое духовное наслаждение человек получает в процессе творчества». Такое состояние требует особой ясности души и не терпит суеты, хаоса. Необходимо создавать условия, которые содействуют пробуждению творчества учеников, ведут к просветленности, душевному равновесию.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Я убеждена, что:</w:t>
      </w:r>
    </w:p>
    <w:p w:rsidR="0076149D" w:rsidRPr="0076149D" w:rsidRDefault="0076149D" w:rsidP="0076149D">
      <w:pPr>
        <w:numPr>
          <w:ilvl w:val="0"/>
          <w:numId w:val="1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ребенок не должен слышать в свой адрес негативной оценки;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1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творчество возможно при доверии к миру и собственной личности;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1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творчество вдохновляется сильным, неподдельным чувством.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Уроки словесности являются той благодатной почвой, которая способна разбудить индивидуальность каждого ребенка, научить радоваться творческой деятельности.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В учебном диалоге с одаренными детьми  я отталкиваюсь от тех возможностей, которыми располагает ребенок, делаю акцент на лучшие качества личности, прогнозируя ее развитие.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Среди своих подопечных я сразу же выделяю детей с литературными способностями. Это те, кто</w:t>
      </w:r>
    </w:p>
    <w:p w:rsidR="0076149D" w:rsidRPr="0076149D" w:rsidRDefault="0076149D" w:rsidP="0076149D">
      <w:pPr>
        <w:numPr>
          <w:ilvl w:val="0"/>
          <w:numId w:val="2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любит придумывать рассказы, начиная с завязки сюжета и заканчивая разрешением какого-либо конфликта;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2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любит читать художественные произведения, легко заучивает стихи;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2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в повествовании о чем-то хорошо придерживается выбранного сюжета, не теряет основную мысль;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2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придает что-то необычное рассказу о событии, хорошо известном слушателям или читателям;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2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сочиняет стихи, рассказы, сказки.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Оценка творческой работы требует от педагога умения встать на точку зрения автора, проникнуть в его намерения, мечты; помочь ему понять, что удалось, а что не удалось с его точки зрения, что помешало ему более полно и убедительно осуществить собственный замысел.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Здесь раскрывается в полной мере диалогичность общения. В этом диалоге педагог будет ведущим, но и ребенок внесет в него нечто свое, что обогатит личность взрослого. Мы даем ребенку возможность выразить свое отношение к тому, что встречается ему в жизни.    А, стремясь глубже понять его, мы будем открывать нечто новое и в самих себе, обогащать новыми гранями свое отношение к жизни, к миру. Например, я по достоинству оценила неординарность пятиклассника, нарисовавшего лампочку в скворечнике («Птицам должно быть светло»). Это детская мечта, возвышающая действительность.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Нельзя забывать и о том, что само литературное творчество позволяет увидеть ребенка с неожиданной стороны, выявить немало тонкостей в сочетании психологических свойств, присущих школьнику, сделать выводы о ценностных приоритетах ученика, о его восприятии мира, окружающих людей и самого себя. Для меня это очень важно. В какой-то мере возможна коррекция, направленная на решение проблем, волнующих ребенка, и организация деятельности и общения в соответствии с его духовными запросами.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Дайте детям задание написать сочинение на тему: « Что такое жизнь?», «Что такое старость?», «Что такое вопрос?», «Человек, с которым бы хотел идти по жизни рядом»; «Книга, единственная и неповторимая»; «Культурный человек. Каков он?», «Каким я представляю себя через 10 лет»… У вас будет счастливая возможность заглянуть в душу своего воспитанника, ведь без эмоционального заряда с такими темами не справиться, они обязательно требуют выражения личностного отношения.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Для развития творческих способностей нужна  деятельность, затрагивающая ум, требующая находчивости, сообразительности. Развивать мышление школьников, одновременно пробуждая интерес, - задача учителя, формирующего личность.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Вот некоторые приемы, активизирующие формирование познавательных потребностей и творческого мышления школьников, используемые в моей практике и в практике коллег- учителей русского языка и литературы нашей школы: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игра в вопросы и ответы (с отметкой или без нее);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самостоятельное составление вопросов к урокам повторения и обобщения;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конкурс вопросов, игра «Ты – мне, я – тебе» («Умный вопрос – это уже добрая половина знаний», - говорил Ф. Бэкон);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составление плана: параграфа, произведения, лекции, темы, характеристики героя; иногда даю учащимся уже составленный план, но намеренно меняю местами его пункты – это вызывает оживление, азарт, дети торопятся придать плану правильный вид в соответствии с содержанием текста;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составление сценария (самостоятельная экранизация произведения или отрывка);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работа с незавершенными текстами: нет заголовка, нет конца у рассказа, пропущены в сюжете отдельные ситуации и т.д.;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задачи на узнавание («Узнай героя», «Узнай автора предложенного отрывка»);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сочинение о прошлом или будущем героя (дописать за автора);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«Я начну, а ты продолжи…» (дописать четверостишие по двум заданным строчкам); стихи на заданные рифмы;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«Задай вопросы автору»;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задания типа: «Представь, что ты – свидетель того события, о котором рассказывает автор. Как ты будешь себя вести?»; «Определи приблизительно возраст рассказчика. Обоснуй свое предположение»; «О чем может быть произведение, которое так называется? Какова его тема?» (догадки затем проверяются);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numPr>
          <w:ilvl w:val="0"/>
          <w:numId w:val="3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«Напишите, на месте кого (называются два героя) вам легче всего представить себя».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Такие задания развивают способность встать на точку зрения другого, увидеть мир его глазами и воплотить это видение в литературной форме;</w:t>
      </w:r>
    </w:p>
    <w:p w:rsidR="0076149D" w:rsidRPr="0076149D" w:rsidRDefault="0076149D" w:rsidP="0076149D">
      <w:pPr>
        <w:numPr>
          <w:ilvl w:val="0"/>
          <w:numId w:val="4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сочинение, рассказ от имени героя, какого-либо предмета: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«Воспоминания березового листка»,</w:t>
      </w:r>
    </w:p>
    <w:p w:rsidR="0076149D" w:rsidRPr="0076149D" w:rsidRDefault="0076149D" w:rsidP="0076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«Воспоминания моих старых ботинок»,</w:t>
      </w:r>
    </w:p>
    <w:p w:rsidR="0076149D" w:rsidRPr="0076149D" w:rsidRDefault="0076149D" w:rsidP="0076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«Монолог березки»,</w:t>
      </w:r>
    </w:p>
    <w:p w:rsidR="0076149D" w:rsidRPr="0076149D" w:rsidRDefault="0076149D" w:rsidP="0076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«О чем думает сосулька на крыше»;</w:t>
      </w:r>
    </w:p>
    <w:p w:rsidR="0076149D" w:rsidRPr="0076149D" w:rsidRDefault="0076149D" w:rsidP="0076149D">
      <w:pPr>
        <w:numPr>
          <w:ilvl w:val="0"/>
          <w:numId w:val="5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письмо без текста (творческое письмо):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0" cy="1695450"/>
            <wp:effectExtent l="19050" t="0" r="0" b="0"/>
            <wp:docPr id="1" name="Рисунок 1" descr="http://vestnik.omskedu.ru/image/1903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nik.omskedu.ru/image/1903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4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6149D" w:rsidRPr="00482D8B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48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 эти приемы помогают выявлять и развивать чувство слова, литературное воображение. </w:t>
      </w:r>
    </w:p>
    <w:p w:rsidR="0076149D" w:rsidRPr="00482D8B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множество развивающих заданий игрового характера, которые можно использовать и на уроках, и во внеклассной работе.</w:t>
      </w:r>
    </w:p>
    <w:p w:rsidR="0076149D" w:rsidRPr="0076149D" w:rsidRDefault="0076149D" w:rsidP="0076149D">
      <w:pPr>
        <w:numPr>
          <w:ilvl w:val="0"/>
          <w:numId w:val="6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«Что я загадал?» (по описанию узнать, о каком предмете идет речь).</w:t>
      </w:r>
    </w:p>
    <w:p w:rsidR="0076149D" w:rsidRPr="0076149D" w:rsidRDefault="0076149D" w:rsidP="0076149D">
      <w:pPr>
        <w:numPr>
          <w:ilvl w:val="0"/>
          <w:numId w:val="6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«Найти </w:t>
      </w:r>
      <w:proofErr w:type="gram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противоположное</w:t>
      </w:r>
      <w:proofErr w:type="gram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>» (игра в антонимы).</w:t>
      </w:r>
    </w:p>
    <w:p w:rsidR="0076149D" w:rsidRPr="0076149D" w:rsidRDefault="0076149D" w:rsidP="0076149D">
      <w:pPr>
        <w:numPr>
          <w:ilvl w:val="0"/>
          <w:numId w:val="6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«Что на что похоже?» Например, на что похож снег (туман, апельсин, ветер…).</w:t>
      </w:r>
    </w:p>
    <w:p w:rsidR="0076149D" w:rsidRPr="0076149D" w:rsidRDefault="0076149D" w:rsidP="0076149D">
      <w:pPr>
        <w:numPr>
          <w:ilvl w:val="0"/>
          <w:numId w:val="6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«Что ты увидел сегодня утром по дороге в школу? Что изменится вечером?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(разминка в начале урока).</w:t>
      </w:r>
    </w:p>
    <w:p w:rsidR="0076149D" w:rsidRPr="0076149D" w:rsidRDefault="0076149D" w:rsidP="0076149D">
      <w:pPr>
        <w:numPr>
          <w:ilvl w:val="0"/>
          <w:numId w:val="7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Вообрази себя роботом. Как бы это повлияло на окружающий мир?</w:t>
      </w:r>
    </w:p>
    <w:p w:rsidR="0076149D" w:rsidRPr="0076149D" w:rsidRDefault="0076149D" w:rsidP="0076149D">
      <w:pPr>
        <w:numPr>
          <w:ilvl w:val="0"/>
          <w:numId w:val="7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Игра «20 букв»: играющие записывают существительные, содержащие только одну какую-либо гласную (например, в</w:t>
      </w:r>
      <w:r w:rsidRPr="00761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1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т, </w:t>
      </w:r>
      <w:r w:rsidRPr="00761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61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1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д…); возле каждого слова отмечается количество гласных. Выигрывает тот, кто быстрее наберет 20 букв.</w:t>
      </w:r>
    </w:p>
    <w:p w:rsidR="0076149D" w:rsidRPr="0076149D" w:rsidRDefault="0076149D" w:rsidP="0076149D">
      <w:pPr>
        <w:numPr>
          <w:ilvl w:val="0"/>
          <w:numId w:val="7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Игра «Писатели»: каждый играющий пишет 10-12 слов, затем все меняются своими листочками; за 10 минут нужно написать по 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данным словам рассказ.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t>Можно дать одинаковые слова, тогда легче сравнить придуманные рассказы.</w:t>
      </w:r>
    </w:p>
    <w:p w:rsidR="0076149D" w:rsidRPr="0076149D" w:rsidRDefault="0076149D" w:rsidP="0076149D">
      <w:pPr>
        <w:numPr>
          <w:ilvl w:val="0"/>
          <w:numId w:val="8"/>
        </w:numPr>
        <w:spacing w:before="100" w:beforeAutospacing="1" w:after="100" w:afterAutospacing="1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«На что это похоже?»</w:t>
      </w:r>
      <w:r w:rsidRPr="00761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Один игрок задумывает что-то и записывает слово на листке. Никто его не видит. Все по очереди говорят, на что задуманное похоже. Затем ведущий показывает листок. И здесь начинается </w:t>
      </w:r>
      <w:proofErr w:type="gram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самое</w:t>
      </w:r>
      <w:proofErr w:type="gram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интересное: теперь каждый должен защитить свою гипотезу!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Основой творческого процесса психологи считают воображение. Им можно и нужно управлять с помощью различных упражнений. Например, «Елочка ассоциаций»: выбор стартового слова, подбор ассоциаций к нему; слова записываются в столбик; затем берется любое слово из столбика, и нему подбираются ассоциации; за 3-4 минуты делается 5-6 переключений (возникают новые столбики ассоциаций). Повторять слова в столбиках нельзя.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Этим упражнением расширяется зона ассоциативных полей.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оцениваются по общему количеству слов. Хорошей считается скорость, при которой за одну минуту записывается 8-10 слов (25-30 слов за 3 минуты).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Следующим этапом может стать составление фантастического рассказа по записанным словам.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Творчество начинается там, где человек выходит за рамки своих привычных подходов и возможностей. Если мы сами обладаем ярко выраженной потребностью в творчестве, обязательно сумеем заметить в каждом ребенке ростки таланта.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Откройте в каждом ребенке Маленького принца. От маленького художника - к большому Человеку – вот самое верное направление для нас. Ребенку нужно дать шанс выразить себя в творчестве.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Великолепный писатель </w:t>
      </w:r>
      <w:proofErr w:type="spell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Грэм</w:t>
      </w:r>
      <w:proofErr w:type="spell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Грин сказал: «В детстве всегда бывает минута, когда двери распахиваются настежь и впускают будущее». Вовремя «распахнуть двери» - наша сверхзадача. Творчество в этом смысле – сильное оружие. Нам только нужно научиться </w:t>
      </w:r>
      <w:proofErr w:type="gram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мастерски</w:t>
      </w:r>
      <w:proofErr w:type="gram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владеть этим оружием и приобщить к этому своих воспитанников.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А значит, педагогу просто предначертана дорога непрерывного самоусовершенствования. Учителю нельзя замыкаться в рамках только школьной жизни. Он непременно должен выходить в «большой мир». Для меня частью такого мира стала районная газета. Сколько лет работаю учителем, столько же лет пишу в газету и помогаю это делать ребятам. Не один год руководила кружком «Юный корреспондент». Особенностью такого кружка является его творческая направленность. Занятия развивают у ребят инициативу, самодеятельность, творческий подход к делу. 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Кружок «Юный корреспондент» и сотрудничество с районной газетой – это не единственная «дверь в большой мир». Для меня есть и другие: учебно-</w:t>
      </w:r>
      <w:r w:rsidRPr="007614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исследовательская деятельность учащихся, участие во всевозможных творческих и интеллектуальных конкурсах. Подготовка к ним отнимает </w:t>
      </w:r>
      <w:proofErr w:type="gramStart"/>
      <w:r w:rsidRPr="0076149D">
        <w:rPr>
          <w:rFonts w:ascii="Arial" w:eastAsia="Times New Roman" w:hAnsi="Arial" w:cs="Arial"/>
          <w:sz w:val="24"/>
          <w:szCs w:val="24"/>
          <w:lang w:eastAsia="ru-RU"/>
        </w:rPr>
        <w:t>очень много</w:t>
      </w:r>
      <w:proofErr w:type="gramEnd"/>
      <w:r w:rsidRPr="0076149D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времени, но труд педагога окупается сторицей, ибо он выводит своих воспитанников на новый, более высокий уровень духовного общения с окружающим миром.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Нет такого дела или урока, где был бы весь учитель во всем блеске его дарования. До конца раскрыться очень сложно (а может, и невозможно). Каждый из нас во много раз глубже, интереснее того, что делает, и в этом - резервы творчества. Нашего, педагогического, и детского. А значит, вместе с детьми мы обязательно сможем</w:t>
      </w:r>
    </w:p>
    <w:p w:rsidR="0076149D" w:rsidRPr="0076149D" w:rsidRDefault="0076149D" w:rsidP="00761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9D">
        <w:rPr>
          <w:rFonts w:ascii="Arial" w:eastAsia="Times New Roman" w:hAnsi="Arial" w:cs="Arial"/>
          <w:sz w:val="24"/>
          <w:szCs w:val="24"/>
          <w:lang w:eastAsia="ru-RU"/>
        </w:rPr>
        <w:t>«…в одном мгновенье видеть вечность, огромный мир - в зерне песка, в единой горсти - бесконечность и небо - в чашечке цветка…»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Нет волшебства, нет чуда никакого,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 xml:space="preserve">Искусство начинается с </w:t>
      </w:r>
      <w:proofErr w:type="gramStart"/>
      <w:r w:rsidRPr="00533E83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533E83">
        <w:rPr>
          <w:rFonts w:ascii="Times New Roman" w:hAnsi="Times New Roman"/>
          <w:sz w:val="24"/>
          <w:szCs w:val="24"/>
        </w:rPr>
        <w:t>-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К душе ребенка ключик подобрать,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Чтоб смог он целый мир разрисовать...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Увидеть синеву в глазах небес,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Платком акриловым укутать зимний лес,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Смотреть на радугу-наследницу дождя</w:t>
      </w:r>
    </w:p>
    <w:p w:rsidR="00F810A7" w:rsidRPr="00533E83" w:rsidRDefault="00F810A7" w:rsidP="00F810A7">
      <w:pPr>
        <w:pStyle w:val="a6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533E83">
        <w:rPr>
          <w:rFonts w:ascii="Times New Roman" w:hAnsi="Times New Roman"/>
          <w:sz w:val="24"/>
          <w:szCs w:val="24"/>
        </w:rPr>
        <w:t>И в этой радуге увидеть вдруг…себя!</w:t>
      </w:r>
    </w:p>
    <w:p w:rsidR="00F810A7" w:rsidRPr="00533E83" w:rsidRDefault="00F810A7" w:rsidP="00F810A7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10A7" w:rsidRPr="00533E83" w:rsidRDefault="00F810A7" w:rsidP="00F810A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3F49" w:rsidRDefault="009D3F49"/>
    <w:sectPr w:rsidR="009D3F49" w:rsidSect="009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E20"/>
    <w:multiLevelType w:val="multilevel"/>
    <w:tmpl w:val="D9E26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4FBC"/>
    <w:multiLevelType w:val="multilevel"/>
    <w:tmpl w:val="4A8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7155"/>
    <w:multiLevelType w:val="multilevel"/>
    <w:tmpl w:val="396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75F51"/>
    <w:multiLevelType w:val="multilevel"/>
    <w:tmpl w:val="C9B2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12AF9"/>
    <w:multiLevelType w:val="multilevel"/>
    <w:tmpl w:val="9F6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06530"/>
    <w:multiLevelType w:val="multilevel"/>
    <w:tmpl w:val="37F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909E6"/>
    <w:multiLevelType w:val="multilevel"/>
    <w:tmpl w:val="F2AAE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13C28"/>
    <w:multiLevelType w:val="multilevel"/>
    <w:tmpl w:val="EDF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9D"/>
    <w:rsid w:val="0021116A"/>
    <w:rsid w:val="00482D8B"/>
    <w:rsid w:val="004D2AFF"/>
    <w:rsid w:val="0076149D"/>
    <w:rsid w:val="00994FBC"/>
    <w:rsid w:val="009D3F49"/>
    <w:rsid w:val="00BD4329"/>
    <w:rsid w:val="00F810A7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9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F8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F810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599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AA9576"/>
            <w:bottom w:val="single" w:sz="6" w:space="0" w:color="AA9576"/>
            <w:right w:val="single" w:sz="6" w:space="0" w:color="AA9576"/>
          </w:divBdr>
          <w:divsChild>
            <w:div w:id="113868745">
              <w:marLeft w:val="2"/>
              <w:marRight w:val="2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9731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588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2011-02-05T20:04:00Z</dcterms:created>
  <dcterms:modified xsi:type="dcterms:W3CDTF">2005-01-16T03:00:00Z</dcterms:modified>
</cp:coreProperties>
</file>