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</w:p>
    <w:p w:rsidR="003C76AB" w:rsidRDefault="003C76AB" w:rsidP="003C76AB">
      <w:pPr>
        <w:tabs>
          <w:tab w:val="left" w:pos="3585"/>
        </w:tabs>
        <w:spacing w:after="0" w:line="240" w:lineRule="atLeast"/>
        <w:rPr>
          <w:b/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СОЗДАНИЕ  УСЛОВИЙ  </w:t>
      </w: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 ОЗДОРОВЛЕНИЯ  ДЕТЕЙ</w:t>
      </w:r>
    </w:p>
    <w:p w:rsidR="003C76AB" w:rsidRDefault="003C76AB" w:rsidP="003C76AB">
      <w:pPr>
        <w:spacing w:after="0"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 УСЛОВИЯХ  ДОШКОЛЬНОГО  УЧРЕЖДЕНИЯ </w:t>
      </w:r>
    </w:p>
    <w:p w:rsidR="003C76AB" w:rsidRDefault="003C76AB" w:rsidP="003C76AB">
      <w:pPr>
        <w:spacing w:after="0" w:line="240" w:lineRule="atLeast"/>
        <w:jc w:val="both"/>
        <w:rPr>
          <w:sz w:val="40"/>
          <w:szCs w:val="40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4"/>
          <w:szCs w:val="24"/>
        </w:rPr>
      </w:pPr>
    </w:p>
    <w:p w:rsidR="003C76AB" w:rsidRDefault="003C76AB" w:rsidP="003C76AB">
      <w:pPr>
        <w:spacing w:after="0" w:line="240" w:lineRule="atLeast"/>
        <w:jc w:val="both"/>
        <w:rPr>
          <w:sz w:val="24"/>
          <w:szCs w:val="24"/>
        </w:rPr>
      </w:pPr>
    </w:p>
    <w:p w:rsidR="003C76AB" w:rsidRDefault="003C76AB" w:rsidP="003C76AB">
      <w:pPr>
        <w:spacing w:after="0" w:line="240" w:lineRule="atLeast"/>
        <w:jc w:val="both"/>
        <w:rPr>
          <w:sz w:val="24"/>
          <w:szCs w:val="24"/>
        </w:rPr>
      </w:pPr>
    </w:p>
    <w:p w:rsidR="003C76AB" w:rsidRDefault="003C76AB" w:rsidP="003C76AB">
      <w:pPr>
        <w:spacing w:after="0" w:line="24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Гундорова</w:t>
      </w:r>
      <w:proofErr w:type="spellEnd"/>
      <w:r>
        <w:rPr>
          <w:sz w:val="28"/>
          <w:szCs w:val="28"/>
        </w:rPr>
        <w:t xml:space="preserve"> Елена Викторовна,</w:t>
      </w:r>
    </w:p>
    <w:p w:rsidR="003C76AB" w:rsidRDefault="003C76AB" w:rsidP="003C76AB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заведующий</w:t>
      </w:r>
    </w:p>
    <w:p w:rsidR="003C76AB" w:rsidRDefault="003C76AB" w:rsidP="003C76AB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МАДОУ  «Детский сад </w:t>
      </w:r>
      <w:proofErr w:type="gramStart"/>
      <w:r>
        <w:rPr>
          <w:sz w:val="28"/>
          <w:szCs w:val="28"/>
        </w:rPr>
        <w:t>компенсирующего</w:t>
      </w:r>
      <w:proofErr w:type="gramEnd"/>
    </w:p>
    <w:p w:rsidR="003C76AB" w:rsidRDefault="003C76AB" w:rsidP="003C76AB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вида № 15 «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» города Балаково</w:t>
      </w:r>
    </w:p>
    <w:p w:rsidR="003C76AB" w:rsidRDefault="003C76AB" w:rsidP="003C76AB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Саратовской области</w:t>
      </w:r>
    </w:p>
    <w:p w:rsidR="003C76AB" w:rsidRDefault="003C76AB" w:rsidP="003C76AB">
      <w:pPr>
        <w:spacing w:after="0" w:line="240" w:lineRule="atLeast"/>
        <w:jc w:val="right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right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right"/>
        <w:rPr>
          <w:sz w:val="24"/>
          <w:szCs w:val="24"/>
        </w:rPr>
      </w:pPr>
    </w:p>
    <w:p w:rsidR="003C76AB" w:rsidRDefault="003C76AB" w:rsidP="003C76AB">
      <w:pPr>
        <w:spacing w:after="0" w:line="240" w:lineRule="atLeast"/>
        <w:jc w:val="right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Для проведения целенаправленной работы по укреплению и сохранению здоровья детей, посещающих наш детский сад, силами всех сотрудников и при активном участии родителей была создана программа «Здоровье». В основу её содержания положены итоги ранней диагностики нарушений </w:t>
      </w:r>
      <w:proofErr w:type="spellStart"/>
      <w:proofErr w:type="gram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</w:t>
      </w:r>
      <w:proofErr w:type="gramEnd"/>
      <w:r>
        <w:rPr>
          <w:sz w:val="28"/>
          <w:szCs w:val="28"/>
        </w:rPr>
        <w:t xml:space="preserve"> аппарата у детей 4 – 7 лет специалистами – медиками. 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Осмотры детей проводятся два раза в год – осенью и весной – с помощью </w:t>
      </w:r>
      <w:proofErr w:type="spellStart"/>
      <w:r>
        <w:rPr>
          <w:sz w:val="28"/>
          <w:szCs w:val="28"/>
        </w:rPr>
        <w:t>осанкомера</w:t>
      </w:r>
      <w:proofErr w:type="spellEnd"/>
      <w:r>
        <w:rPr>
          <w:sz w:val="28"/>
          <w:szCs w:val="28"/>
        </w:rPr>
        <w:t xml:space="preserve"> и другой медицинской техники. На их основе подбирается индивидуальная программа гимнастики, которую мы рекомендуем на консультациях  и открытых показах родителям для занятий с детьми дома. С результатами осмотра медики знакомят воспитателей групп и другой персонал ДОУ, дают рекомендации о правильном формировании осанки, предлагают комплексы упражнений, на основе чего подбираются подвижные игры, физкультминутки и др. 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Организована взаимосвязь с семьями воспитанников, проводятся открытые занятия для родителей, занятия с участием родителей, родительские собрания с участием специалистов, в том числе  в нетрадиционных формах, индивидуальное консультирование родителей специалистами, родительские гостиные и т.п.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Естественно, что работа с родителями, тем более в такой трудной области как приобщение к здоровому образу жизни, задача сложная, но добиться даже небольшой положительной динамики в этом направлении вполне по силам. Целью дошкольного образовательного учреждения стало создание единого </w:t>
      </w:r>
      <w:proofErr w:type="spellStart"/>
      <w:proofErr w:type="gramStart"/>
      <w:r>
        <w:rPr>
          <w:sz w:val="28"/>
          <w:szCs w:val="28"/>
        </w:rPr>
        <w:t>образовательно</w:t>
      </w:r>
      <w:proofErr w:type="spellEnd"/>
      <w:r>
        <w:rPr>
          <w:sz w:val="28"/>
          <w:szCs w:val="28"/>
        </w:rPr>
        <w:t xml:space="preserve"> – оздоровительного</w:t>
      </w:r>
      <w:proofErr w:type="gramEnd"/>
      <w:r>
        <w:rPr>
          <w:sz w:val="28"/>
          <w:szCs w:val="28"/>
        </w:rPr>
        <w:t xml:space="preserve"> пространства «детский сад – семья».  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Используются различные формы работы с родителями: 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педагогические</w:t>
      </w:r>
      <w:proofErr w:type="gramEnd"/>
      <w:r>
        <w:rPr>
          <w:sz w:val="28"/>
          <w:szCs w:val="28"/>
        </w:rPr>
        <w:t xml:space="preserve"> консультации;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семейный клуб;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гостиная; 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дни открытых дверей;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конкурсные выставки семейных работ;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и народные праздники.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первоначальном этапе огромной популярностью пользовались лекции у врачей узких специальностей, затем эта форма работы исчерпала себя. Тогда был разработан цикл занятий «Клуб заинтересованных родителей», тематика которых формировалась по запросам. В прошлом году с большим успехом прошло общее родительское собрание «Здоровый дошкольник», на котором родители рассказывали о лучшем опыте семейного воспитания по приобщению детей к здоровому образу жизни, о семейных традициях. С каждым годом все большим успехом пользуются спортивные соревнования «Папа и я – защитники Отечества», «Я и мама – самые спортивные». 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сначала на соревнования приходили немногие родители, то сейчас в группах старшего возраста явка родителей практически 100%. 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Помимо традиционных форм работы ДОУ и семьи (педагогический совет, круглый стол, тематические выставки, консультации, посещения семьи, </w:t>
      </w:r>
      <w:r>
        <w:rPr>
          <w:sz w:val="28"/>
          <w:szCs w:val="28"/>
        </w:rPr>
        <w:lastRenderedPageBreak/>
        <w:t xml:space="preserve">групповые и общие собрания родителей, наглядная пропаганда, дни открытых дверей, выступления педагогов и других специалистов) у нас активно используются инновационные формы и методы. </w:t>
      </w:r>
    </w:p>
    <w:p w:rsidR="003C76AB" w:rsidRDefault="003C76AB" w:rsidP="003C76AB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C76AB" w:rsidRDefault="003C76AB" w:rsidP="003C76AB">
      <w:pPr>
        <w:spacing w:after="0" w:line="240" w:lineRule="atLeast"/>
        <w:jc w:val="both"/>
        <w:rPr>
          <w:b/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b/>
          <w:sz w:val="28"/>
          <w:szCs w:val="28"/>
        </w:rPr>
      </w:pPr>
    </w:p>
    <w:p w:rsidR="003C76AB" w:rsidRDefault="003C76AB" w:rsidP="003C76AB">
      <w:pPr>
        <w:tabs>
          <w:tab w:val="left" w:pos="426"/>
        </w:tabs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Презентация ДОУ </w:t>
      </w:r>
      <w:r>
        <w:rPr>
          <w:sz w:val="28"/>
          <w:szCs w:val="28"/>
        </w:rPr>
        <w:t>для знакомства родителей с дошкольным учреждением, его коллективом. Показываем все виды деятельности по развитию личности каждого ребенка.</w:t>
      </w:r>
    </w:p>
    <w:p w:rsidR="003C76AB" w:rsidRDefault="003C76AB" w:rsidP="003C76AB">
      <w:pPr>
        <w:tabs>
          <w:tab w:val="left" w:pos="426"/>
        </w:tabs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Университет педагогических знаний и лекторий </w:t>
      </w:r>
      <w:r>
        <w:rPr>
          <w:sz w:val="28"/>
          <w:szCs w:val="28"/>
        </w:rPr>
        <w:t>с целью вооружить родителей основами педагогических знаний, необходимых для организации жизни и воспитания детей в семье;  обобщить и распространить положительный опыт семейного воспитания; предупредить наиболее распространенные ошибки воспитания в семье, привлечь родителей к воспитательной работе в ДОУ. Родители посещают лекции в университете в течение пребывания детей в детском саду, а при выпуске детей из детского сада на торжественном мероприятии мы вручаем диплом об окончании университета.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Школа для родителей </w:t>
      </w:r>
      <w:r>
        <w:rPr>
          <w:sz w:val="28"/>
          <w:szCs w:val="28"/>
        </w:rPr>
        <w:t>при ДОУ ставит своей целью освещать вопросы воспитания и ухода за детьми от рождения до семи лет, подготовки их к школе.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бюллетени, разработанные на основе тематики заседаний школы, вывешиваются (по договоренности) на предприятиях.  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Активно взаимодействуя с различными социальными институтами детства, мы привлекаем к работе с детьми нашего ДОУ дополнительных квалифицированных специалистов (ортопед, невропатолог, психоневролог др.) с целью повышения качества образовательных и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оздоровительных</w:t>
      </w:r>
      <w:proofErr w:type="gramEnd"/>
      <w:r>
        <w:rPr>
          <w:sz w:val="28"/>
          <w:szCs w:val="28"/>
        </w:rPr>
        <w:t xml:space="preserve"> услуг.</w:t>
      </w:r>
    </w:p>
    <w:p w:rsidR="003C76AB" w:rsidRDefault="003C76AB" w:rsidP="003C76AB">
      <w:pPr>
        <w:tabs>
          <w:tab w:val="left" w:pos="426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Одна из главных задач охраны психологического здоровья детей – обучение их приемам, снимающим повышенное эмоциональное напряжение.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этого используются такие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как: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 (способствует снятию нервно – психического напряжения,  и приносит ребенку эстетическую радость, положительную энергетику, благоприятно влияющую  на здоровье, самочувствие и формирование личностных качеств);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изотерапия</w:t>
      </w:r>
      <w:proofErr w:type="spellEnd"/>
      <w:r>
        <w:rPr>
          <w:sz w:val="28"/>
          <w:szCs w:val="28"/>
        </w:rPr>
        <w:t xml:space="preserve"> (тематическое рисование, ослабление эмоционального возбуждения);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смехотерапия</w:t>
      </w:r>
      <w:proofErr w:type="spellEnd"/>
      <w:r>
        <w:rPr>
          <w:sz w:val="28"/>
          <w:szCs w:val="28"/>
        </w:rPr>
        <w:t xml:space="preserve"> (обыгрывание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чтение юмористических стихов, проведение минуток смеха, игры в смешные слова);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ароматерапия</w:t>
      </w:r>
      <w:proofErr w:type="spellEnd"/>
      <w:r>
        <w:rPr>
          <w:sz w:val="28"/>
          <w:szCs w:val="28"/>
        </w:rPr>
        <w:t xml:space="preserve"> (управляющая настроением, работоспособностью, снижающая уровень утомляемости, успокаивающая, снимающая стрессовые состояния);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музыкотерапия;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;</w:t>
      </w:r>
    </w:p>
    <w:p w:rsidR="003C76AB" w:rsidRDefault="003C76AB" w:rsidP="003C76AB">
      <w:pPr>
        <w:tabs>
          <w:tab w:val="left" w:pos="426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танцетерапия</w:t>
      </w:r>
      <w:proofErr w:type="spellEnd"/>
      <w:r>
        <w:rPr>
          <w:sz w:val="28"/>
          <w:szCs w:val="28"/>
        </w:rPr>
        <w:t>.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настоящее время в ДОУ сложилась эффективная система 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оздоровительных</w:t>
      </w:r>
      <w:proofErr w:type="gramEnd"/>
      <w:r>
        <w:rPr>
          <w:sz w:val="28"/>
          <w:szCs w:val="28"/>
        </w:rPr>
        <w:t xml:space="preserve"> мероприятий, включающих инновационные формы работы с детьми. Разработано </w:t>
      </w:r>
      <w:r>
        <w:rPr>
          <w:b/>
          <w:sz w:val="28"/>
          <w:szCs w:val="28"/>
        </w:rPr>
        <w:t xml:space="preserve">положение о </w:t>
      </w:r>
      <w:proofErr w:type="spellStart"/>
      <w:proofErr w:type="gram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– оздоровительном</w:t>
      </w:r>
      <w:proofErr w:type="gramEnd"/>
      <w:r>
        <w:rPr>
          <w:b/>
          <w:sz w:val="28"/>
          <w:szCs w:val="28"/>
        </w:rPr>
        <w:t xml:space="preserve"> центре,</w:t>
      </w:r>
      <w:r>
        <w:rPr>
          <w:sz w:val="28"/>
          <w:szCs w:val="28"/>
        </w:rPr>
        <w:t xml:space="preserve"> определяющее систему оздоровительной работы с детьми. Положение является нормативным документом, который регламентирует организационно-управленческие основы физического воспитания и оздоровления детей в системе непрерывного образования детский сад – школа.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по оздоровлению состоит из следующих разделов:</w:t>
      </w:r>
    </w:p>
    <w:p w:rsidR="003C76AB" w:rsidRDefault="003C76AB" w:rsidP="003C76AB">
      <w:pPr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физического и психического здоровья детей – сбор информации о состоянии здоровья каждого ребенка, наличие той или иной патологии, физических, социальных, интеллектуальных и эмоциональных возможностях. В дальнейшем связь со школой не прекращается и продолжается отслеживание знаний и здоровья учащихся – выпускников ДОУ.</w:t>
      </w:r>
    </w:p>
    <w:p w:rsidR="003C76AB" w:rsidRDefault="003C76AB" w:rsidP="003C76AB">
      <w:pPr>
        <w:spacing w:after="0" w:line="240" w:lineRule="atLeast"/>
        <w:ind w:left="720"/>
        <w:jc w:val="both"/>
        <w:rPr>
          <w:sz w:val="28"/>
          <w:szCs w:val="28"/>
        </w:rPr>
      </w:pPr>
    </w:p>
    <w:p w:rsidR="003C76AB" w:rsidRDefault="003C76AB" w:rsidP="003C76AB">
      <w:pPr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 индивидуальной схемы коррекционно-оздоровительных мероприятий.</w:t>
      </w:r>
    </w:p>
    <w:p w:rsidR="003C76AB" w:rsidRDefault="003C76AB" w:rsidP="003C76AB">
      <w:pPr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Ежедневная работа педагогов, родителей и медиков по формированию  здорового образа жизни.</w:t>
      </w:r>
    </w:p>
    <w:p w:rsidR="003C76AB" w:rsidRDefault="003C76AB" w:rsidP="003C76AB">
      <w:pPr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Создание уютной, комфортной обстановки и благоприятного микроклимата в ДОУ.</w:t>
      </w:r>
    </w:p>
    <w:p w:rsidR="003C76AB" w:rsidRDefault="003C76AB" w:rsidP="003C76AB">
      <w:pPr>
        <w:spacing w:after="0" w:line="240" w:lineRule="atLeast"/>
        <w:ind w:left="720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Занятия лечебной физкультурой с детьми, имеющими отклонения в состоянии здоровья (деформация опорно-двигательного аппарата, частые </w:t>
      </w:r>
      <w:proofErr w:type="spellStart"/>
      <w:r>
        <w:rPr>
          <w:sz w:val="28"/>
          <w:szCs w:val="28"/>
        </w:rPr>
        <w:t>респераторные</w:t>
      </w:r>
      <w:proofErr w:type="spellEnd"/>
      <w:r>
        <w:rPr>
          <w:sz w:val="28"/>
          <w:szCs w:val="28"/>
        </w:rPr>
        <w:t xml:space="preserve"> заболевания и др.) проводятся по рекомендациям врача – ортопеда, как в нашем саду, так и в </w:t>
      </w:r>
      <w:proofErr w:type="spellStart"/>
      <w:r>
        <w:rPr>
          <w:sz w:val="28"/>
          <w:szCs w:val="28"/>
        </w:rPr>
        <w:t>физиокабинете</w:t>
      </w:r>
      <w:proofErr w:type="spellEnd"/>
      <w:r>
        <w:rPr>
          <w:sz w:val="28"/>
          <w:szCs w:val="28"/>
        </w:rPr>
        <w:t xml:space="preserve"> поликлиники и в МУЗ городская детская поликлиника № 1, отделение оздоровительного лечения на улице Академика Жука.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Оздоровительная работа в детском саду проводится с использованием физиотерапевтических средств и методов:</w:t>
      </w:r>
    </w:p>
    <w:p w:rsidR="003C76AB" w:rsidRDefault="003C76AB" w:rsidP="003C76AB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гипокситерапия</w:t>
      </w:r>
      <w:proofErr w:type="spellEnd"/>
      <w:r>
        <w:rPr>
          <w:sz w:val="28"/>
          <w:szCs w:val="28"/>
        </w:rPr>
        <w:t xml:space="preserve"> (лампа Чижевского) – способствует повышению адаптационных способностей организма;</w:t>
      </w:r>
    </w:p>
    <w:p w:rsidR="003C76AB" w:rsidRDefault="003C76AB" w:rsidP="003C76AB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галотерапия</w:t>
      </w:r>
      <w:proofErr w:type="spellEnd"/>
      <w:r>
        <w:rPr>
          <w:sz w:val="28"/>
          <w:szCs w:val="28"/>
        </w:rPr>
        <w:t xml:space="preserve"> (соляная пещера) – за счёт создания лечебного микроклимата соляных пещер оказывает оздоровительный эффект у часто болеющих детей с </w:t>
      </w:r>
      <w:proofErr w:type="spellStart"/>
      <w:r>
        <w:rPr>
          <w:sz w:val="28"/>
          <w:szCs w:val="28"/>
        </w:rPr>
        <w:t>аллергологическим</w:t>
      </w:r>
      <w:proofErr w:type="spellEnd"/>
      <w:r>
        <w:rPr>
          <w:sz w:val="28"/>
          <w:szCs w:val="28"/>
        </w:rPr>
        <w:t xml:space="preserve"> статусом;</w:t>
      </w:r>
    </w:p>
    <w:p w:rsidR="003C76AB" w:rsidRDefault="003C76AB" w:rsidP="003C76AB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термотерапия (комплекс сауна-бассейн) – оказывает контрастное тренировочное  воздействие  на сердечнососудистую и вегетативную нервную систему у детей, способствует повышению адаптационных способностей организма;</w:t>
      </w:r>
    </w:p>
    <w:p w:rsidR="003C76AB" w:rsidRDefault="003C76AB" w:rsidP="003C76AB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гидрокинезотерапия</w:t>
      </w:r>
      <w:proofErr w:type="spellEnd"/>
      <w:r>
        <w:rPr>
          <w:sz w:val="28"/>
          <w:szCs w:val="28"/>
        </w:rPr>
        <w:t xml:space="preserve"> (метод лечения движением  в воде), связь с лечебным бассейном в детской поликлинике № 2 (отделение водолечения);</w:t>
      </w:r>
    </w:p>
    <w:p w:rsidR="003C76AB" w:rsidRDefault="003C76AB" w:rsidP="003C76AB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гидротерапия (</w:t>
      </w:r>
      <w:proofErr w:type="spellStart"/>
      <w:r>
        <w:rPr>
          <w:sz w:val="28"/>
          <w:szCs w:val="28"/>
        </w:rPr>
        <w:t>гидроаэромассажные</w:t>
      </w:r>
      <w:proofErr w:type="spellEnd"/>
      <w:r>
        <w:rPr>
          <w:sz w:val="28"/>
          <w:szCs w:val="28"/>
        </w:rPr>
        <w:t xml:space="preserve"> ванны) – дополняет процедуру массажа лечебного и классического, (связь с МУЗ городская детская поликлиника № 1, отделение оздоровительного лечения на улице Академика Жука);</w:t>
      </w:r>
    </w:p>
    <w:p w:rsidR="003C76AB" w:rsidRDefault="003C76AB" w:rsidP="003C76AB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 xml:space="preserve"> (использование витаминных отваров, лекарственных сборов, которые способствуют очищению от шлаков и токсинов и повышают защитные функции организма.</w:t>
      </w:r>
      <w:proofErr w:type="gramEnd"/>
    </w:p>
    <w:p w:rsidR="003C76AB" w:rsidRDefault="003C76AB" w:rsidP="003C76AB">
      <w:pPr>
        <w:spacing w:after="0" w:line="240" w:lineRule="atLeast"/>
        <w:ind w:left="720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Оздоровительная работа в ДОУ осуществляется всем коллективом сотрудников. Весь персонал призван настойчиво </w:t>
      </w:r>
      <w:proofErr w:type="gramStart"/>
      <w:r>
        <w:rPr>
          <w:sz w:val="28"/>
          <w:szCs w:val="28"/>
        </w:rPr>
        <w:t>добиваться</w:t>
      </w:r>
      <w:proofErr w:type="gramEnd"/>
      <w:r>
        <w:rPr>
          <w:sz w:val="28"/>
          <w:szCs w:val="28"/>
        </w:rPr>
        <w:t xml:space="preserve"> решения задач по охране и укреплению здоровья детей.</w:t>
      </w: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>
      <w:pPr>
        <w:spacing w:after="0" w:line="240" w:lineRule="atLeast"/>
        <w:jc w:val="both"/>
        <w:rPr>
          <w:sz w:val="28"/>
          <w:szCs w:val="28"/>
        </w:rPr>
      </w:pPr>
    </w:p>
    <w:p w:rsidR="003C76AB" w:rsidRDefault="003C76AB" w:rsidP="003C76AB"/>
    <w:p w:rsidR="006F6567" w:rsidRDefault="006F6567"/>
    <w:sectPr w:rsidR="006F6567" w:rsidSect="0086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55C"/>
    <w:multiLevelType w:val="hybridMultilevel"/>
    <w:tmpl w:val="564C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534CA"/>
    <w:multiLevelType w:val="hybridMultilevel"/>
    <w:tmpl w:val="4DFA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AB"/>
    <w:rsid w:val="000143F7"/>
    <w:rsid w:val="00034BA6"/>
    <w:rsid w:val="003C76AB"/>
    <w:rsid w:val="004C5346"/>
    <w:rsid w:val="00646AC4"/>
    <w:rsid w:val="006F6567"/>
    <w:rsid w:val="0086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AB"/>
    <w:pPr>
      <w:spacing w:after="200" w:line="276" w:lineRule="auto"/>
    </w:pPr>
    <w:rPr>
      <w:rFonts w:ascii="Times New Roman" w:eastAsia="Calibri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A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AC4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AC4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AC4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AC4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AC4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AC4"/>
    <w:p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6A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6AC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6A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6A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6A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6A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6A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6AC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46A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46AC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6AC4"/>
    <w:pPr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46AC4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46AC4"/>
    <w:rPr>
      <w:b/>
      <w:bCs/>
    </w:rPr>
  </w:style>
  <w:style w:type="character" w:styleId="a8">
    <w:name w:val="Emphasis"/>
    <w:basedOn w:val="a0"/>
    <w:uiPriority w:val="20"/>
    <w:qFormat/>
    <w:rsid w:val="00646AC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46AC4"/>
    <w:rPr>
      <w:szCs w:val="32"/>
    </w:rPr>
  </w:style>
  <w:style w:type="paragraph" w:styleId="aa">
    <w:name w:val="List Paragraph"/>
    <w:basedOn w:val="a"/>
    <w:uiPriority w:val="34"/>
    <w:qFormat/>
    <w:rsid w:val="00646A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6AC4"/>
    <w:rPr>
      <w:i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46A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6AC4"/>
    <w:pPr>
      <w:ind w:left="720" w:right="720"/>
    </w:pPr>
    <w:rPr>
      <w:b/>
      <w:i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646AC4"/>
    <w:rPr>
      <w:b/>
      <w:i/>
      <w:sz w:val="24"/>
    </w:rPr>
  </w:style>
  <w:style w:type="character" w:styleId="ad">
    <w:name w:val="Subtle Emphasis"/>
    <w:uiPriority w:val="19"/>
    <w:qFormat/>
    <w:rsid w:val="00646AC4"/>
    <w:rPr>
      <w:i/>
      <w:color w:val="5A5A5A"/>
    </w:rPr>
  </w:style>
  <w:style w:type="character" w:styleId="ae">
    <w:name w:val="Intense Emphasis"/>
    <w:basedOn w:val="a0"/>
    <w:uiPriority w:val="21"/>
    <w:qFormat/>
    <w:rsid w:val="00646A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6A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6A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6AC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6AC4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2015-08-12T19:54:00Z</dcterms:created>
  <dcterms:modified xsi:type="dcterms:W3CDTF">2015-08-12T19:59:00Z</dcterms:modified>
</cp:coreProperties>
</file>