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C7" w:rsidRDefault="007121C7" w:rsidP="007121C7">
      <w:pPr>
        <w:shd w:val="clear" w:color="auto" w:fill="FFFFFF"/>
        <w:spacing w:before="5"/>
        <w:ind w:left="29" w:firstLine="470"/>
        <w:jc w:val="center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 xml:space="preserve">Выступление Демидовой Таисии Васильевны </w:t>
      </w:r>
    </w:p>
    <w:p w:rsidR="007121C7" w:rsidRPr="007121C7" w:rsidRDefault="007121C7" w:rsidP="007121C7">
      <w:pPr>
        <w:shd w:val="clear" w:color="auto" w:fill="FFFFFF"/>
        <w:spacing w:before="5"/>
        <w:ind w:left="29" w:firstLine="470"/>
        <w:jc w:val="center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на РМО учителей технологии</w:t>
      </w:r>
    </w:p>
    <w:p w:rsidR="007121C7" w:rsidRPr="007121C7" w:rsidRDefault="007121C7" w:rsidP="007121C7">
      <w:pPr>
        <w:shd w:val="clear" w:color="auto" w:fill="FFFFFF"/>
        <w:spacing w:before="5"/>
        <w:ind w:left="29" w:firstLine="470"/>
        <w:jc w:val="center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на тему: «Элективные курсы профильного обучения»</w:t>
      </w:r>
    </w:p>
    <w:p w:rsidR="007121C7" w:rsidRPr="007121C7" w:rsidRDefault="007121C7" w:rsidP="007121C7">
      <w:pPr>
        <w:shd w:val="clear" w:color="auto" w:fill="FFFFFF"/>
        <w:ind w:right="5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pacing w:val="-7"/>
          <w:sz w:val="28"/>
          <w:szCs w:val="28"/>
        </w:rPr>
        <w:t>В настоящее время одной из самых актуальных проблем является пере</w:t>
      </w:r>
      <w:r w:rsidRPr="007121C7">
        <w:rPr>
          <w:rFonts w:ascii="Times New Roman" w:hAnsi="Times New Roman" w:cs="Times New Roman"/>
          <w:spacing w:val="-7"/>
          <w:sz w:val="28"/>
          <w:szCs w:val="28"/>
        </w:rPr>
        <w:softHyphen/>
        <w:t>ход полной (средней) школы на профессиональное обучение учащихся. Ана</w:t>
      </w:r>
      <w:r w:rsidRPr="007121C7">
        <w:rPr>
          <w:rFonts w:ascii="Times New Roman" w:hAnsi="Times New Roman" w:cs="Times New Roman"/>
          <w:spacing w:val="-6"/>
          <w:sz w:val="28"/>
          <w:szCs w:val="28"/>
        </w:rPr>
        <w:t>лиз зарубежного опыта показывает, что во всех развитых странах общее образование на старшей ступени является профессиональным. Это обстоятель</w:t>
      </w:r>
      <w:r w:rsidRPr="007121C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121C7">
        <w:rPr>
          <w:rFonts w:ascii="Times New Roman" w:hAnsi="Times New Roman" w:cs="Times New Roman"/>
          <w:spacing w:val="-5"/>
          <w:sz w:val="28"/>
          <w:szCs w:val="28"/>
        </w:rPr>
        <w:t>ство не случайно. В современных условиях такое образование является вос</w:t>
      </w:r>
      <w:r w:rsidRPr="007121C7">
        <w:rPr>
          <w:rFonts w:ascii="Times New Roman" w:hAnsi="Times New Roman" w:cs="Times New Roman"/>
          <w:spacing w:val="-7"/>
          <w:sz w:val="28"/>
          <w:szCs w:val="28"/>
        </w:rPr>
        <w:t>требованным старшеклассниками и эффективным. Кроме того, оно способст</w:t>
      </w:r>
      <w:r w:rsidRPr="007121C7">
        <w:rPr>
          <w:rFonts w:ascii="Times New Roman" w:hAnsi="Times New Roman" w:cs="Times New Roman"/>
          <w:spacing w:val="-6"/>
          <w:sz w:val="28"/>
          <w:szCs w:val="28"/>
        </w:rPr>
        <w:t>вует формированию целостной системы универсальных знаний, умений и навыков самостоятельной работы обучающихся. Оно также имеет достаточные возможности для выстраивания у учащихся индивидуальной образова</w:t>
      </w:r>
      <w:r w:rsidRPr="007121C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121C7">
        <w:rPr>
          <w:rFonts w:ascii="Times New Roman" w:hAnsi="Times New Roman" w:cs="Times New Roman"/>
          <w:spacing w:val="-7"/>
          <w:sz w:val="28"/>
          <w:szCs w:val="28"/>
        </w:rPr>
        <w:t>тельной траектории, преемственности между школой и вузом, общим и про</w:t>
      </w:r>
      <w:r w:rsidRPr="007121C7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фессиональным образованием, а также успешной адаптации выпускников в </w:t>
      </w:r>
      <w:r w:rsidRPr="007121C7">
        <w:rPr>
          <w:rFonts w:ascii="Times New Roman" w:hAnsi="Times New Roman" w:cs="Times New Roman"/>
          <w:spacing w:val="-6"/>
          <w:sz w:val="28"/>
          <w:szCs w:val="28"/>
        </w:rPr>
        <w:t>социуме с учетом реальных потребностей рынка труда (Ермаков Д.С., 2004).</w:t>
      </w:r>
    </w:p>
    <w:p w:rsidR="007121C7" w:rsidRPr="007121C7" w:rsidRDefault="007121C7" w:rsidP="007121C7">
      <w:pPr>
        <w:shd w:val="clear" w:color="auto" w:fill="FFFFFF"/>
        <w:spacing w:before="5"/>
        <w:ind w:left="29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pacing w:val="-6"/>
          <w:sz w:val="28"/>
          <w:szCs w:val="28"/>
        </w:rPr>
        <w:t>Основная идея обновления старшей ступени общего образования со</w:t>
      </w:r>
      <w:r w:rsidRPr="007121C7">
        <w:rPr>
          <w:rFonts w:ascii="Times New Roman" w:hAnsi="Times New Roman" w:cs="Times New Roman"/>
          <w:spacing w:val="-7"/>
          <w:sz w:val="28"/>
          <w:szCs w:val="28"/>
        </w:rPr>
        <w:t>стоит в том, что образование здесь должно стать более индивидуализирован</w:t>
      </w:r>
      <w:r w:rsidRPr="007121C7">
        <w:rPr>
          <w:rFonts w:ascii="Times New Roman" w:hAnsi="Times New Roman" w:cs="Times New Roman"/>
          <w:sz w:val="28"/>
          <w:szCs w:val="28"/>
        </w:rPr>
        <w:t>ным, функциональным и качественным.</w:t>
      </w:r>
    </w:p>
    <w:p w:rsidR="007121C7" w:rsidRPr="007121C7" w:rsidRDefault="007121C7" w:rsidP="007121C7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 xml:space="preserve">В 2002 году принята Концепция профильного обучения на старшей ступени общего образования (Ермаков Д.С, 2005). В ней понятие </w:t>
      </w:r>
      <w:r w:rsidRPr="007121C7">
        <w:rPr>
          <w:rFonts w:ascii="Times New Roman" w:hAnsi="Times New Roman" w:cs="Times New Roman"/>
          <w:i/>
          <w:iCs/>
          <w:sz w:val="28"/>
          <w:szCs w:val="28"/>
        </w:rPr>
        <w:t xml:space="preserve">профильное обучение </w:t>
      </w:r>
      <w:r w:rsidRPr="007121C7">
        <w:rPr>
          <w:rFonts w:ascii="Times New Roman" w:hAnsi="Times New Roman" w:cs="Times New Roman"/>
          <w:sz w:val="28"/>
          <w:szCs w:val="28"/>
        </w:rPr>
        <w:t>определяется как средство дифференциации и индивидуализации обучения, позволяющее за счет изменений в структуре, содержании и организа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</w:t>
      </w:r>
    </w:p>
    <w:p w:rsidR="007121C7" w:rsidRPr="007121C7" w:rsidRDefault="007121C7" w:rsidP="007121C7">
      <w:pPr>
        <w:shd w:val="clear" w:color="auto" w:fill="FFFFFF"/>
        <w:tabs>
          <w:tab w:val="left" w:pos="1872"/>
          <w:tab w:val="left" w:pos="3835"/>
        </w:tabs>
        <w:spacing w:before="5"/>
        <w:ind w:left="10" w:firstLine="4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1C7">
        <w:rPr>
          <w:rFonts w:ascii="Times New Roman" w:hAnsi="Times New Roman" w:cs="Times New Roman"/>
          <w:sz w:val="28"/>
          <w:szCs w:val="28"/>
        </w:rPr>
        <w:t>Организация профильного обучения предусматривается по следующим направлениям: гуманитарному, естественно-математическому, общеобразовательному (вариант 1); гуманитарному, социально-экономическому, физико-математическому, естественному, техническому (вариант 2).</w:t>
      </w:r>
      <w:proofErr w:type="gramEnd"/>
      <w:r w:rsidRPr="007121C7">
        <w:rPr>
          <w:rFonts w:ascii="Times New Roman" w:hAnsi="Times New Roman" w:cs="Times New Roman"/>
          <w:sz w:val="28"/>
          <w:szCs w:val="28"/>
        </w:rPr>
        <w:t xml:space="preserve"> Кроме того, модель общеобразовательною учреждения с профильным обучением на старшей ступени предусматривает возможность разнообразных комбинаций учебных предметов, что и будет обеспечивать гибкую систему профильного обучения. Система профильного обучения должна включать в себя следующие типы учебных предметов: базовые, общеобразовательные, профильные и элективные.</w:t>
      </w:r>
    </w:p>
    <w:p w:rsidR="007121C7" w:rsidRPr="007121C7" w:rsidRDefault="007121C7" w:rsidP="007121C7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Базовые общеобразовательные предметы являются обязательными для всех учащихся во всех профилях обучения. Профильные общеобразовательные - предметы повышенного уровня, определяющие направленность каждого конкретного профиля обучения.</w:t>
      </w:r>
    </w:p>
    <w:p w:rsidR="007121C7" w:rsidRPr="007121C7" w:rsidRDefault="007121C7" w:rsidP="007121C7">
      <w:pPr>
        <w:shd w:val="clear" w:color="auto" w:fill="FFFFFF"/>
        <w:ind w:right="24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lastRenderedPageBreak/>
        <w:t xml:space="preserve">Элективные курсы - обязательные для посещения курсы по выбору учащихся, входящие в состав профиля обучения на старшей ступени школы. Они реализуются за счет школьного компонента учебного плана и выполняют две функции. Одни из них поддерживают изучение основных профильных предметов на заданном профильном стандартном уровне. Другие служат для </w:t>
      </w:r>
      <w:proofErr w:type="spellStart"/>
      <w:r w:rsidRPr="007121C7">
        <w:rPr>
          <w:rFonts w:ascii="Times New Roman" w:hAnsi="Times New Roman" w:cs="Times New Roman"/>
          <w:sz w:val="28"/>
          <w:szCs w:val="28"/>
        </w:rPr>
        <w:t>внутрипрофильной</w:t>
      </w:r>
      <w:proofErr w:type="spellEnd"/>
      <w:r w:rsidRPr="007121C7">
        <w:rPr>
          <w:rFonts w:ascii="Times New Roman" w:hAnsi="Times New Roman" w:cs="Times New Roman"/>
          <w:sz w:val="28"/>
          <w:szCs w:val="28"/>
        </w:rPr>
        <w:t xml:space="preserve"> специализации обучения и для построения индивидуальных образовательных траекторий. Кроме того, их рекомендуется также использовать для </w:t>
      </w:r>
      <w:proofErr w:type="spellStart"/>
      <w:r w:rsidRPr="007121C7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121C7">
        <w:rPr>
          <w:rFonts w:ascii="Times New Roman" w:hAnsi="Times New Roman" w:cs="Times New Roman"/>
          <w:sz w:val="28"/>
          <w:szCs w:val="28"/>
        </w:rPr>
        <w:t xml:space="preserve"> подготовки учащихся. Процентное соотношение объема учебного времени по указанным типам учебных предметов составляет примерно 50:30:20.</w:t>
      </w:r>
    </w:p>
    <w:p w:rsidR="007121C7" w:rsidRPr="007121C7" w:rsidRDefault="007121C7" w:rsidP="007121C7">
      <w:pPr>
        <w:shd w:val="clear" w:color="auto" w:fill="FFFFFF"/>
        <w:ind w:left="5" w:right="24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Основная цель преподавания элективных курсов заключается в ориентации учащихся на индивидуализацию обучения и социализацию, на подго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товку к осознанному и ответственному выбору сферы будущей профессио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нальной деятельности.</w:t>
      </w:r>
    </w:p>
    <w:p w:rsidR="007121C7" w:rsidRPr="007121C7" w:rsidRDefault="007121C7" w:rsidP="007121C7">
      <w:pPr>
        <w:shd w:val="clear" w:color="auto" w:fill="FFFFFF"/>
        <w:spacing w:before="5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Элективные курсы выполняют различные функции:</w:t>
      </w:r>
    </w:p>
    <w:p w:rsidR="007121C7" w:rsidRPr="007121C7" w:rsidRDefault="007121C7" w:rsidP="007121C7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auto"/>
        <w:ind w:left="48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изучение ключевых проблем современности;</w:t>
      </w:r>
    </w:p>
    <w:p w:rsidR="007121C7" w:rsidRPr="007121C7" w:rsidRDefault="007121C7" w:rsidP="007121C7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8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ознакомление с особенностями профессиональной деятельности;</w:t>
      </w:r>
    </w:p>
    <w:p w:rsidR="007121C7" w:rsidRPr="007121C7" w:rsidRDefault="007121C7" w:rsidP="007121C7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4" w:right="24" w:firstLine="47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ориентация на совершенствование навыков познавательной, организационной деятельности;</w:t>
      </w:r>
    </w:p>
    <w:p w:rsidR="007121C7" w:rsidRPr="007121C7" w:rsidRDefault="007121C7" w:rsidP="007121C7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8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дополнение к углублению базового предметного образования;</w:t>
      </w:r>
    </w:p>
    <w:p w:rsidR="007121C7" w:rsidRPr="007121C7" w:rsidRDefault="007121C7" w:rsidP="007121C7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8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 xml:space="preserve">компенсация недостатков </w:t>
      </w:r>
      <w:proofErr w:type="gramStart"/>
      <w:r w:rsidRPr="007121C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121C7">
        <w:rPr>
          <w:rFonts w:ascii="Times New Roman" w:hAnsi="Times New Roman" w:cs="Times New Roman"/>
          <w:sz w:val="28"/>
          <w:szCs w:val="28"/>
        </w:rPr>
        <w:t xml:space="preserve"> профильным предметам.</w:t>
      </w:r>
    </w:p>
    <w:p w:rsidR="007121C7" w:rsidRPr="007121C7" w:rsidRDefault="007121C7" w:rsidP="007121C7">
      <w:pPr>
        <w:shd w:val="clear" w:color="auto" w:fill="FFFFFF"/>
        <w:ind w:left="19" w:right="1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При разработке элективных курсов необходимо соблюдать психолого-педагогические требования, которые заключаются в логике отбора учебного материала и реализации личностно-ориентированного образования. На основе изучения литературы можно выделить несколько таких требований:</w:t>
      </w:r>
    </w:p>
    <w:p w:rsidR="007121C7" w:rsidRPr="007121C7" w:rsidRDefault="007121C7" w:rsidP="007121C7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9" w:right="14" w:firstLine="48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систематизация и выделение «базового ядра» информации из той или иной области человеческой (профессиональной) деятельности;</w:t>
      </w:r>
    </w:p>
    <w:p w:rsidR="007121C7" w:rsidRPr="007121C7" w:rsidRDefault="007121C7" w:rsidP="007121C7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7121C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7121C7">
        <w:rPr>
          <w:rFonts w:ascii="Times New Roman" w:hAnsi="Times New Roman" w:cs="Times New Roman"/>
          <w:sz w:val="28"/>
          <w:szCs w:val="28"/>
        </w:rPr>
        <w:t xml:space="preserve"> и (или) создание целевого проекта;</w:t>
      </w:r>
    </w:p>
    <w:p w:rsidR="007121C7" w:rsidRPr="007121C7" w:rsidRDefault="007121C7" w:rsidP="007121C7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9" w:right="5" w:firstLine="48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трансформация содержания профессиональной деятельности в дидактическое содержание;</w:t>
      </w:r>
    </w:p>
    <w:p w:rsidR="007121C7" w:rsidRPr="007121C7" w:rsidRDefault="007121C7" w:rsidP="007121C7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проектирование технологии изучения курса;</w:t>
      </w:r>
    </w:p>
    <w:p w:rsidR="007121C7" w:rsidRPr="007121C7" w:rsidRDefault="007121C7" w:rsidP="007121C7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19" w:right="5" w:firstLine="48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7121C7">
        <w:rPr>
          <w:rFonts w:ascii="Times New Roman" w:hAnsi="Times New Roman" w:cs="Times New Roman"/>
          <w:sz w:val="28"/>
          <w:szCs w:val="28"/>
        </w:rPr>
        <w:t>инструментализация</w:t>
      </w:r>
      <w:proofErr w:type="spellEnd"/>
      <w:r w:rsidRPr="007121C7">
        <w:rPr>
          <w:rFonts w:ascii="Times New Roman" w:hAnsi="Times New Roman" w:cs="Times New Roman"/>
          <w:sz w:val="28"/>
          <w:szCs w:val="28"/>
        </w:rPr>
        <w:t>, оформление отобранного содержания и технологии его освоения в виде программ, учебных и методических пособий.</w:t>
      </w:r>
    </w:p>
    <w:p w:rsidR="007121C7" w:rsidRPr="007121C7" w:rsidRDefault="007121C7" w:rsidP="007121C7">
      <w:pPr>
        <w:shd w:val="clear" w:color="auto" w:fill="FFFFFF"/>
        <w:ind w:left="5" w:right="48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 xml:space="preserve">При отборе содержания элективного курса необходимо использовать как морфологический, так и функциональный анализ. В ходе морфологического анализа выясняется взаимосвязь предметного содержания элективного курса с содержанием базовых и профильных курсов с </w:t>
      </w:r>
      <w:proofErr w:type="spellStart"/>
      <w:r w:rsidRPr="007121C7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7121C7">
        <w:rPr>
          <w:rFonts w:ascii="Times New Roman" w:hAnsi="Times New Roman" w:cs="Times New Roman"/>
          <w:sz w:val="28"/>
          <w:szCs w:val="28"/>
        </w:rPr>
        <w:t xml:space="preserve">, научной и профессиональной точек зрения. </w:t>
      </w:r>
      <w:proofErr w:type="gramStart"/>
      <w:r w:rsidRPr="007121C7">
        <w:rPr>
          <w:rFonts w:ascii="Times New Roman" w:hAnsi="Times New Roman" w:cs="Times New Roman"/>
          <w:sz w:val="28"/>
          <w:szCs w:val="28"/>
        </w:rPr>
        <w:t>На следующем этапе необходимо провести анализ функций учебного содержания, которое должно обеспечивать описание изучаемых объектов, процессов, явлений, их качественное объяснение в теоретическом и практическом аспектах преобразования дейст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вительности.</w:t>
      </w:r>
      <w:proofErr w:type="gramEnd"/>
    </w:p>
    <w:p w:rsidR="007121C7" w:rsidRPr="007121C7" w:rsidRDefault="007121C7" w:rsidP="007121C7">
      <w:pPr>
        <w:shd w:val="clear" w:color="auto" w:fill="FFFFFF"/>
        <w:spacing w:before="10"/>
        <w:ind w:right="38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lastRenderedPageBreak/>
        <w:t xml:space="preserve">Методы и формы обучения должны определяться требованиями </w:t>
      </w:r>
      <w:proofErr w:type="spellStart"/>
      <w:r w:rsidRPr="007121C7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7121C7">
        <w:rPr>
          <w:rFonts w:ascii="Times New Roman" w:hAnsi="Times New Roman" w:cs="Times New Roman"/>
          <w:sz w:val="28"/>
          <w:szCs w:val="28"/>
        </w:rPr>
        <w:t xml:space="preserve"> обучения и особенностям учащихся. В соответствии с этим ос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новные приоритеты методики изучения элективных курсов следующие: меж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дисциплинарная интеграция, содействующая становлению целостного миро</w:t>
      </w:r>
      <w:r w:rsidRPr="007121C7">
        <w:rPr>
          <w:rFonts w:ascii="Times New Roman" w:hAnsi="Times New Roman" w:cs="Times New Roman"/>
          <w:sz w:val="28"/>
          <w:szCs w:val="28"/>
        </w:rPr>
        <w:softHyphen/>
        <w:t xml:space="preserve">воззрения; обучение через опыт и сотрудничество; </w:t>
      </w:r>
      <w:proofErr w:type="spellStart"/>
      <w:r w:rsidRPr="007121C7">
        <w:rPr>
          <w:rFonts w:ascii="Times New Roman" w:hAnsi="Times New Roman" w:cs="Times New Roman"/>
          <w:sz w:val="28"/>
          <w:szCs w:val="28"/>
        </w:rPr>
        <w:t>интерактивтюсть</w:t>
      </w:r>
      <w:proofErr w:type="spellEnd"/>
      <w:r w:rsidRPr="007121C7">
        <w:rPr>
          <w:rFonts w:ascii="Times New Roman" w:hAnsi="Times New Roman" w:cs="Times New Roman"/>
          <w:sz w:val="28"/>
          <w:szCs w:val="28"/>
        </w:rPr>
        <w:t xml:space="preserve"> (работа в малых группах, ролевые игры, имитационное моделирование, метод проек</w:t>
      </w:r>
      <w:r w:rsidRPr="007121C7">
        <w:rPr>
          <w:rFonts w:ascii="Times New Roman" w:hAnsi="Times New Roman" w:cs="Times New Roman"/>
          <w:sz w:val="28"/>
          <w:szCs w:val="28"/>
        </w:rPr>
        <w:softHyphen/>
        <w:t xml:space="preserve">тов); </w:t>
      </w:r>
      <w:proofErr w:type="spellStart"/>
      <w:r w:rsidRPr="007121C7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7121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7121C7">
        <w:rPr>
          <w:rFonts w:ascii="Times New Roman" w:hAnsi="Times New Roman" w:cs="Times New Roman"/>
          <w:sz w:val="28"/>
          <w:szCs w:val="28"/>
        </w:rPr>
        <w:t>субъект-субъектный</w:t>
      </w:r>
      <w:proofErr w:type="spellEnd"/>
      <w:proofErr w:type="gramEnd"/>
      <w:r w:rsidRPr="007121C7">
        <w:rPr>
          <w:rFonts w:ascii="Times New Roman" w:hAnsi="Times New Roman" w:cs="Times New Roman"/>
          <w:sz w:val="28"/>
          <w:szCs w:val="28"/>
        </w:rPr>
        <w:t xml:space="preserve"> подход. Ведущее ме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сто в обучении следует отвести методам проблемно-поискового и исследова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тельского характера.</w:t>
      </w:r>
    </w:p>
    <w:p w:rsidR="007121C7" w:rsidRPr="007121C7" w:rsidRDefault="007121C7" w:rsidP="007121C7">
      <w:pPr>
        <w:shd w:val="clear" w:color="auto" w:fill="FFFFFF"/>
        <w:ind w:left="14" w:right="34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При выборе форм организации учебных занятий следует исходить, прежде всего, из целей курса. Важно предусмотреть использование таких ме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тодов и форм, которые давали бы представление об условиях и процессах будущей профессиональной деятельности в соответствии с выбранным про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филем обучения (</w:t>
      </w:r>
      <w:proofErr w:type="spellStart"/>
      <w:r w:rsidRPr="007121C7">
        <w:rPr>
          <w:rFonts w:ascii="Times New Roman" w:hAnsi="Times New Roman" w:cs="Times New Roman"/>
          <w:sz w:val="28"/>
          <w:szCs w:val="28"/>
        </w:rPr>
        <w:t>Яворук</w:t>
      </w:r>
      <w:proofErr w:type="spellEnd"/>
      <w:r w:rsidRPr="007121C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Pr="007121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21C7">
        <w:rPr>
          <w:rFonts w:ascii="Times New Roman" w:hAnsi="Times New Roman" w:cs="Times New Roman"/>
          <w:sz w:val="28"/>
          <w:szCs w:val="28"/>
        </w:rPr>
        <w:t>А., 1995).</w:t>
      </w:r>
    </w:p>
    <w:p w:rsidR="007121C7" w:rsidRPr="007121C7" w:rsidRDefault="007121C7" w:rsidP="007121C7">
      <w:pPr>
        <w:shd w:val="clear" w:color="auto" w:fill="FFFFFF"/>
        <w:spacing w:before="5"/>
        <w:ind w:left="24" w:right="19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Не менее важно продумать систему контроля уровня достижений уча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щихся и критерии оценки. Следует разработать типы промежуточного кон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троля и формат итоговой зачетной работы по курсу. Оценка может выстав</w:t>
      </w:r>
      <w:r w:rsidRPr="007121C7">
        <w:rPr>
          <w:rFonts w:ascii="Times New Roman" w:hAnsi="Times New Roman" w:cs="Times New Roman"/>
          <w:sz w:val="28"/>
          <w:szCs w:val="28"/>
        </w:rPr>
        <w:softHyphen/>
        <w:t xml:space="preserve">ляться как в форме «зачтено / </w:t>
      </w:r>
      <w:proofErr w:type="spellStart"/>
      <w:r w:rsidRPr="007121C7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7121C7">
        <w:rPr>
          <w:rFonts w:ascii="Times New Roman" w:hAnsi="Times New Roman" w:cs="Times New Roman"/>
          <w:sz w:val="28"/>
          <w:szCs w:val="28"/>
        </w:rPr>
        <w:t>», так и по балльной шкале. Жела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тельно, чтобы параметры и содержание контроля уровня достижений уча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щихся в рамках элективных курсов согласовывались с требованиями кон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трольно-измерительных материалов ЕГЭ по базовым предметам. Итоговая оценка может быть накопительной, когда результаты выполнения всех пред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ложенных заданий оцениваются в баллах и суммируются по окончании кур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са.</w:t>
      </w:r>
    </w:p>
    <w:p w:rsidR="007121C7" w:rsidRPr="007121C7" w:rsidRDefault="007121C7" w:rsidP="007121C7">
      <w:pPr>
        <w:shd w:val="clear" w:color="auto" w:fill="FFFFFF"/>
        <w:ind w:left="29" w:right="24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Таким образом, основные требования к содержанию и разработке элек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тивных курсов следующие:</w:t>
      </w:r>
    </w:p>
    <w:p w:rsidR="007121C7" w:rsidRPr="007121C7" w:rsidRDefault="007121C7" w:rsidP="007121C7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14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актуальная личностно и социально значимая тематика;</w:t>
      </w:r>
    </w:p>
    <w:p w:rsidR="007121C7" w:rsidRPr="007121C7" w:rsidRDefault="007121C7" w:rsidP="007121C7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4" w:right="19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 xml:space="preserve">поддержка базовых курсов, а также возможность для углубленной </w:t>
      </w:r>
      <w:proofErr w:type="spellStart"/>
      <w:r w:rsidRPr="007121C7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7121C7">
        <w:rPr>
          <w:rFonts w:ascii="Times New Roman" w:hAnsi="Times New Roman" w:cs="Times New Roman"/>
          <w:sz w:val="28"/>
          <w:szCs w:val="28"/>
        </w:rPr>
        <w:t xml:space="preserve"> и выбора индивидуальной траектории;</w:t>
      </w:r>
    </w:p>
    <w:p w:rsidR="007121C7" w:rsidRPr="007121C7" w:rsidRDefault="007121C7" w:rsidP="007121C7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4" w:right="1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опора на методы и формы организации обучения, отвечающие обра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зовательным потребностям учащихся, а также адекватные будущей профес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сиональной деятельности;</w:t>
      </w:r>
    </w:p>
    <w:p w:rsidR="007121C7" w:rsidRPr="007121C7" w:rsidRDefault="007121C7" w:rsidP="007121C7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4" w:right="1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включение учащихся в практическую деятельность, которая соответ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ствует профилю обучения;</w:t>
      </w:r>
    </w:p>
    <w:p w:rsidR="007121C7" w:rsidRPr="007121C7" w:rsidRDefault="007121C7" w:rsidP="007121C7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4" w:right="1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 xml:space="preserve">обеспечение формирования и развития </w:t>
      </w:r>
      <w:proofErr w:type="spellStart"/>
      <w:r w:rsidRPr="007121C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121C7">
        <w:rPr>
          <w:rFonts w:ascii="Times New Roman" w:hAnsi="Times New Roman" w:cs="Times New Roman"/>
          <w:sz w:val="28"/>
          <w:szCs w:val="28"/>
        </w:rPr>
        <w:t>, интеллектуаль</w:t>
      </w:r>
      <w:r w:rsidRPr="007121C7">
        <w:rPr>
          <w:rFonts w:ascii="Times New Roman" w:hAnsi="Times New Roman" w:cs="Times New Roman"/>
          <w:sz w:val="28"/>
          <w:szCs w:val="28"/>
        </w:rPr>
        <w:softHyphen/>
        <w:t>ных и организационных способностей и умений;</w:t>
      </w:r>
    </w:p>
    <w:p w:rsidR="007121C7" w:rsidRPr="007121C7" w:rsidRDefault="007121C7" w:rsidP="007121C7">
      <w:pPr>
        <w:shd w:val="clear" w:color="auto" w:fill="FFFFFF"/>
        <w:tabs>
          <w:tab w:val="left" w:pos="720"/>
        </w:tabs>
        <w:ind w:left="48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7121C7">
        <w:rPr>
          <w:rFonts w:ascii="Times New Roman" w:hAnsi="Times New Roman" w:cs="Times New Roman"/>
          <w:sz w:val="28"/>
          <w:szCs w:val="28"/>
        </w:rPr>
        <w:t>-</w:t>
      </w:r>
      <w:r w:rsidRPr="007121C7">
        <w:rPr>
          <w:rFonts w:ascii="Times New Roman" w:hAnsi="Times New Roman" w:cs="Times New Roman"/>
          <w:sz w:val="28"/>
          <w:szCs w:val="28"/>
        </w:rPr>
        <w:tab/>
        <w:t>система диагностики и оценивания, стимулирующая стремление к</w:t>
      </w:r>
      <w:r w:rsidRPr="007121C7">
        <w:rPr>
          <w:rFonts w:ascii="Times New Roman" w:hAnsi="Times New Roman" w:cs="Times New Roman"/>
          <w:sz w:val="28"/>
          <w:szCs w:val="28"/>
        </w:rPr>
        <w:br/>
        <w:t>личному росту и профессиональному самоопределению.</w:t>
      </w:r>
    </w:p>
    <w:p w:rsidR="007121C7" w:rsidRPr="007121C7" w:rsidRDefault="007121C7" w:rsidP="007121C7">
      <w:pPr>
        <w:shd w:val="clear" w:color="auto" w:fill="FFFFFF"/>
        <w:ind w:left="29"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7121C7" w:rsidRPr="007121C7" w:rsidRDefault="007121C7" w:rsidP="007121C7">
      <w:pPr>
        <w:shd w:val="clear" w:color="auto" w:fill="FFFFFF"/>
        <w:spacing w:before="5"/>
        <w:ind w:left="29" w:firstLine="470"/>
        <w:jc w:val="both"/>
        <w:rPr>
          <w:rFonts w:ascii="Times New Roman" w:hAnsi="Times New Roman" w:cs="Times New Roman"/>
          <w:sz w:val="28"/>
          <w:szCs w:val="28"/>
        </w:rPr>
      </w:pPr>
    </w:p>
    <w:p w:rsidR="007121C7" w:rsidRPr="007121C7" w:rsidRDefault="007121C7" w:rsidP="007121C7">
      <w:pPr>
        <w:shd w:val="clear" w:color="auto" w:fill="FFFFFF"/>
        <w:spacing w:before="5"/>
        <w:ind w:left="29" w:firstLine="470"/>
        <w:jc w:val="both"/>
        <w:rPr>
          <w:rFonts w:ascii="Times New Roman" w:hAnsi="Times New Roman" w:cs="Times New Roman"/>
          <w:sz w:val="28"/>
          <w:szCs w:val="28"/>
        </w:rPr>
      </w:pPr>
    </w:p>
    <w:p w:rsidR="00DA571B" w:rsidRPr="007121C7" w:rsidRDefault="00DA571B">
      <w:pPr>
        <w:rPr>
          <w:rFonts w:ascii="Times New Roman" w:hAnsi="Times New Roman" w:cs="Times New Roman"/>
          <w:sz w:val="28"/>
          <w:szCs w:val="28"/>
        </w:rPr>
      </w:pPr>
    </w:p>
    <w:sectPr w:rsidR="00DA571B" w:rsidRPr="007121C7" w:rsidSect="007121C7">
      <w:pgSz w:w="11906" w:h="16838"/>
      <w:pgMar w:top="567" w:right="624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5A04DC"/>
    <w:lvl w:ilvl="0">
      <w:numFmt w:val="bullet"/>
      <w:lvlText w:val="*"/>
      <w:lvlJc w:val="left"/>
    </w:lvl>
  </w:abstractNum>
  <w:abstractNum w:abstractNumId="1">
    <w:nsid w:val="68472C26"/>
    <w:multiLevelType w:val="multilevel"/>
    <w:tmpl w:val="1530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97347"/>
    <w:multiLevelType w:val="singleLevel"/>
    <w:tmpl w:val="8DB26EF2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7C732086"/>
    <w:multiLevelType w:val="singleLevel"/>
    <w:tmpl w:val="E03CF68C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)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DC5"/>
    <w:rsid w:val="007121C7"/>
    <w:rsid w:val="00B53DC5"/>
    <w:rsid w:val="00DA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1B"/>
  </w:style>
  <w:style w:type="paragraph" w:styleId="2">
    <w:name w:val="heading 2"/>
    <w:basedOn w:val="a"/>
    <w:link w:val="20"/>
    <w:uiPriority w:val="9"/>
    <w:qFormat/>
    <w:rsid w:val="00B53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3DC5"/>
    <w:rPr>
      <w:b/>
      <w:bCs/>
    </w:rPr>
  </w:style>
  <w:style w:type="paragraph" w:styleId="a4">
    <w:name w:val="Normal (Web)"/>
    <w:basedOn w:val="a"/>
    <w:uiPriority w:val="99"/>
    <w:semiHidden/>
    <w:unhideWhenUsed/>
    <w:rsid w:val="00B5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1077</Words>
  <Characters>6144</Characters>
  <Application>Microsoft Office Word</Application>
  <DocSecurity>0</DocSecurity>
  <Lines>51</Lines>
  <Paragraphs>14</Paragraphs>
  <ScaleCrop>false</ScaleCrop>
  <Company>01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2011-08-11T08:10:00Z</dcterms:created>
  <dcterms:modified xsi:type="dcterms:W3CDTF">2011-08-11T08:16:00Z</dcterms:modified>
</cp:coreProperties>
</file>