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65" w:rsidRPr="00A22EAD" w:rsidRDefault="000B04CF" w:rsidP="000B04CF">
      <w:pPr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22EAD">
        <w:rPr>
          <w:rFonts w:ascii="Times New Roman" w:hAnsi="Times New Roman" w:cs="Times New Roman"/>
          <w:b/>
          <w:sz w:val="27"/>
          <w:szCs w:val="28"/>
        </w:rPr>
        <w:t>Какой цвет вы предпочитаете?</w:t>
      </w:r>
    </w:p>
    <w:tbl>
      <w:tblPr>
        <w:tblStyle w:val="a3"/>
        <w:tblW w:w="15701" w:type="dxa"/>
        <w:tblLook w:val="04A0"/>
      </w:tblPr>
      <w:tblGrid>
        <w:gridCol w:w="7513"/>
        <w:gridCol w:w="8188"/>
      </w:tblGrid>
      <w:tr w:rsidR="000B04CF" w:rsidRPr="00A22EAD" w:rsidTr="00A22EAD">
        <w:trPr>
          <w:cantSplit/>
          <w:trHeight w:val="417"/>
        </w:trPr>
        <w:tc>
          <w:tcPr>
            <w:tcW w:w="7513" w:type="dxa"/>
            <w:vAlign w:val="center"/>
          </w:tcPr>
          <w:p w:rsidR="000B04CF" w:rsidRPr="00A22EAD" w:rsidRDefault="000B04CF" w:rsidP="00AE65BB">
            <w:pPr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В ОДЕЖДЕ</w:t>
            </w:r>
          </w:p>
        </w:tc>
        <w:tc>
          <w:tcPr>
            <w:tcW w:w="8188" w:type="dxa"/>
            <w:vAlign w:val="center"/>
          </w:tcPr>
          <w:p w:rsidR="000B04CF" w:rsidRPr="00A22EAD" w:rsidRDefault="000B04CF" w:rsidP="00AE65BB">
            <w:pPr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В ИНТЕРЬЕРЕ</w:t>
            </w:r>
          </w:p>
        </w:tc>
      </w:tr>
      <w:tr w:rsidR="000B04CF" w:rsidRPr="00A22EAD" w:rsidTr="00A22EAD">
        <w:trPr>
          <w:cantSplit/>
          <w:trHeight w:val="1134"/>
        </w:trPr>
        <w:tc>
          <w:tcPr>
            <w:tcW w:w="7513" w:type="dxa"/>
            <w:shd w:val="clear" w:color="auto" w:fill="FF0000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>Смелость, воля, вспыльчивость, общительность, альтруизм. Отвержение красного сигн</w:t>
            </w:r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>а</w:t>
            </w:r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>лизирует либо о том, что вы патологически неуверенны в себе, либо об ист</w:t>
            </w:r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>о</w:t>
            </w:r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>щении.</w:t>
            </w:r>
          </w:p>
        </w:tc>
        <w:tc>
          <w:tcPr>
            <w:tcW w:w="8188" w:type="dxa"/>
            <w:shd w:val="clear" w:color="auto" w:fill="FF0000"/>
            <w:vAlign w:val="center"/>
          </w:tcPr>
          <w:p w:rsidR="000B04CF" w:rsidRPr="00A22EAD" w:rsidRDefault="000B04CF" w:rsidP="000B04C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>Увеличивает уровень адреналина, повышает работоспособность. В избыточном количестве п</w:t>
            </w:r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>о</w:t>
            </w:r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 xml:space="preserve">вышает агрессивность. </w:t>
            </w:r>
            <w:proofErr w:type="gramStart"/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>В красной комнате кажется на 3–4 градуса теплее, чем в оранжевой, а в оранжевой — на 3–4 градуса теплее, чем в жёлтой.</w:t>
            </w:r>
            <w:proofErr w:type="gramEnd"/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 xml:space="preserve"> Красно-оранжевая окраска стен зрительно сужает помещ</w:t>
            </w:r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>е</w:t>
            </w:r>
            <w:r w:rsidRPr="00A22EAD">
              <w:rPr>
                <w:rFonts w:ascii="Times New Roman" w:hAnsi="Times New Roman" w:cs="Times New Roman"/>
                <w:color w:val="000000" w:themeColor="text1"/>
                <w:sz w:val="19"/>
                <w:szCs w:val="20"/>
              </w:rPr>
              <w:t>ние.</w:t>
            </w:r>
          </w:p>
        </w:tc>
      </w:tr>
      <w:tr w:rsidR="000B04CF" w:rsidRPr="00A22EAD" w:rsidTr="00A22EAD">
        <w:trPr>
          <w:cantSplit/>
          <w:trHeight w:val="539"/>
        </w:trPr>
        <w:tc>
          <w:tcPr>
            <w:tcW w:w="7513" w:type="dxa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Этот цвет никого не отталкивает, поскольку он нейтрален и является синтезом всех цв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е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тов.</w:t>
            </w:r>
          </w:p>
        </w:tc>
        <w:tc>
          <w:tcPr>
            <w:tcW w:w="8188" w:type="dxa"/>
          </w:tcPr>
          <w:p w:rsidR="000B04CF" w:rsidRPr="00A22EAD" w:rsidRDefault="000B04CF" w:rsidP="000B04CF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Белый цвет люминесцентных ламп раздражает, приводит нервную систему в нестабильное с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о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стояние.</w:t>
            </w:r>
          </w:p>
        </w:tc>
      </w:tr>
      <w:tr w:rsidR="000B04CF" w:rsidRPr="00A22EAD" w:rsidTr="00A22EAD">
        <w:trPr>
          <w:cantSplit/>
          <w:trHeight w:val="1134"/>
        </w:trPr>
        <w:tc>
          <w:tcPr>
            <w:tcW w:w="7513" w:type="dxa"/>
            <w:shd w:val="clear" w:color="auto" w:fill="000000" w:themeFill="text1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Неуверенность, потребность в защите, даже в броне плюс мрачное восприятие жизни. </w:t>
            </w:r>
            <w:proofErr w:type="gramStart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Чёрный</w:t>
            </w:r>
            <w:proofErr w:type="gramEnd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 нужно обязательно разбавлять более оптимистичными цветами, чтобы не ск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а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титься в мрачную д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е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прессию.  </w:t>
            </w:r>
          </w:p>
        </w:tc>
        <w:tc>
          <w:tcPr>
            <w:tcW w:w="8188" w:type="dxa"/>
            <w:shd w:val="clear" w:color="auto" w:fill="000000" w:themeFill="text1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Замечено, что в помещениях, где гамма ограничивается белым, чёрным и серым, люди не заде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р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живаются н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а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долго.</w:t>
            </w:r>
          </w:p>
        </w:tc>
      </w:tr>
      <w:tr w:rsidR="000B04CF" w:rsidRPr="00A22EAD" w:rsidTr="00A22EAD">
        <w:trPr>
          <w:cantSplit/>
          <w:trHeight w:val="1134"/>
        </w:trPr>
        <w:tc>
          <w:tcPr>
            <w:tcW w:w="7513" w:type="dxa"/>
            <w:shd w:val="clear" w:color="auto" w:fill="1F497D" w:themeFill="text2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 xml:space="preserve">Скромность и меланхолия — вот черты человека, предпочитающего </w:t>
            </w:r>
            <w:proofErr w:type="gramStart"/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синий</w:t>
            </w:r>
            <w:proofErr w:type="gramEnd"/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 xml:space="preserve"> остальным цветам. Этот человек склонен быстро уставать, ему важно признание и благожелател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ь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 xml:space="preserve">ность окружающих. Он жаждет покоя, в отличие от тех, кто синего </w:t>
            </w:r>
            <w:proofErr w:type="gramStart"/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избегает</w:t>
            </w:r>
            <w:proofErr w:type="gramEnd"/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 xml:space="preserve"> — эти люди не дадут расслабиться ни себе, ни другим. При заболевании или переутомлении потре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б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 xml:space="preserve">ность </w:t>
            </w:r>
            <w:proofErr w:type="gramStart"/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в</w:t>
            </w:r>
            <w:proofErr w:type="gramEnd"/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 xml:space="preserve"> синем увеличивае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т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ся.</w:t>
            </w:r>
          </w:p>
        </w:tc>
        <w:tc>
          <w:tcPr>
            <w:tcW w:w="8188" w:type="dxa"/>
            <w:shd w:val="clear" w:color="auto" w:fill="1F497D" w:themeFill="text2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Рассеивает внимание и снижает работоспосо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б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ность.</w:t>
            </w:r>
          </w:p>
        </w:tc>
      </w:tr>
      <w:tr w:rsidR="000B04CF" w:rsidRPr="00A22EAD" w:rsidTr="00A22EAD">
        <w:trPr>
          <w:cantSplit/>
          <w:trHeight w:val="1134"/>
        </w:trPr>
        <w:tc>
          <w:tcPr>
            <w:tcW w:w="7513" w:type="dxa"/>
            <w:shd w:val="clear" w:color="auto" w:fill="00B050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Любитель зелёной гаммы боится чужого влияния, житейских проблем, изгибов судьбы и всех трудностей на свете. Зато он неустанно ищет способ самоутверждения. Зато те, кто недолюбливает зелёный, излишне эмоциональны и переносят эмоциональный подход к решению всех проблем. Кроме того, если зелёный становится вам активно несимпатичен — берегитесь, это говорит о пр</w:t>
            </w:r>
            <w:proofErr w:type="gramStart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и-</w:t>
            </w:r>
            <w:proofErr w:type="gramEnd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proofErr w:type="spellStart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ближении</w:t>
            </w:r>
            <w:proofErr w:type="spellEnd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 физического и психического истощ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е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ния. </w:t>
            </w:r>
          </w:p>
        </w:tc>
        <w:tc>
          <w:tcPr>
            <w:tcW w:w="8188" w:type="dxa"/>
            <w:shd w:val="clear" w:color="auto" w:fill="00B050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Успокаивает, снимает головную боль, усталость, раздражительность, снижает кровяное давл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е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ние. В избыточном количестве повышает жажду наживы и жа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д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ность.</w:t>
            </w:r>
          </w:p>
        </w:tc>
      </w:tr>
      <w:tr w:rsidR="000B04CF" w:rsidRPr="00A22EAD" w:rsidTr="00A22EAD">
        <w:trPr>
          <w:cantSplit/>
          <w:trHeight w:val="1134"/>
        </w:trPr>
        <w:tc>
          <w:tcPr>
            <w:tcW w:w="7513" w:type="dxa"/>
            <w:shd w:val="clear" w:color="auto" w:fill="FFFF00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Общительность, любопытство, смелость, легкая приспособляемость, охота к перемене мест и получение удовольствия от возможности нравиться и привлекать к себе людей. Неприятели </w:t>
            </w:r>
            <w:proofErr w:type="gramStart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жёлтого</w:t>
            </w:r>
            <w:proofErr w:type="gramEnd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 настроены пессимистически, с ними тяжело завязать знако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м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ство. </w:t>
            </w:r>
          </w:p>
        </w:tc>
        <w:tc>
          <w:tcPr>
            <w:tcW w:w="8188" w:type="dxa"/>
            <w:shd w:val="clear" w:color="auto" w:fill="FFFF00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Жёлто-оранжевое освещение способствует творческому мышлению и хорошему настроению. Жёлтый и жёлто-зеленый зрительно расширяют размеры помещения. Переход от </w:t>
            </w:r>
            <w:proofErr w:type="gramStart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жёлтого</w:t>
            </w:r>
            <w:proofErr w:type="gramEnd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 к с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и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нему успока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и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вает. </w:t>
            </w:r>
          </w:p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0B04CF" w:rsidRPr="00A22EAD" w:rsidTr="00A22EAD">
        <w:trPr>
          <w:cantSplit/>
          <w:trHeight w:val="544"/>
        </w:trPr>
        <w:tc>
          <w:tcPr>
            <w:tcW w:w="7513" w:type="dxa"/>
            <w:shd w:val="clear" w:color="auto" w:fill="C0504D" w:themeFill="accent2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Тот, кому не противен коричневый, прочно и уверенно встал на ноги. Он ценит тр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а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диции и семью.</w:t>
            </w:r>
          </w:p>
        </w:tc>
        <w:tc>
          <w:tcPr>
            <w:tcW w:w="8188" w:type="dxa"/>
            <w:shd w:val="clear" w:color="auto" w:fill="C0504D" w:themeFill="accent2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 xml:space="preserve">По коричневому полу люди ходят уверенно, в отличие </w:t>
            </w:r>
            <w:proofErr w:type="gramStart"/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от</w:t>
            </w:r>
            <w:proofErr w:type="gramEnd"/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 xml:space="preserve"> </w:t>
            </w:r>
            <w:proofErr w:type="spellStart"/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розового</w:t>
            </w:r>
            <w:proofErr w:type="spellEnd"/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 xml:space="preserve"> — он вызывает оп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а</w:t>
            </w:r>
            <w:r w:rsidRPr="00A22EAD">
              <w:rPr>
                <w:rFonts w:ascii="Times New Roman" w:hAnsi="Times New Roman" w:cs="Times New Roman"/>
                <w:color w:val="FFFFFF" w:themeColor="background1"/>
                <w:sz w:val="19"/>
                <w:szCs w:val="20"/>
              </w:rPr>
              <w:t>ску.</w:t>
            </w:r>
          </w:p>
        </w:tc>
      </w:tr>
      <w:tr w:rsidR="000B04CF" w:rsidRPr="00A22EAD" w:rsidTr="00A22EAD">
        <w:trPr>
          <w:cantSplit/>
          <w:trHeight w:val="1134"/>
        </w:trPr>
        <w:tc>
          <w:tcPr>
            <w:tcW w:w="7513" w:type="dxa"/>
            <w:shd w:val="clear" w:color="auto" w:fill="DDD9C3" w:themeFill="background2" w:themeFillShade="E6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Если вы хотите затеряться среди бурного житейского моря, вам сюда. </w:t>
            </w:r>
            <w:proofErr w:type="gramStart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Серый</w:t>
            </w:r>
            <w:proofErr w:type="gramEnd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 предпоч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и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тают натуры рассудительные и недоверчивые; любое решение обдумывается ими до полной потери смысла. С другой стороны, если кто-то при каждом удобном случае гро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м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ко заявляет, что не любит ничего серого, скорее всего, это человек легкомысленный и импульси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в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ный. </w:t>
            </w:r>
          </w:p>
        </w:tc>
        <w:tc>
          <w:tcPr>
            <w:tcW w:w="8188" w:type="dxa"/>
            <w:shd w:val="clear" w:color="auto" w:fill="DDD9C3" w:themeFill="background2" w:themeFillShade="E6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0B04CF" w:rsidRPr="00A22EAD" w:rsidTr="00A22EAD">
        <w:trPr>
          <w:cantSplit/>
          <w:trHeight w:val="1134"/>
        </w:trPr>
        <w:tc>
          <w:tcPr>
            <w:tcW w:w="7513" w:type="dxa"/>
            <w:shd w:val="clear" w:color="auto" w:fill="8064A2" w:themeFill="accent4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Инфантильность и внушаемость, потребность в по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д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держке и опоре. </w:t>
            </w:r>
          </w:p>
        </w:tc>
        <w:tc>
          <w:tcPr>
            <w:tcW w:w="8188" w:type="dxa"/>
            <w:shd w:val="clear" w:color="auto" w:fill="8064A2" w:themeFill="accent4"/>
          </w:tcPr>
          <w:p w:rsidR="000B04CF" w:rsidRPr="00A22EAD" w:rsidRDefault="000B04CF" w:rsidP="00AE65B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proofErr w:type="gramStart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Фиолетовый</w:t>
            </w:r>
            <w:proofErr w:type="gramEnd"/>
            <w:r w:rsidRPr="00A22EAD">
              <w:rPr>
                <w:rFonts w:ascii="Times New Roman" w:hAnsi="Times New Roman" w:cs="Times New Roman"/>
                <w:sz w:val="19"/>
                <w:szCs w:val="20"/>
              </w:rPr>
              <w:t xml:space="preserve"> улучшает работу сердца и лёгких, увеличивает выносливость органи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з</w:t>
            </w:r>
            <w:r w:rsidRPr="00A22EAD">
              <w:rPr>
                <w:rFonts w:ascii="Times New Roman" w:hAnsi="Times New Roman" w:cs="Times New Roman"/>
                <w:sz w:val="19"/>
                <w:szCs w:val="20"/>
              </w:rPr>
              <w:t>ма.</w:t>
            </w:r>
          </w:p>
        </w:tc>
      </w:tr>
    </w:tbl>
    <w:p w:rsidR="000A19A5" w:rsidRPr="00A22EAD" w:rsidRDefault="000A19A5" w:rsidP="00A22EAD">
      <w:pPr>
        <w:rPr>
          <w:sz w:val="21"/>
          <w:szCs w:val="21"/>
        </w:rPr>
      </w:pPr>
    </w:p>
    <w:sectPr w:rsidR="000A19A5" w:rsidRPr="00A22EAD" w:rsidSect="000B04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0165"/>
    <w:rsid w:val="000A0165"/>
    <w:rsid w:val="000A19A5"/>
    <w:rsid w:val="000B04CF"/>
    <w:rsid w:val="00A22EAD"/>
    <w:rsid w:val="00AE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2015-02-15T18:51:00Z</dcterms:created>
  <dcterms:modified xsi:type="dcterms:W3CDTF">2015-02-15T19:25:00Z</dcterms:modified>
</cp:coreProperties>
</file>