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45" w:rsidRPr="00B73945" w:rsidRDefault="00B73945" w:rsidP="00B739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945">
        <w:rPr>
          <w:rFonts w:ascii="Times New Roman" w:hAnsi="Times New Roman" w:cs="Times New Roman"/>
          <w:b/>
          <w:sz w:val="24"/>
          <w:szCs w:val="24"/>
        </w:rPr>
        <w:t>Покровский собор</w:t>
      </w:r>
    </w:p>
    <w:p w:rsidR="00287209" w:rsidRPr="00B73945" w:rsidRDefault="007115C4" w:rsidP="00B7394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945">
        <w:rPr>
          <w:rFonts w:ascii="Times New Roman" w:hAnsi="Times New Roman" w:cs="Times New Roman"/>
          <w:sz w:val="24"/>
          <w:szCs w:val="24"/>
        </w:rPr>
        <w:t>В Москве на Красной площади стоит удивительный собор — резной, кружевной и ажурный, с пёстрыми куполами, похожий на сказочный город. Это</w:t>
      </w:r>
      <w:r w:rsidR="005B7684">
        <w:rPr>
          <w:rFonts w:ascii="Times New Roman" w:hAnsi="Times New Roman" w:cs="Times New Roman"/>
          <w:sz w:val="24"/>
          <w:szCs w:val="24"/>
        </w:rPr>
        <w:t xml:space="preserve"> Покровский собор</w:t>
      </w:r>
      <w:r w:rsidRPr="00B73945">
        <w:rPr>
          <w:rFonts w:ascii="Times New Roman" w:hAnsi="Times New Roman" w:cs="Times New Roman"/>
          <w:sz w:val="24"/>
          <w:szCs w:val="24"/>
        </w:rPr>
        <w:t>, гордость столицы и символ нашей страны.</w:t>
      </w:r>
      <w:r w:rsidR="00B73945" w:rsidRPr="00B73945">
        <w:rPr>
          <w:rFonts w:ascii="Times New Roman" w:hAnsi="Times New Roman" w:cs="Times New Roman"/>
          <w:sz w:val="24"/>
          <w:szCs w:val="24"/>
        </w:rPr>
        <w:t xml:space="preserve">  </w:t>
      </w:r>
      <w:r w:rsidR="005B76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 </w:t>
      </w:r>
      <w:r w:rsidR="00FC7CEC" w:rsidRPr="00B73945">
        <w:rPr>
          <w:rFonts w:ascii="Times New Roman" w:hAnsi="Times New Roman" w:cs="Times New Roman"/>
          <w:sz w:val="24"/>
          <w:szCs w:val="24"/>
          <w:shd w:val="clear" w:color="auto" w:fill="FFFFFF"/>
        </w:rPr>
        <w:t>был построен в</w:t>
      </w:r>
      <w:r w:rsidR="00FC7CEC" w:rsidRPr="00B739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14B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середине 16 века</w:t>
      </w:r>
      <w:r w:rsidR="00FC7CEC" w:rsidRPr="00B739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C7CEC" w:rsidRPr="00B73945">
        <w:rPr>
          <w:rFonts w:ascii="Times New Roman" w:hAnsi="Times New Roman" w:cs="Times New Roman"/>
          <w:sz w:val="24"/>
          <w:szCs w:val="24"/>
          <w:shd w:val="clear" w:color="auto" w:fill="FFFFFF"/>
        </w:rPr>
        <w:t>по приказу</w:t>
      </w:r>
      <w:r w:rsidR="00FC7CEC" w:rsidRPr="00B739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tooltip="Иван IV" w:history="1">
        <w:r w:rsidR="00FC7CEC" w:rsidRPr="00B739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Ивана Грозного</w:t>
        </w:r>
      </w:hyperlink>
      <w:r w:rsidR="00FC7CEC" w:rsidRPr="00B739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C7CEC" w:rsidRPr="00B73945">
        <w:rPr>
          <w:rFonts w:ascii="Times New Roman" w:hAnsi="Times New Roman" w:cs="Times New Roman"/>
          <w:sz w:val="24"/>
          <w:szCs w:val="24"/>
          <w:shd w:val="clear" w:color="auto" w:fill="FFFFFF"/>
        </w:rPr>
        <w:t>в память о взятии</w:t>
      </w:r>
      <w:r w:rsidR="00FC7CEC" w:rsidRPr="00B739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ooltip="Казань" w:history="1">
        <w:r w:rsidR="00FC7CEC" w:rsidRPr="00B739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Казани</w:t>
        </w:r>
      </w:hyperlink>
      <w:r w:rsidR="00914BB9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которое случило</w:t>
      </w:r>
      <w:r w:rsidR="00FC7CEC" w:rsidRPr="00B73945">
        <w:rPr>
          <w:rFonts w:ascii="Times New Roman" w:hAnsi="Times New Roman" w:cs="Times New Roman"/>
          <w:sz w:val="24"/>
          <w:szCs w:val="24"/>
          <w:shd w:val="clear" w:color="auto" w:fill="FFFFFF"/>
        </w:rPr>
        <w:t>сь именно в</w:t>
      </w:r>
      <w:r w:rsidR="00FC7CEC" w:rsidRPr="00B739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Покров Пресвятой Богородицы" w:history="1">
        <w:r w:rsidR="00FC7CEC" w:rsidRPr="00B739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день Покрова Пресвятой Богородицы</w:t>
        </w:r>
      </w:hyperlink>
      <w:r w:rsidR="00FC7CEC" w:rsidRPr="00B73945">
        <w:rPr>
          <w:rFonts w:ascii="Times New Roman" w:hAnsi="Times New Roman" w:cs="Times New Roman"/>
          <w:sz w:val="24"/>
          <w:szCs w:val="24"/>
        </w:rPr>
        <w:t xml:space="preserve">. </w:t>
      </w:r>
      <w:r w:rsidRPr="00B739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Кто был главным зодчим, так и остаётся тайной. По одной версии, царь пригласил мастера Постника Яковлева по прозвищу </w:t>
      </w:r>
      <w:proofErr w:type="spellStart"/>
      <w:r w:rsidRPr="00B73945">
        <w:rPr>
          <w:rFonts w:ascii="Times New Roman" w:hAnsi="Times New Roman" w:cs="Times New Roman"/>
          <w:sz w:val="24"/>
          <w:szCs w:val="24"/>
          <w:shd w:val="clear" w:color="auto" w:fill="FFFFFF"/>
        </w:rPr>
        <w:t>Барма</w:t>
      </w:r>
      <w:proofErr w:type="spellEnd"/>
      <w:r w:rsidRPr="00B739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 другой — имена Постник и </w:t>
      </w:r>
      <w:proofErr w:type="spellStart"/>
      <w:r w:rsidRPr="00B73945">
        <w:rPr>
          <w:rFonts w:ascii="Times New Roman" w:hAnsi="Times New Roman" w:cs="Times New Roman"/>
          <w:sz w:val="24"/>
          <w:szCs w:val="24"/>
          <w:shd w:val="clear" w:color="auto" w:fill="FFFFFF"/>
        </w:rPr>
        <w:t>Барма</w:t>
      </w:r>
      <w:proofErr w:type="spellEnd"/>
      <w:r w:rsidRPr="00B739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принадлежат</w:t>
      </w:r>
      <w:r w:rsidR="00505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39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двум разным архитекторам. </w:t>
      </w:r>
      <w:r w:rsidR="00FC7CEC" w:rsidRPr="00B73945">
        <w:rPr>
          <w:rFonts w:ascii="Times New Roman" w:hAnsi="Times New Roman" w:cs="Times New Roman"/>
          <w:sz w:val="24"/>
          <w:szCs w:val="24"/>
          <w:shd w:val="clear" w:color="auto" w:fill="FFFFFF"/>
        </w:rPr>
        <w:t>По легенде, Иван Г</w:t>
      </w:r>
      <w:r w:rsidR="00F96131">
        <w:rPr>
          <w:rFonts w:ascii="Times New Roman" w:hAnsi="Times New Roman" w:cs="Times New Roman"/>
          <w:sz w:val="24"/>
          <w:szCs w:val="24"/>
          <w:shd w:val="clear" w:color="auto" w:fill="FFFFFF"/>
        </w:rPr>
        <w:t>розный</w:t>
      </w:r>
      <w:r w:rsidR="00914B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6131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приказал ослепить архитекторов, чтобы они не смогли больше построить такого же красивого здания.</w:t>
      </w:r>
    </w:p>
    <w:p w:rsidR="00914BB9" w:rsidRDefault="005B7684" w:rsidP="00B7394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Покровский собор </w:t>
      </w:r>
      <w:r w:rsidR="007115C4" w:rsidRPr="00B73945">
        <w:rPr>
          <w:rFonts w:ascii="Times New Roman" w:hAnsi="Times New Roman" w:cs="Times New Roman"/>
          <w:sz w:val="24"/>
          <w:szCs w:val="24"/>
          <w:shd w:val="clear" w:color="auto" w:fill="FFFFFF"/>
        </w:rPr>
        <w:t>— это целый град в городе: на едином основании возведено 10 церквей с пёстрыми куполами.</w:t>
      </w:r>
      <w:r w:rsidR="00B73945" w:rsidRPr="00B739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3945" w:rsidRPr="00B739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8 церквей расположены</w:t>
      </w:r>
      <w:r w:rsidR="007115C4" w:rsidRPr="00B739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симметрично вокруг главного хра</w:t>
      </w:r>
      <w:r w:rsidR="00B73945" w:rsidRPr="00B739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ма в виде восьмиконечной звезды и</w:t>
      </w:r>
      <w:r w:rsidR="007115C4" w:rsidRPr="00B739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символизируют церковные праздники</w:t>
      </w:r>
      <w:r w:rsidR="007115C4" w:rsidRPr="00B739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приходящиеся на дни решающих сражений за Казань. На их вершинах установлено 8 луковичных глав. Центральная церковь Покрова Богородицы завершена шатром с маленькой главкой, а десятый купол выстроен над колокольней. Все 9 церквей объединены между </w:t>
      </w:r>
      <w:r w:rsidR="00102A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собой </w:t>
      </w:r>
      <w:r w:rsidR="007115C4" w:rsidRPr="00B73945">
        <w:rPr>
          <w:rFonts w:ascii="Times New Roman" w:hAnsi="Times New Roman" w:cs="Times New Roman"/>
          <w:sz w:val="24"/>
          <w:szCs w:val="24"/>
          <w:shd w:val="clear" w:color="auto" w:fill="FFFFFF"/>
        </w:rPr>
        <w:t>внутренней обходной галереей, расписанной причудливыми растительными орнаментами. Ни один из куполов не повторяет другой. Собор не всегда был таким пёстрым. Белый камень и кирпич, используемые в строительстве церкви, придавали ей строгость и сдержанность.</w:t>
      </w:r>
      <w:r w:rsidR="007115C4" w:rsidRPr="00B739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115C4" w:rsidRPr="00B739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914B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 </w:t>
      </w:r>
      <w:r w:rsidR="007115C4" w:rsidRPr="00B73945">
        <w:rPr>
          <w:rFonts w:ascii="Times New Roman" w:hAnsi="Times New Roman" w:cs="Times New Roman"/>
          <w:sz w:val="24"/>
          <w:szCs w:val="24"/>
          <w:shd w:val="clear" w:color="auto" w:fill="FFFFFF"/>
        </w:rPr>
        <w:t>веке купола собора украсили керамическими изразцами, добавили асимметричные пристройки, возвели шатры над крыльцами, а стены покрыли затейливыми росписями.</w:t>
      </w:r>
      <w:r w:rsidR="007115C4" w:rsidRPr="00B739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115C4" w:rsidRPr="00B739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115C4" w:rsidRPr="00B73945" w:rsidRDefault="007115C4" w:rsidP="00B7394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9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Покровский </w:t>
      </w:r>
      <w:r w:rsidR="005B76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собор </w:t>
      </w:r>
      <w:r w:rsidR="00914B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ещё </w:t>
      </w:r>
      <w:r w:rsidRPr="00B739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называют </w:t>
      </w:r>
      <w:r w:rsidR="005B76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Храмом </w:t>
      </w:r>
      <w:r w:rsidRPr="00B739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Василия Блаженного и связывают его не с Иваном Грозным и Казанскими походами, а с именем московского юродивого — человека Божьего. Василий жил на улицах Москвы и даже в лютый мороз ходил </w:t>
      </w:r>
      <w:proofErr w:type="gramStart"/>
      <w:r w:rsidRPr="00B73945">
        <w:rPr>
          <w:rFonts w:ascii="Times New Roman" w:hAnsi="Times New Roman" w:cs="Times New Roman"/>
          <w:sz w:val="24"/>
          <w:szCs w:val="24"/>
          <w:shd w:val="clear" w:color="auto" w:fill="FFFFFF"/>
        </w:rPr>
        <w:t>полуголым</w:t>
      </w:r>
      <w:proofErr w:type="gramEnd"/>
      <w:r w:rsidRPr="00B739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 теле носил вериги — железные цепи с крестами. Сам Иван Грозный относился к нему с благоговением. Святому приписывают ряд чудес. </w:t>
      </w:r>
      <w:r w:rsidR="004B2FC2">
        <w:rPr>
          <w:rFonts w:ascii="Times New Roman" w:hAnsi="Times New Roman" w:cs="Times New Roman"/>
          <w:sz w:val="24"/>
          <w:szCs w:val="24"/>
          <w:shd w:val="clear" w:color="auto" w:fill="FFFFFF"/>
        </w:rPr>
        <w:t>Например, н</w:t>
      </w:r>
      <w:r w:rsidRPr="00B739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аходясь в Москве, он потушил пожар в Новгороде тремя чашами вина. Василий </w:t>
      </w:r>
      <w:r w:rsidR="004B2FC2">
        <w:rPr>
          <w:rFonts w:ascii="Times New Roman" w:hAnsi="Times New Roman" w:cs="Times New Roman"/>
          <w:sz w:val="24"/>
          <w:szCs w:val="24"/>
          <w:shd w:val="clear" w:color="auto" w:fill="FFFFFF"/>
        </w:rPr>
        <w:t>мог узнавать ложь</w:t>
      </w:r>
      <w:r w:rsidRPr="00B739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Василий умер в </w:t>
      </w:r>
      <w:r w:rsidR="00914B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88 лет.</w:t>
      </w:r>
      <w:r w:rsidRPr="00B73945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Похоронили его возле Покровского собора,</w:t>
      </w:r>
      <w:r w:rsidRPr="00B739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над местом захоронения мощей чудотворца пристроили церковь. Эта пристройка </w:t>
      </w:r>
      <w:r w:rsidR="00914B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Pr="00B739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дала </w:t>
      </w:r>
      <w:r w:rsidR="004B2F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другое </w:t>
      </w:r>
      <w:r w:rsidRPr="00B739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название Покровскому храму — Собор Василия Блаженного. </w:t>
      </w:r>
    </w:p>
    <w:p w:rsidR="00FC7CEC" w:rsidRDefault="007115C4" w:rsidP="00B7394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9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Покровский собор </w:t>
      </w:r>
      <w:r w:rsidR="004B2F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окутан </w:t>
      </w:r>
      <w:r w:rsidRPr="00B73945">
        <w:rPr>
          <w:rFonts w:ascii="Times New Roman" w:hAnsi="Times New Roman" w:cs="Times New Roman"/>
          <w:sz w:val="24"/>
          <w:szCs w:val="24"/>
          <w:shd w:val="clear" w:color="auto" w:fill="FFFFFF"/>
        </w:rPr>
        <w:t>множество</w:t>
      </w:r>
      <w:r w:rsidR="004B2FC2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B739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легенд. Так </w:t>
      </w:r>
      <w:r w:rsidR="00B73945" w:rsidRPr="00B73945">
        <w:rPr>
          <w:rFonts w:ascii="Times New Roman" w:hAnsi="Times New Roman" w:cs="Times New Roman"/>
          <w:sz w:val="24"/>
          <w:szCs w:val="24"/>
          <w:shd w:val="clear" w:color="auto" w:fill="FFFFFF"/>
        </w:rPr>
        <w:t>считается</w:t>
      </w:r>
      <w:r w:rsidRPr="00B73945">
        <w:rPr>
          <w:rFonts w:ascii="Times New Roman" w:hAnsi="Times New Roman" w:cs="Times New Roman"/>
          <w:sz w:val="24"/>
          <w:szCs w:val="24"/>
          <w:shd w:val="clear" w:color="auto" w:fill="FFFFFF"/>
        </w:rPr>
        <w:t>, что в подземельях храма хранилась царская казна.</w:t>
      </w:r>
      <w:r w:rsidRPr="00B739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14BB9">
        <w:rPr>
          <w:rFonts w:ascii="Times New Roman" w:hAnsi="Times New Roman" w:cs="Times New Roman"/>
          <w:sz w:val="24"/>
          <w:szCs w:val="24"/>
          <w:shd w:val="clear" w:color="auto" w:fill="FFFFFF"/>
        </w:rPr>
        <w:t>Ещё од</w:t>
      </w:r>
      <w:r w:rsidR="00B73945" w:rsidRPr="00B73945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914B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легенда рассказывает о том, ч</w:t>
      </w:r>
      <w:r w:rsidR="00B73945" w:rsidRPr="00B739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Наполеон в дни </w:t>
      </w:r>
      <w:r w:rsidR="00914B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захвата </w:t>
      </w:r>
      <w:r w:rsidR="00B73945" w:rsidRPr="00B73945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Москвы его войсками, пожелал перевезти здание храма в Париж, а когда выяснилось, что технически это осуществить невозможно, то приказал взорвать собор вместе с Кремлем. И тогда, когда уже были зажжены фитили у взрывчатки, будто бы пошел дождь и погасил их. В 19 веке у храма появилась ажурная ограда – ее перенесли с набережной реки Неглинки после того, как реку заключили в трубу.</w:t>
      </w:r>
    </w:p>
    <w:p w:rsidR="004B2FC2" w:rsidRPr="00B73945" w:rsidRDefault="004B2FC2" w:rsidP="00B7394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 сейчас я приглашаю вас на небольшую экскурсию по Покровскому собору.</w:t>
      </w:r>
    </w:p>
    <w:sectPr w:rsidR="004B2FC2" w:rsidRPr="00B73945" w:rsidSect="00B73945">
      <w:pgSz w:w="11906" w:h="16838"/>
      <w:pgMar w:top="567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characterSpacingControl w:val="doNotCompress"/>
  <w:compat/>
  <w:rsids>
    <w:rsidRoot w:val="00FC7CEC"/>
    <w:rsid w:val="000115C4"/>
    <w:rsid w:val="00085ECA"/>
    <w:rsid w:val="00102A49"/>
    <w:rsid w:val="00287209"/>
    <w:rsid w:val="004B2FC2"/>
    <w:rsid w:val="00505D7E"/>
    <w:rsid w:val="005B7684"/>
    <w:rsid w:val="007115C4"/>
    <w:rsid w:val="00914BB9"/>
    <w:rsid w:val="00B73945"/>
    <w:rsid w:val="00EC488C"/>
    <w:rsid w:val="00F96131"/>
    <w:rsid w:val="00FC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7CEC"/>
  </w:style>
  <w:style w:type="character" w:styleId="a3">
    <w:name w:val="Hyperlink"/>
    <w:basedOn w:val="a0"/>
    <w:uiPriority w:val="99"/>
    <w:semiHidden/>
    <w:unhideWhenUsed/>
    <w:rsid w:val="00FC7C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C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0%BE%D0%BA%D1%80%D0%BE%D0%B2_%D0%9F%D1%80%D0%B5%D1%81%D0%B2%D1%8F%D1%82%D0%BE%D0%B9_%D0%91%D0%BE%D0%B3%D0%BE%D1%80%D0%BE%D0%B4%D0%B8%D1%86%D1%8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A%D0%B0%D0%B7%D0%B0%D0%BD%D1%8C" TargetMode="External"/><Relationship Id="rId5" Type="http://schemas.openxmlformats.org/officeDocument/2006/relationships/hyperlink" Target="https://ru.wikipedia.org/wiki/%D0%98%D0%B2%D0%B0%D0%BD_I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FC8C9-F681-4B11-812E-7D16C2D98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2015-05-16T12:40:00Z</dcterms:created>
  <dcterms:modified xsi:type="dcterms:W3CDTF">2015-05-18T18:55:00Z</dcterms:modified>
</cp:coreProperties>
</file>