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DD" w:rsidRDefault="00A873DD" w:rsidP="00A873D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 Прохватилова,</w:t>
      </w:r>
    </w:p>
    <w:p w:rsidR="00A873DD" w:rsidRDefault="00A873DD" w:rsidP="00A873D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город Михайловка,</w:t>
      </w:r>
    </w:p>
    <w:p w:rsidR="00A873DD" w:rsidRDefault="00A873DD" w:rsidP="00A873D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МКОУ СОШ №10</w:t>
      </w:r>
    </w:p>
    <w:p w:rsidR="00A873DD" w:rsidRDefault="00A873DD" w:rsidP="00A873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реализации творческого развития обучающихся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эмоционально-волевыми нарушениями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во внеурочной деятельности.</w:t>
      </w:r>
    </w:p>
    <w:p w:rsidR="00A873DD" w:rsidRDefault="00A873DD" w:rsidP="00A87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Концепции духовно-нравственного развития и воспитания гражданина России сформулирована  </w:t>
      </w:r>
      <w:r>
        <w:rPr>
          <w:rFonts w:ascii="Times New Roman" w:hAnsi="Times New Roman" w:cs="Times New Roman"/>
          <w:i/>
          <w:sz w:val="28"/>
          <w:szCs w:val="28"/>
        </w:rPr>
        <w:t xml:space="preserve">новая цель современного отечественного  образования: </w:t>
      </w:r>
      <w:r>
        <w:rPr>
          <w:rFonts w:ascii="Times New Roman" w:hAnsi="Times New Roman" w:cs="Times New Roman"/>
          <w:sz w:val="28"/>
          <w:szCs w:val="28"/>
        </w:rPr>
        <w:t>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</w:p>
    <w:p w:rsidR="00A873DD" w:rsidRDefault="00A873DD" w:rsidP="00A873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Образовательные стандарты второго поколения, также как и другие важные документы последних лет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призваны обеспечить достижение этой цели, в том числе и через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создание комфортных для ребенка услуг и систем;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искоренение всех форм насилия в отношении детей; гарантирование прав детей в ситуациях, когда дети особо уязвимы.</w:t>
      </w:r>
    </w:p>
    <w:p w:rsidR="00A873DD" w:rsidRDefault="00A873DD" w:rsidP="00A873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Впервые в документах такого уровня уделяется столь значительное внимание деятельности школьников, организуемой за рамками уроков. При этом подчеркивается важность занятий по интересам, отвечающих особым образовательным потребностям учащихся.</w:t>
      </w:r>
    </w:p>
    <w:p w:rsidR="00A873DD" w:rsidRDefault="00A873DD" w:rsidP="00A87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 недавнего времени  термин «дети с особыми потребностями» рассматривался однозначно – категория детей, юридически определяемых как «дети с ограниченными возможностями здоровья». Сегодня к категории детей с ОСП относят и тех детей, которые, так или иначе, отличаются от большинства. Это дети, говорящие на другом языке, принадлежащие к иным культурам, отличающиеся друг от друга стилем жизни, вероисповеданием, имеющие разные интересы и способности к обучению,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эмоционально-волевыми нарушениями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873DD" w:rsidRDefault="00A873DD" w:rsidP="00A87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И сегодня мне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хотелось  бы поговорить о детях, находящихся в трудной жизненной ситуации и создании условий для реализации  их творческого развития.</w:t>
      </w:r>
    </w:p>
    <w:p w:rsidR="00A873DD" w:rsidRDefault="00A873DD" w:rsidP="00A87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 школе я  преподаю технологию, предмет, как многие говорят, не «первостепенный». Руковожу детским объединением «Творческая мастерская»  и организую работу с талантливыми  и отстающими детьми, предоставляя им не только возможность выбора творческих  проектов, но и индивидуального темпа и способа продвижения в предмете. Среди этих детей встречаются дети с низкой мотивацией и находящиеся в трудной жизненной ситуации.  Как же быть с ними?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Как же  учителям - взрослым узнать о том, что ребёнок испытывает душевное страдание? Переживания и внутренние конфликты всегда находят способ заявить о себе. </w:t>
      </w:r>
    </w:p>
    <w:p w:rsidR="00A873DD" w:rsidRDefault="00A873DD" w:rsidP="00A873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Они проявляются в виде:</w:t>
      </w:r>
    </w:p>
    <w:p w:rsidR="00A873DD" w:rsidRDefault="00A873DD" w:rsidP="00A873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проблем в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ухудшение успеваемости и поведения, потеря интереса к учебе;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конфликтов в семье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частые ссоры и разногласия между ребёнком и родителями, братьями и сёстрами;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трудностей в общении: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замкнутость, неумение находить общий язык со сверстниками, агрессивное или вызывающее поведение;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душевных страданий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частые слёзы, подавленность, неожиданные смены настроения без видимых причин, раздражительность, обидчивость, многочисленные страхи, кошмарные сны;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проблем со здоровьем: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расстройство сна или аппетита, боли в животе, головные боли, заикание, нервные тики.</w:t>
      </w:r>
    </w:p>
    <w:p w:rsidR="00A873DD" w:rsidRDefault="00A873DD" w:rsidP="00A873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2F3A"/>
          <w:sz w:val="28"/>
          <w:szCs w:val="28"/>
        </w:rPr>
      </w:pPr>
      <w:r>
        <w:rPr>
          <w:rFonts w:ascii="Times New Roman" w:eastAsia="Times New Roman" w:hAnsi="Times New Roman" w:cs="Times New Roman"/>
          <w:color w:val="182F3A"/>
          <w:sz w:val="28"/>
          <w:szCs w:val="28"/>
        </w:rPr>
        <w:t xml:space="preserve">   </w:t>
      </w:r>
      <w:r>
        <w:rPr>
          <w:rFonts w:ascii="Times New Roman" w:hAnsi="Times New Roman" w:cs="Times New Roman"/>
          <w:sz w:val="28"/>
          <w:szCs w:val="28"/>
        </w:rPr>
        <w:t>Эти дети нуждаются в особом внимании и взрослых, и сверстников.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нашей школе обучаются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вынужденные переселенцы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долю этих  детей выпало немало испытаний. Им пришлось пережить утрату дома, родины, гибель близких людей, эмиграцию. </w:t>
      </w:r>
    </w:p>
    <w:p w:rsidR="00A873DD" w:rsidRDefault="00A873DD" w:rsidP="00A873DD">
      <w:pPr>
        <w:shd w:val="clear" w:color="auto" w:fill="FFFFFF" w:themeFill="background1"/>
        <w:spacing w:after="0" w:line="360" w:lineRule="auto"/>
        <w:ind w:right="-14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Как им помочь?  Что с ними делать?</w:t>
      </w:r>
    </w:p>
    <w:p w:rsidR="00A873DD" w:rsidRDefault="00A873DD" w:rsidP="00A873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развития творческого потенциала таких  учащихся  я проектирую и организую систему внеклассной  работы, основываясь на учете следующих принципов: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принцип учета структуры дефекта;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принцип; принцип создания ситуации успеха; принцип доступности материала; принцип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эмоциональной насыщенности; принцип взаимосвязи разных видов деятельности; принцип реализации потребности в социальной принадлежности; </w:t>
      </w:r>
      <w:proofErr w:type="gramEnd"/>
    </w:p>
    <w:p w:rsidR="00A873DD" w:rsidRDefault="00A873DD" w:rsidP="00A87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создания ситуаций, способствующих формированию социальных навыков и умений.</w:t>
      </w:r>
    </w:p>
    <w:p w:rsidR="00A873DD" w:rsidRDefault="00A873DD" w:rsidP="00A873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Исходя из своего опыта, определила следующие условия  развития творческой способности: </w:t>
      </w:r>
    </w:p>
    <w:p w:rsidR="00A873DD" w:rsidRDefault="00A873DD" w:rsidP="00A873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Первое условие – материальная, ресурсная, психологическая готовность образовательных учреждений, готовность распознать и развивать творческую одаренность (или творческие способности) ребенка. </w:t>
      </w:r>
    </w:p>
    <w:p w:rsidR="00A873DD" w:rsidRDefault="00A873DD" w:rsidP="00A873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Второе условие – адекватная позиция родителей детей, их вера в возможности и способности ребенка, к раскрытию талантов и способностей и современные формы взаимодействия образовательного учреждения с семьями воспитанников и обучающихся. </w:t>
      </w:r>
    </w:p>
    <w:p w:rsidR="00A873DD" w:rsidRDefault="00A873DD" w:rsidP="00A873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Третьим условием развития творческих способностей ребенка  является его психолого-педагогическое сопровождение. Целью такого сопровождения является формирование положительных личностных качеств самого ребенка –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самоотношение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самоуважение, вера в свои возможности, готовность к трудностям, воля и оптимизм. Обучающиеся с эмоционально- волевыми нарушениями должны научиться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постепенно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принимать участие во всех сферах жизни общества, тем самим, переставая быть обузой для государства, семьи и общества. </w:t>
      </w:r>
    </w:p>
    <w:p w:rsidR="00A873DD" w:rsidRDefault="00A873DD" w:rsidP="00A873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Четвертое условие -  это система внеурочной деятельности, обеспечивающая включение ребенка в активную жизнь учреждения и социума.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</w:t>
      </w:r>
    </w:p>
    <w:p w:rsidR="00A873DD" w:rsidRDefault="00A873DD" w:rsidP="00A87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Одним из средств развития творческой одаренности являются творческие конкурсы. Я привлекала таких дети для  участия во всех школьных и внешкольных мероприятиях: творческих проектах, НОУ, городских и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областных выставках,   различные акции  милосердия и ярмарках. Но полного удовлетворения  от проделанной работы я не получала.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хотелось,  чтобы дети могли сами видеть своё продвижение и свой успех, могли не только победить свои страхи, «раскрыться», в дальнейшем определиться с профессией,  но и научились помогать тем,  кто больше их нуждается в помощи! Так  обучающихся с эмоционально- волевыми нарушениями  становятся  «обычными» учениками, помогая с детства тем, кому нужна помощь, учатся чувствовать и ценить любовь и поддержку, а это, наверно, самое человечное в человеке. У всех детей,   развивается чувство взаимопомощи, взаимовыручки, стираются  барьеры в общении, формируется активная гражданская  позиция.</w:t>
      </w:r>
    </w:p>
    <w:p w:rsidR="00A873DD" w:rsidRDefault="00A873DD" w:rsidP="00A87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целях формирования мотивации обучающихся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эмоционально-волевыми нарушениями </w:t>
      </w:r>
      <w:r>
        <w:rPr>
          <w:rFonts w:ascii="Times New Roman" w:hAnsi="Times New Roman" w:cs="Times New Roman"/>
          <w:sz w:val="28"/>
          <w:szCs w:val="28"/>
        </w:rPr>
        <w:t xml:space="preserve">в решении  проблем людей, нуждающихся в помощи и поддержке, было принято решение  организовать волонтёрскую группу из учащихся девушек  8-х  классов  для посещения  старшей группы д/сада «Улыбка».  Этот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представляет собой объединение  двух равноправных и взаимосвязанных между собой блока: программа взаимодействия педагогов - учителя технологии МКОУ «СОШ № 10» и воспитателей старшей группы д/сада «Улыбка» и взаимодействие детей. Это одна из групповых форм внеурочной деятельности  в социализации ребёнка - тимуровская работа, - или, как сейчас принято  говорить,   волонтёрская  деятельность. </w:t>
      </w:r>
    </w:p>
    <w:p w:rsidR="00A873DD" w:rsidRDefault="00A873DD" w:rsidP="00A87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детской субкультуре наиболее полно раскрываются особенности внутреннего мира детства. Изучив его особенности, структуру и потенциал, я  пришла к выводу о возможности и необходимости рассматривания детской субкультуры как одного из механизмов социализации личности ребенка при сохранении и развитии того ценного, что таит в себе детство. Ребенок так устроен, что порой легче, чем взрослый вступает в контакт со сверстниками, находит общие точки соприкосновения. Каждый ребенок представляет собой ценность как личность. Вместе с тем, объединяясь с детьми другого коллектива в детское сообщество, образуют не просто особую культуру, а особое социальное и педагогическое пространство, где происходит формирование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современной социальной личности. Грамотная организация общения является важнейшим условием решения педагогических задач взаимодействия детских коллективов.</w:t>
      </w:r>
    </w:p>
    <w:p w:rsidR="00A873DD" w:rsidRDefault="00A873DD" w:rsidP="00A87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Только участвуя в совместной деятельности, дети объединяются и вступают между собою во взаимоотношения. Дошкольники стремятся к активному общению в совместной деятельности с учащимися школы.      Результатами волонтёрской деятельностью стали: обязательные совместные праздники: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«День знаний», карнавал «Новогоднее чудо», спортивный праздник «Сильные, ловкие, смелые», экскурсии по школе, д/саду и городу, презентации,  проект «Страна детства», подготовка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достижений воспитанников и учащихся в рамках одного возрастного периода жизни, конкурсы и выставки,  экологические десанты,  а так же участие в городских  выставках, посвящённым Дню Победы, Дню Города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способствовало  воспитанию любви к малой родине, городу, стране, сохранению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семейных традиций. </w:t>
      </w:r>
    </w:p>
    <w:p w:rsidR="00A873DD" w:rsidRDefault="00A873DD" w:rsidP="00A87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Таким образом, включая ребенка в субкультуру, расширяя границы общения, формируется  толерантное поведение, создаются  условия для осознанного выбора им способов саморазвития, духовно – нравственного воспитания,  комфортного самоощущения в различных жизненных ситуациях.   </w:t>
      </w:r>
      <w:r w:rsidRPr="00A873DD"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Развитие духовного мира ребенка, его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творческих способностей, созидательного отношения к себе и окружающим может быть источником укрепления его физического, душевного и социального здоровья. Оно дает чувство принадлежности к обществу, ощущение "нужности", возможность выражения своих чувств, формирования и развития личности.</w:t>
      </w:r>
      <w:r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Творческие порывы, любовь к искусству и желание выразить себя в музыке, танце, живописи, слове – едва ли не важнейшие составляющие внутренней жизни ребенка, и чем более слабым и уязвимым он нам кажется, тем более яркой и сильной может быть в нем потребность в творческом самовыражении. Только так – через радость самовыражения и радость признания придет к человеку ощущение полноты жизни.</w:t>
      </w:r>
    </w:p>
    <w:p w:rsidR="00A873DD" w:rsidRDefault="00A873DD" w:rsidP="00A873D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Данная молодёжная инициатива способствовала в первую очередь, формированию школьной мотивации дошкольников, более эффективной подготовке к школе; опыт работы ДОУ и школы может быть апробирован и  использован другими ОУ города.</w:t>
      </w:r>
    </w:p>
    <w:p w:rsidR="00A873DD" w:rsidRDefault="00A873DD" w:rsidP="00A87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Хочется сделать вывод,  что молодёжная инициатива в лице добровольцев (волонтеров) поднимает имидж нашего  учебного заведения, с появлением (добровольцев увеличивается круг общения, привлекаются новые интеллектуальные ресурсы, внимание общественности к решаемым проблемам,                              и, что немаловажно, добровольческая деятельность может отвлечь человека от негативных поступков.</w:t>
      </w:r>
      <w:proofErr w:type="gramEnd"/>
    </w:p>
    <w:p w:rsidR="00A873DD" w:rsidRDefault="00A873DD" w:rsidP="00A87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считаю, что важнее всего воспитать ребят дружелюбными: тогда они всегда будут вызывать у окружающих симпатию и желание помочь. Одно из наиболее важных, но довольно трудно приобретаемых качеств - способность располагать людей к себе</w:t>
      </w:r>
    </w:p>
    <w:p w:rsidR="00A873DD" w:rsidRDefault="00A873DD" w:rsidP="00A873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вы хотите  испытать себя в чем-то новом, реализовать собственную идею или мечту, стремитесь  к приобретению нового опыта и знаний, тогда делайте добрые дела и участвуйте в волонтерских проектах. Это возможность сделать мир лучше, светлее.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Вселяйте в детей веру в будущее и в собственные силы. </w:t>
      </w:r>
      <w:r>
        <w:rPr>
          <w:rFonts w:ascii="Times New Roman" w:hAnsi="Times New Roman" w:cs="Times New Roman"/>
          <w:sz w:val="28"/>
          <w:szCs w:val="28"/>
        </w:rPr>
        <w:t xml:space="preserve"> ПРИСОЕДИНЯЙТЕСЬ!</w:t>
      </w:r>
    </w:p>
    <w:p w:rsidR="00A873DD" w:rsidRDefault="00A873DD" w:rsidP="00A873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A873DD" w:rsidRDefault="00A873DD" w:rsidP="00A873DD">
      <w:pPr>
        <w:pStyle w:val="a3"/>
        <w:numPr>
          <w:ilvl w:val="1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Указ Президента РФ от 1 июня 2012 г. N 761 "О Национальной стратегии действий в интересах детей на 2012 - 2017 годы"</w:t>
      </w:r>
    </w:p>
    <w:p w:rsidR="00A873DD" w:rsidRDefault="00A873DD" w:rsidP="00A873DD">
      <w:pPr>
        <w:pStyle w:val="a3"/>
        <w:numPr>
          <w:ilvl w:val="1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Конвенция о правах ребенка: Конвенция ООН. -  Москва: РИОР, 2009.</w:t>
      </w:r>
    </w:p>
    <w:p w:rsidR="00A873DD" w:rsidRDefault="00A873DD" w:rsidP="00A873DD">
      <w:pPr>
        <w:pStyle w:val="a3"/>
        <w:numPr>
          <w:ilvl w:val="1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«Национальная образовательная инициатива «Наша новая школа» -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Утверждена Президентом  Российской  </w:t>
      </w:r>
      <w:proofErr w:type="gramStart"/>
      <w:r>
        <w:rPr>
          <w:rFonts w:ascii="Times New Roman" w:eastAsia="Calibri" w:hAnsi="Times New Roman" w:cs="Times New Roman"/>
          <w:bCs/>
          <w:i/>
          <w:sz w:val="28"/>
          <w:szCs w:val="28"/>
        </w:rPr>
        <w:t>Федерации Д.</w:t>
      </w:r>
      <w:proofErr w:type="gramEnd"/>
      <w:r>
        <w:rPr>
          <w:rFonts w:ascii="Times New Roman" w:eastAsia="Calibri" w:hAnsi="Times New Roman" w:cs="Times New Roman"/>
          <w:bCs/>
          <w:i/>
          <w:sz w:val="28"/>
          <w:szCs w:val="28"/>
        </w:rPr>
        <w:t>Медведевым 04 февраля 2010 года, Пр-271</w:t>
      </w:r>
    </w:p>
    <w:p w:rsidR="00A873DD" w:rsidRDefault="00A873DD" w:rsidP="00A873DD">
      <w:pPr>
        <w:pStyle w:val="a3"/>
        <w:numPr>
          <w:ilvl w:val="1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Борзова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 А. 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Борзов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 А. Развитие творческих способностей у детей. – Самара,1994.</w:t>
      </w:r>
    </w:p>
    <w:p w:rsidR="00A873DD" w:rsidRDefault="00A873DD" w:rsidP="00A873DD">
      <w:pPr>
        <w:pStyle w:val="a3"/>
        <w:numPr>
          <w:ilvl w:val="1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Богоявленская 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Б. Пути к творчеству. – М.,1981.</w:t>
      </w:r>
    </w:p>
    <w:p w:rsidR="00A873DD" w:rsidRDefault="00A873DD" w:rsidP="00A873DD">
      <w:pPr>
        <w:pStyle w:val="a3"/>
        <w:numPr>
          <w:ilvl w:val="1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Голубева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Э. А. Способности и индивидуальность. – М.,1999. </w:t>
      </w:r>
    </w:p>
    <w:p w:rsidR="00A873DD" w:rsidRDefault="00A873DD" w:rsidP="00A873DD">
      <w:pPr>
        <w:pStyle w:val="a3"/>
        <w:numPr>
          <w:ilvl w:val="1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Министерства спорта, туризма и молодежной политики Российской Федерации от 5.03.2010 г. № 322/05 «Об организации работы по вовлечению молодежи в волонтерскую деятельность».  </w:t>
      </w:r>
    </w:p>
    <w:p w:rsidR="00A873DD" w:rsidRDefault="00A873DD" w:rsidP="00A873DD">
      <w:pPr>
        <w:spacing w:before="240" w:after="240"/>
        <w:rPr>
          <w:rFonts w:ascii="Times New Roman" w:hAnsi="Times New Roman" w:cs="Times New Roman"/>
        </w:rPr>
      </w:pPr>
    </w:p>
    <w:p w:rsidR="00A873DD" w:rsidRDefault="00A873DD" w:rsidP="00A87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2F3A"/>
          <w:sz w:val="28"/>
          <w:szCs w:val="28"/>
        </w:rPr>
      </w:pPr>
      <w:r>
        <w:rPr>
          <w:rFonts w:ascii="Times New Roman" w:eastAsia="Times New Roman" w:hAnsi="Times New Roman" w:cs="Times New Roman"/>
          <w:color w:val="182F3A"/>
          <w:sz w:val="28"/>
          <w:szCs w:val="28"/>
        </w:rPr>
        <w:lastRenderedPageBreak/>
        <w:t> </w:t>
      </w:r>
    </w:p>
    <w:p w:rsidR="00A873DD" w:rsidRDefault="00A873DD" w:rsidP="00A87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2F3A"/>
          <w:sz w:val="28"/>
          <w:szCs w:val="28"/>
        </w:rPr>
      </w:pPr>
      <w:r>
        <w:rPr>
          <w:rFonts w:ascii="Times New Roman" w:eastAsia="Times New Roman" w:hAnsi="Times New Roman" w:cs="Times New Roman"/>
          <w:color w:val="182F3A"/>
          <w:sz w:val="28"/>
          <w:szCs w:val="28"/>
        </w:rPr>
        <w:t> </w:t>
      </w:r>
    </w:p>
    <w:p w:rsidR="00A873DD" w:rsidRDefault="00A873DD" w:rsidP="00A87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2F3A"/>
          <w:sz w:val="28"/>
          <w:szCs w:val="28"/>
        </w:rPr>
      </w:pPr>
      <w:r>
        <w:rPr>
          <w:rFonts w:ascii="Times New Roman" w:eastAsia="Times New Roman" w:hAnsi="Times New Roman" w:cs="Times New Roman"/>
          <w:color w:val="182F3A"/>
          <w:sz w:val="28"/>
          <w:szCs w:val="28"/>
        </w:rPr>
        <w:t> </w:t>
      </w:r>
    </w:p>
    <w:p w:rsidR="00A873DD" w:rsidRDefault="00A873DD" w:rsidP="00A87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2F3A"/>
          <w:sz w:val="28"/>
          <w:szCs w:val="28"/>
        </w:rPr>
      </w:pPr>
      <w:r>
        <w:rPr>
          <w:rFonts w:ascii="Times New Roman" w:eastAsia="Times New Roman" w:hAnsi="Times New Roman" w:cs="Times New Roman"/>
          <w:color w:val="182F3A"/>
          <w:sz w:val="28"/>
          <w:szCs w:val="28"/>
        </w:rPr>
        <w:t> </w:t>
      </w:r>
    </w:p>
    <w:p w:rsidR="00A873DD" w:rsidRDefault="00A873DD" w:rsidP="00A87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2F3A"/>
          <w:sz w:val="28"/>
          <w:szCs w:val="28"/>
        </w:rPr>
      </w:pPr>
      <w:r>
        <w:rPr>
          <w:rFonts w:ascii="Times New Roman" w:eastAsia="Times New Roman" w:hAnsi="Times New Roman" w:cs="Times New Roman"/>
          <w:color w:val="182F3A"/>
          <w:sz w:val="28"/>
          <w:szCs w:val="28"/>
        </w:rPr>
        <w:t> </w:t>
      </w:r>
    </w:p>
    <w:p w:rsidR="00A873DD" w:rsidRDefault="00A873DD" w:rsidP="00A87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2F3A"/>
          <w:sz w:val="28"/>
          <w:szCs w:val="28"/>
        </w:rPr>
      </w:pPr>
      <w:r>
        <w:rPr>
          <w:rFonts w:ascii="Times New Roman" w:eastAsia="Times New Roman" w:hAnsi="Times New Roman" w:cs="Times New Roman"/>
          <w:color w:val="182F3A"/>
          <w:sz w:val="28"/>
          <w:szCs w:val="28"/>
        </w:rPr>
        <w:t> </w:t>
      </w:r>
    </w:p>
    <w:p w:rsidR="00A873DD" w:rsidRDefault="00A873DD" w:rsidP="00A873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73DD" w:rsidRDefault="00A873DD" w:rsidP="00A873DD">
      <w:pPr>
        <w:rPr>
          <w:rFonts w:ascii="Times New Roman" w:eastAsia="Calibri" w:hAnsi="Times New Roman" w:cs="Times New Roman"/>
          <w:sz w:val="28"/>
          <w:szCs w:val="28"/>
        </w:rPr>
      </w:pPr>
    </w:p>
    <w:p w:rsidR="00A873DD" w:rsidRDefault="00A873DD" w:rsidP="00A873DD">
      <w:pPr>
        <w:rPr>
          <w:rFonts w:ascii="Times New Roman" w:eastAsia="Calibri" w:hAnsi="Times New Roman" w:cs="Times New Roman"/>
          <w:sz w:val="28"/>
          <w:szCs w:val="28"/>
        </w:rPr>
      </w:pPr>
    </w:p>
    <w:p w:rsidR="00A873DD" w:rsidRDefault="00A873DD" w:rsidP="00A873DD">
      <w:pPr>
        <w:rPr>
          <w:rFonts w:ascii="Times New Roman" w:eastAsia="Calibri" w:hAnsi="Times New Roman" w:cs="Times New Roman"/>
          <w:sz w:val="28"/>
          <w:szCs w:val="28"/>
        </w:rPr>
      </w:pPr>
    </w:p>
    <w:p w:rsidR="00A873DD" w:rsidRDefault="00A873DD" w:rsidP="00A87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73DD" w:rsidRDefault="00A873DD" w:rsidP="00A873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2F3A"/>
          <w:sz w:val="28"/>
          <w:szCs w:val="28"/>
        </w:rPr>
      </w:pPr>
    </w:p>
    <w:p w:rsidR="00A873DD" w:rsidRDefault="00A873DD" w:rsidP="00A873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2F3A"/>
          <w:sz w:val="28"/>
          <w:szCs w:val="28"/>
        </w:rPr>
      </w:pPr>
    </w:p>
    <w:p w:rsidR="00EB575C" w:rsidRDefault="00EB575C" w:rsidP="00A873DD">
      <w:pPr>
        <w:ind w:right="-1"/>
      </w:pPr>
    </w:p>
    <w:sectPr w:rsidR="00EB575C" w:rsidSect="00A873D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85C48"/>
    <w:multiLevelType w:val="hybridMultilevel"/>
    <w:tmpl w:val="D0224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A873DD"/>
    <w:rsid w:val="00A873DD"/>
    <w:rsid w:val="00EB5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3DD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A873DD"/>
  </w:style>
  <w:style w:type="character" w:styleId="a4">
    <w:name w:val="Strong"/>
    <w:basedOn w:val="a0"/>
    <w:uiPriority w:val="22"/>
    <w:qFormat/>
    <w:rsid w:val="00A873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1694</Words>
  <Characters>9660</Characters>
  <Application>Microsoft Office Word</Application>
  <DocSecurity>0</DocSecurity>
  <Lines>80</Lines>
  <Paragraphs>22</Paragraphs>
  <ScaleCrop>false</ScaleCrop>
  <Company/>
  <LinksUpToDate>false</LinksUpToDate>
  <CharactersWithSpaces>11332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2015-02-10T18:13:00Z</dcterms:created>
  <dcterms:modified xsi:type="dcterms:W3CDTF">2015-02-10T18:14:00Z</dcterms:modified>
</cp:coreProperties>
</file>