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FD" w:rsidRPr="00385D44" w:rsidRDefault="006356FD" w:rsidP="006356FD">
      <w:pPr>
        <w:jc w:val="center"/>
        <w:rPr>
          <w:b/>
          <w:sz w:val="56"/>
          <w:szCs w:val="56"/>
        </w:rPr>
      </w:pPr>
      <w:r w:rsidRPr="009C433B">
        <w:rPr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6" type="#_x0000_t202" style="position:absolute;left:0;text-align:left;margin-left:337.2pt;margin-top:42.15pt;width:104.25pt;height:67.55pt;z-index:251679744;mso-width-relative:margin;mso-height-relative:margin" stroked="f">
            <v:textbox style="mso-next-textbox:#_x0000_s1216">
              <w:txbxContent>
                <w:p w:rsidR="006356FD" w:rsidRPr="00A53132" w:rsidRDefault="006356FD" w:rsidP="006356FD">
                  <w:pPr>
                    <w:jc w:val="center"/>
                    <w:rPr>
                      <w:sz w:val="20"/>
                      <w:szCs w:val="20"/>
                    </w:rPr>
                  </w:pPr>
                  <w:r w:rsidRPr="00A53132">
                    <w:rPr>
                      <w:sz w:val="20"/>
                      <w:szCs w:val="20"/>
                    </w:rPr>
                    <w:t>Опр. Две стороны параллельны, а две другие не параллельны.</w:t>
                  </w:r>
                </w:p>
              </w:txbxContent>
            </v:textbox>
          </v:shape>
        </w:pict>
      </w:r>
      <w:r w:rsidRPr="009C433B">
        <w:rPr>
          <w:b/>
          <w:noProof/>
          <w:sz w:val="36"/>
          <w:szCs w:val="3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17" type="#_x0000_t67" style="position:absolute;left:0;text-align:left;margin-left:291.45pt;margin-top:42.15pt;width:201pt;height:72.75pt;z-index:251680768" filled="f"/>
        </w:pict>
      </w:r>
      <w:r w:rsidRPr="009C433B">
        <w:rPr>
          <w:b/>
          <w:noProof/>
          <w:sz w:val="36"/>
          <w:szCs w:val="36"/>
          <w:lang w:eastAsia="ru-RU"/>
        </w:rPr>
        <w:pict>
          <v:shape id="_x0000_s1238" type="#_x0000_t67" style="position:absolute;left:0;text-align:left;margin-left:-12.3pt;margin-top:46.95pt;width:306pt;height:159.6pt;z-index:251698176" filled="f"/>
        </w:pict>
      </w:r>
      <w:r w:rsidRPr="009C433B">
        <w:rPr>
          <w:b/>
          <w:noProof/>
          <w:sz w:val="36"/>
          <w:szCs w:val="36"/>
          <w:lang w:eastAsia="ru-RU"/>
        </w:rPr>
        <w:pict>
          <v:shape id="_x0000_s1237" type="#_x0000_t202" style="position:absolute;left:0;text-align:left;margin-left:65.7pt;margin-top:46.95pt;width:151.5pt;height:151.9pt;z-index:251697152;mso-width-relative:margin;mso-height-relative:margin" stroked="f">
            <v:textbox style="mso-next-textbox:#_x0000_s1237">
              <w:txbxContent>
                <w:p w:rsidR="006356FD" w:rsidRPr="006B78CA" w:rsidRDefault="006356FD" w:rsidP="006356F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B78CA">
                    <w:rPr>
                      <w:sz w:val="20"/>
                      <w:szCs w:val="20"/>
                    </w:rPr>
                    <w:t>Опр. Противоположные стороны попарно параллельны.</w:t>
                  </w:r>
                </w:p>
                <w:p w:rsidR="006356FD" w:rsidRPr="006B78CA" w:rsidRDefault="006356FD" w:rsidP="006356F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Пр. 1</w:t>
                  </w:r>
                  <w:r w:rsidRPr="006B78CA">
                    <w:rPr>
                      <w:sz w:val="20"/>
                      <w:szCs w:val="20"/>
                    </w:rPr>
                    <w:t>. Две стороны равны и параллельны.</w:t>
                  </w:r>
                </w:p>
                <w:p w:rsidR="006356FD" w:rsidRPr="006B78CA" w:rsidRDefault="006356FD" w:rsidP="006356F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Пр.2</w:t>
                  </w:r>
                  <w:r w:rsidRPr="006B78CA">
                    <w:rPr>
                      <w:sz w:val="20"/>
                      <w:szCs w:val="20"/>
                    </w:rPr>
                    <w:t>. Противоположные стороны попарно равны.</w:t>
                  </w:r>
                </w:p>
                <w:p w:rsidR="006356FD" w:rsidRDefault="006356FD" w:rsidP="006356F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B78CA">
                    <w:rPr>
                      <w:sz w:val="20"/>
                      <w:szCs w:val="20"/>
                    </w:rPr>
                    <w:t>Пр. 3. Диагонали точкой пересечения делятся пополам.</w:t>
                  </w:r>
                </w:p>
                <w:p w:rsidR="006356FD" w:rsidRPr="00AD4767" w:rsidRDefault="006356FD" w:rsidP="006356F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85D44">
        <w:rPr>
          <w:b/>
          <w:sz w:val="56"/>
          <w:szCs w:val="56"/>
        </w:rPr>
        <w:t>Частные виды четырехугольника</w:t>
      </w:r>
    </w:p>
    <w:p w:rsidR="006356FD" w:rsidRDefault="006356FD" w:rsidP="006356FD">
      <w:pPr>
        <w:jc w:val="center"/>
        <w:rPr>
          <w:sz w:val="36"/>
          <w:szCs w:val="36"/>
        </w:rPr>
      </w:pPr>
    </w:p>
    <w:p w:rsidR="006356FD" w:rsidRDefault="006356FD" w:rsidP="006356FD">
      <w:pPr>
        <w:jc w:val="center"/>
        <w:rPr>
          <w:sz w:val="36"/>
          <w:szCs w:val="36"/>
        </w:rPr>
      </w:pPr>
    </w:p>
    <w:p w:rsidR="006356FD" w:rsidRDefault="006356FD" w:rsidP="006356FD">
      <w:pPr>
        <w:jc w:val="center"/>
        <w:rPr>
          <w:sz w:val="36"/>
          <w:szCs w:val="36"/>
        </w:rPr>
      </w:pPr>
      <w:r w:rsidRPr="009C433B">
        <w:rPr>
          <w:noProof/>
          <w:sz w:val="48"/>
          <w:szCs w:val="48"/>
        </w:rPr>
        <w:pict>
          <v:shape id="_x0000_s1218" type="#_x0000_t202" style="position:absolute;left:0;text-align:left;margin-left:328.6pt;margin-top:16.7pt;width:133.1pt;height:56.5pt;z-index:251681792;mso-height-percent:200;mso-height-percent:200;mso-width-relative:margin;mso-height-relative:margin" stroked="f">
            <v:textbox style="mso-next-textbox:#_x0000_s1218;mso-fit-shape-to-text:t">
              <w:txbxContent>
                <w:p w:rsidR="006356FD" w:rsidRPr="00385D44" w:rsidRDefault="006356FD" w:rsidP="006356FD">
                  <w:pPr>
                    <w:rPr>
                      <w:b/>
                      <w:sz w:val="56"/>
                      <w:szCs w:val="56"/>
                    </w:rPr>
                  </w:pPr>
                  <w:r w:rsidRPr="00385D44">
                    <w:rPr>
                      <w:b/>
                      <w:sz w:val="56"/>
                      <w:szCs w:val="56"/>
                    </w:rPr>
                    <w:t>Трапеция</w:t>
                  </w:r>
                </w:p>
              </w:txbxContent>
            </v:textbox>
          </v:shape>
        </w:pict>
      </w:r>
      <w:r w:rsidRPr="009C433B">
        <w:rPr>
          <w:noProof/>
          <w:sz w:val="48"/>
          <w:szCs w:val="4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15" type="#_x0000_t8" style="position:absolute;left:0;text-align:left;margin-left:297.45pt;margin-top:2.85pt;width:195pt;height:74.1pt;rotation:180;z-index:251678720" adj="3384" strokeweight="2.25pt"/>
        </w:pict>
      </w:r>
      <w:r>
        <w:rPr>
          <w:sz w:val="36"/>
          <w:szCs w:val="36"/>
        </w:rPr>
        <w:t xml:space="preserve">                          </w:t>
      </w:r>
    </w:p>
    <w:p w:rsidR="006356FD" w:rsidRPr="00C037E4" w:rsidRDefault="006356FD" w:rsidP="006356FD">
      <w:pPr>
        <w:jc w:val="center"/>
        <w:rPr>
          <w:sz w:val="48"/>
          <w:szCs w:val="48"/>
        </w:rPr>
      </w:pPr>
      <w:r w:rsidRPr="00C037E4">
        <w:rPr>
          <w:sz w:val="48"/>
          <w:szCs w:val="48"/>
        </w:rPr>
        <w:t xml:space="preserve">                                                                  </w:t>
      </w:r>
    </w:p>
    <w:p w:rsidR="006356FD" w:rsidRPr="00B509F9" w:rsidRDefault="006356FD" w:rsidP="006356FD">
      <w:pPr>
        <w:rPr>
          <w:sz w:val="56"/>
          <w:szCs w:val="56"/>
        </w:rPr>
      </w:pPr>
      <w:r w:rsidRPr="009C433B">
        <w:rPr>
          <w:noProof/>
          <w:sz w:val="48"/>
          <w:szCs w:val="48"/>
          <w:lang w:eastAsia="ru-RU"/>
        </w:rPr>
        <w:pict>
          <v:group id="_x0000_s1219" style="position:absolute;margin-left:-12.3pt;margin-top:29.5pt;width:281.25pt;height:56.7pt;z-index:251682816" coordorigin="1620,4836" coordsize="5625,1134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20" type="#_x0000_t7" style="position:absolute;left:1620;top:4836;width:5625;height:1134" adj="2063" strokeweight="2.25pt"/>
            <v:shape id="_x0000_s1221" type="#_x0000_t202" style="position:absolute;left:2123;top:4995;width:4417;height:765;mso-width-relative:margin;mso-height-relative:margin" stroked="f" strokeweight="2.25pt">
              <v:textbox>
                <w:txbxContent>
                  <w:p w:rsidR="006356FD" w:rsidRPr="00B509F9" w:rsidRDefault="006356FD" w:rsidP="006356FD">
                    <w:pPr>
                      <w:rPr>
                        <w:sz w:val="56"/>
                        <w:szCs w:val="56"/>
                      </w:rPr>
                    </w:pPr>
                    <w:r w:rsidRPr="00385D44">
                      <w:rPr>
                        <w:b/>
                        <w:sz w:val="56"/>
                        <w:szCs w:val="56"/>
                      </w:rPr>
                      <w:t>Параллелограмм</w:t>
                    </w:r>
                  </w:p>
                </w:txbxContent>
              </v:textbox>
            </v:shape>
          </v:group>
        </w:pict>
      </w:r>
      <w:r>
        <w:rPr>
          <w:sz w:val="48"/>
          <w:szCs w:val="48"/>
        </w:rPr>
        <w:t xml:space="preserve">      </w:t>
      </w:r>
    </w:p>
    <w:p w:rsidR="006356FD" w:rsidRPr="00B509F9" w:rsidRDefault="006356FD" w:rsidP="006356FD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pict>
          <v:shape id="_x0000_s1225" type="#_x0000_t202" style="position:absolute;margin-left:222.45pt;margin-top:53.95pt;width:110.05pt;height:116.75pt;z-index:251686912;mso-width-relative:margin;mso-height-relative:margin" stroked="f">
            <v:textbox style="mso-next-textbox:#_x0000_s1225">
              <w:txbxContent>
                <w:p w:rsidR="006356FD" w:rsidRPr="006B78CA" w:rsidRDefault="006356FD" w:rsidP="006356FD">
                  <w:pPr>
                    <w:jc w:val="center"/>
                    <w:rPr>
                      <w:sz w:val="20"/>
                      <w:szCs w:val="20"/>
                    </w:rPr>
                  </w:pPr>
                  <w:r w:rsidRPr="006B78CA">
                    <w:rPr>
                      <w:sz w:val="20"/>
                      <w:szCs w:val="20"/>
                    </w:rPr>
                    <w:t>Опр. Стороны равны.</w:t>
                  </w:r>
                </w:p>
                <w:p w:rsidR="006356FD" w:rsidRPr="006B78CA" w:rsidRDefault="006356FD" w:rsidP="006356FD">
                  <w:pPr>
                    <w:jc w:val="center"/>
                    <w:rPr>
                      <w:sz w:val="20"/>
                      <w:szCs w:val="20"/>
                    </w:rPr>
                  </w:pPr>
                  <w:r w:rsidRPr="006B78CA">
                    <w:rPr>
                      <w:sz w:val="20"/>
                      <w:szCs w:val="20"/>
                    </w:rPr>
                    <w:t>Пр. 1. Диагонали взаимно перпендикулярны.</w:t>
                  </w:r>
                </w:p>
                <w:p w:rsidR="006356FD" w:rsidRPr="00F06A2E" w:rsidRDefault="006356FD" w:rsidP="006356FD">
                  <w:pPr>
                    <w:jc w:val="center"/>
                    <w:rPr>
                      <w:sz w:val="18"/>
                      <w:szCs w:val="18"/>
                    </w:rPr>
                  </w:pPr>
                  <w:r w:rsidRPr="006B78CA">
                    <w:rPr>
                      <w:sz w:val="20"/>
                      <w:szCs w:val="20"/>
                    </w:rPr>
                    <w:t>Пр. 2. Диагональ делит угол пополам</w:t>
                  </w:r>
                  <w:r w:rsidRPr="00F06A2E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  <w:lang w:eastAsia="ru-RU"/>
        </w:rPr>
        <w:pict>
          <v:shape id="_x0000_s1233" type="#_x0000_t202" style="position:absolute;margin-left:-12.3pt;margin-top:77.1pt;width:100.75pt;height:76.65pt;z-index:251693056;mso-width-relative:margin;mso-height-relative:margin" stroked="f">
            <v:textbox style="mso-next-textbox:#_x0000_s1233">
              <w:txbxContent>
                <w:p w:rsidR="006356FD" w:rsidRPr="006B78CA" w:rsidRDefault="006356FD" w:rsidP="006356FD">
                  <w:pPr>
                    <w:jc w:val="center"/>
                    <w:rPr>
                      <w:sz w:val="20"/>
                      <w:szCs w:val="20"/>
                    </w:rPr>
                  </w:pPr>
                  <w:r w:rsidRPr="006B78CA">
                    <w:rPr>
                      <w:sz w:val="20"/>
                      <w:szCs w:val="20"/>
                    </w:rPr>
                    <w:t>Опр. Все углы прямые.</w:t>
                  </w:r>
                </w:p>
                <w:p w:rsidR="006356FD" w:rsidRPr="006B78CA" w:rsidRDefault="006356FD" w:rsidP="006356FD">
                  <w:pPr>
                    <w:jc w:val="center"/>
                    <w:rPr>
                      <w:sz w:val="20"/>
                      <w:szCs w:val="20"/>
                    </w:rPr>
                  </w:pPr>
                  <w:r w:rsidRPr="006B78CA">
                    <w:rPr>
                      <w:sz w:val="20"/>
                      <w:szCs w:val="20"/>
                    </w:rPr>
                    <w:t>Пр. Диагонали равны.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  <w:lang w:eastAsia="ru-RU"/>
        </w:rPr>
        <w:pict>
          <v:shape id="_x0000_s1235" type="#_x0000_t202" style="position:absolute;margin-left:-5.5pt;margin-top:288.5pt;width:100.75pt;height:29.85pt;z-index:251695104;mso-height-percent:200;mso-height-percent:200;mso-width-relative:margin;mso-height-relative:margin" stroked="f">
            <v:textbox style="mso-next-textbox:#_x0000_s1235;mso-fit-shape-to-text:t">
              <w:txbxContent>
                <w:p w:rsidR="006356FD" w:rsidRPr="00B509F9" w:rsidRDefault="006356FD" w:rsidP="006356FD">
                  <w:pPr>
                    <w:jc w:val="center"/>
                    <w:rPr>
                      <w:sz w:val="18"/>
                      <w:szCs w:val="18"/>
                    </w:rPr>
                  </w:pPr>
                  <w:r w:rsidRPr="006B78CA">
                    <w:rPr>
                      <w:sz w:val="20"/>
                      <w:szCs w:val="20"/>
                    </w:rPr>
                    <w:t>Стороны равны</w:t>
                  </w:r>
                  <w:r w:rsidRPr="00B509F9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  <w:lang w:eastAsia="ru-RU"/>
        </w:rPr>
        <w:pict>
          <v:shape id="_x0000_s1236" type="#_x0000_t67" style="position:absolute;margin-left:-40.05pt;margin-top:276.45pt;width:165.75pt;height:53.25pt;z-index:251696128" filled="f"/>
        </w:pict>
      </w:r>
      <w:r>
        <w:rPr>
          <w:noProof/>
          <w:sz w:val="56"/>
          <w:szCs w:val="56"/>
          <w:lang w:eastAsia="ru-RU"/>
        </w:rPr>
        <w:pict>
          <v:shape id="_x0000_s1229" type="#_x0000_t202" style="position:absolute;margin-left:207.05pt;margin-top:301.2pt;width:76.15pt;height:45pt;z-index:251688960;mso-width-relative:margin;mso-height-relative:margin" stroked="f">
            <v:textbox style="mso-next-textbox:#_x0000_s1229">
              <w:txbxContent>
                <w:p w:rsidR="006356FD" w:rsidRPr="00B509F9" w:rsidRDefault="006356FD" w:rsidP="006356FD">
                  <w:pPr>
                    <w:jc w:val="center"/>
                    <w:rPr>
                      <w:sz w:val="18"/>
                      <w:szCs w:val="18"/>
                    </w:rPr>
                  </w:pPr>
                  <w:r w:rsidRPr="0004795C">
                    <w:rPr>
                      <w:sz w:val="20"/>
                      <w:szCs w:val="20"/>
                    </w:rPr>
                    <w:t>Все углы прямые</w:t>
                  </w:r>
                  <w:r w:rsidRPr="00B509F9">
                    <w:rPr>
                      <w:sz w:val="18"/>
                      <w:szCs w:val="18"/>
                    </w:rPr>
                    <w:t>.</w:t>
                  </w:r>
                </w:p>
                <w:p w:rsidR="006356FD" w:rsidRPr="00B509F9" w:rsidRDefault="006356FD" w:rsidP="006356F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56"/>
          <w:szCs w:val="56"/>
          <w:lang w:eastAsia="ru-RU"/>
        </w:rPr>
        <w:pict>
          <v:shape id="_x0000_s1230" type="#_x0000_t67" style="position:absolute;margin-left:167.85pt;margin-top:295.95pt;width:155.85pt;height:54.6pt;rotation:1937914fd;z-index:251689984" filled="f"/>
        </w:pict>
      </w:r>
      <w:r>
        <w:rPr>
          <w:noProof/>
          <w:sz w:val="56"/>
          <w:szCs w:val="56"/>
          <w:lang w:eastAsia="ru-RU"/>
        </w:rPr>
        <w:pict>
          <v:group id="_x0000_s1226" style="position:absolute;margin-left:194.55pt;margin-top:197.7pt;width:160.5pt;height:98.25pt;z-index:251687936" coordorigin="5787,10515" coordsize="3210,1965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227" type="#_x0000_t4" style="position:absolute;left:5787;top:10515;width:3210;height:1965" strokeweight="2.25pt"/>
            <v:shape id="_x0000_s1228" type="#_x0000_t202" style="position:absolute;left:6540;top:11070;width:1635;height:871;mso-width-relative:margin;mso-height-relative:margin" stroked="f">
              <v:textbox style="mso-next-textbox:#_x0000_s1228">
                <w:txbxContent>
                  <w:p w:rsidR="006356FD" w:rsidRPr="00F06A2E" w:rsidRDefault="006356FD" w:rsidP="006356FD">
                    <w:pPr>
                      <w:rPr>
                        <w:b/>
                        <w:sz w:val="56"/>
                        <w:szCs w:val="56"/>
                      </w:rPr>
                    </w:pPr>
                    <w:r w:rsidRPr="00F06A2E">
                      <w:rPr>
                        <w:b/>
                        <w:sz w:val="56"/>
                        <w:szCs w:val="56"/>
                      </w:rPr>
                      <w:t>Ромб</w:t>
                    </w:r>
                  </w:p>
                </w:txbxContent>
              </v:textbox>
            </v:shape>
          </v:group>
        </w:pict>
      </w:r>
      <w:r>
        <w:rPr>
          <w:noProof/>
          <w:sz w:val="56"/>
          <w:szCs w:val="56"/>
          <w:lang w:eastAsia="ru-RU"/>
        </w:rPr>
        <w:pict>
          <v:shape id="_x0000_s1224" type="#_x0000_t67" style="position:absolute;margin-left:158.05pt;margin-top:52.2pt;width:234.75pt;height:135.75pt;z-index:251685888" filled="f"/>
        </w:pict>
      </w:r>
      <w:r>
        <w:rPr>
          <w:noProof/>
          <w:sz w:val="56"/>
          <w:szCs w:val="56"/>
          <w:lang w:eastAsia="ru-RU"/>
        </w:rPr>
        <w:pict>
          <v:shape id="_x0000_s1234" type="#_x0000_t67" style="position:absolute;margin-left:-61.1pt;margin-top:77.1pt;width:201pt;height:93.6pt;z-index:251694080" filled="f"/>
        </w:pict>
      </w:r>
      <w:r>
        <w:rPr>
          <w:noProof/>
          <w:sz w:val="56"/>
          <w:szCs w:val="56"/>
          <w:lang w:eastAsia="ru-RU"/>
        </w:rPr>
        <w:pict>
          <v:shape id="_x0000_s1223" type="#_x0000_t202" style="position:absolute;margin-left:-61.1pt;margin-top:197.7pt;width:210.8pt;height:39.8pt;z-index:251684864;mso-width-relative:margin;mso-height-relative:margin" stroked="f">
            <v:textbox style="mso-next-textbox:#_x0000_s1223">
              <w:txbxContent>
                <w:p w:rsidR="006356FD" w:rsidRPr="00385D44" w:rsidRDefault="006356FD" w:rsidP="006356FD">
                  <w:pPr>
                    <w:rPr>
                      <w:b/>
                      <w:sz w:val="56"/>
                      <w:szCs w:val="56"/>
                    </w:rPr>
                  </w:pPr>
                  <w:r w:rsidRPr="00385D44">
                    <w:rPr>
                      <w:b/>
                      <w:sz w:val="56"/>
                      <w:szCs w:val="56"/>
                    </w:rPr>
                    <w:t>Прямоугольник</w:t>
                  </w:r>
                </w:p>
              </w:txbxContent>
            </v:textbox>
          </v:shape>
        </w:pict>
      </w:r>
      <w:r w:rsidRPr="009C433B">
        <w:rPr>
          <w:noProof/>
          <w:sz w:val="48"/>
          <w:szCs w:val="48"/>
          <w:lang w:eastAsia="ru-RU"/>
        </w:rPr>
        <w:pict>
          <v:rect id="_x0000_s1222" style="position:absolute;margin-left:-67.8pt;margin-top:187.95pt;width:222pt;height:69.75pt;z-index:251683840" strokeweight="2.25pt"/>
        </w:pict>
      </w:r>
      <w:r>
        <w:rPr>
          <w:noProof/>
          <w:sz w:val="56"/>
          <w:szCs w:val="56"/>
        </w:rPr>
        <w:pict>
          <v:shape id="_x0000_s1232" type="#_x0000_t202" style="position:absolute;margin-left:65.7pt;margin-top:411.45pt;width:118.5pt;height:56.5pt;z-index:251692032;mso-height-percent:200;mso-height-percent:200;mso-width-relative:margin;mso-height-relative:margin" stroked="f">
            <v:textbox style="mso-next-textbox:#_x0000_s1232;mso-fit-shape-to-text:t">
              <w:txbxContent>
                <w:p w:rsidR="006356FD" w:rsidRPr="00256E6F" w:rsidRDefault="006356FD" w:rsidP="006356FD">
                  <w:pPr>
                    <w:rPr>
                      <w:b/>
                      <w:sz w:val="56"/>
                      <w:szCs w:val="56"/>
                    </w:rPr>
                  </w:pPr>
                  <w:r w:rsidRPr="00256E6F">
                    <w:rPr>
                      <w:b/>
                      <w:sz w:val="56"/>
                      <w:szCs w:val="56"/>
                    </w:rPr>
                    <w:t>Квадрат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  <w:lang w:eastAsia="ru-RU"/>
        </w:rPr>
        <w:pict>
          <v:rect id="_x0000_s1231" style="position:absolute;margin-left:63.7pt;margin-top:370.95pt;width:127pt;height:127pt;z-index:251691008" strokeweight="2.25pt"/>
        </w:pict>
      </w: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Pr="00B14AE3" w:rsidRDefault="006356FD" w:rsidP="006356FD">
      <w:pPr>
        <w:jc w:val="center"/>
        <w:rPr>
          <w:b/>
          <w:sz w:val="28"/>
          <w:szCs w:val="28"/>
        </w:rPr>
      </w:pPr>
      <w:r w:rsidRPr="00B14AE3">
        <w:rPr>
          <w:b/>
          <w:sz w:val="28"/>
          <w:szCs w:val="28"/>
        </w:rPr>
        <w:lastRenderedPageBreak/>
        <w:t>Свойства параллелограмма.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6356FD" w:rsidRPr="00B14AE3" w:rsidRDefault="006356FD" w:rsidP="006356FD">
      <w:pPr>
        <w:pStyle w:val="a4"/>
        <w:numPr>
          <w:ilvl w:val="0"/>
          <w:numId w:val="1"/>
        </w:numPr>
        <w:rPr>
          <w:sz w:val="24"/>
          <w:szCs w:val="24"/>
        </w:rPr>
      </w:pPr>
      <w:r w:rsidRPr="00B14AE3">
        <w:rPr>
          <w:sz w:val="24"/>
          <w:szCs w:val="24"/>
        </w:rPr>
        <w:t>В параллелограмме противоположные стороны равны и противоположные углы равны.</w:t>
      </w:r>
    </w:p>
    <w:p w:rsidR="006356FD" w:rsidRPr="00B14AE3" w:rsidRDefault="006356FD" w:rsidP="006356FD">
      <w:pPr>
        <w:pStyle w:val="a4"/>
        <w:numPr>
          <w:ilvl w:val="0"/>
          <w:numId w:val="1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параллелограмма точкой пересечения делятся пополам.</w:t>
      </w:r>
    </w:p>
    <w:p w:rsidR="006356FD" w:rsidRPr="00B14AE3" w:rsidRDefault="006356FD" w:rsidP="006356FD">
      <w:pPr>
        <w:pStyle w:val="a4"/>
        <w:numPr>
          <w:ilvl w:val="0"/>
          <w:numId w:val="1"/>
        </w:numPr>
        <w:rPr>
          <w:sz w:val="24"/>
          <w:szCs w:val="24"/>
        </w:rPr>
      </w:pPr>
      <w:r w:rsidRPr="00B14AE3">
        <w:rPr>
          <w:sz w:val="24"/>
          <w:szCs w:val="24"/>
        </w:rPr>
        <w:t>Сумма двух углов, прилежащих к одной стороне параллелограмма, равна 180˚.</w:t>
      </w:r>
    </w:p>
    <w:p w:rsidR="006356FD" w:rsidRDefault="006356FD" w:rsidP="006356FD">
      <w:pPr>
        <w:pStyle w:val="a4"/>
        <w:jc w:val="center"/>
        <w:rPr>
          <w:b/>
          <w:sz w:val="28"/>
          <w:szCs w:val="28"/>
        </w:rPr>
      </w:pPr>
    </w:p>
    <w:p w:rsidR="006356FD" w:rsidRDefault="006356FD" w:rsidP="006356FD">
      <w:pPr>
        <w:pStyle w:val="a4"/>
        <w:jc w:val="center"/>
        <w:rPr>
          <w:b/>
          <w:sz w:val="28"/>
          <w:szCs w:val="28"/>
        </w:rPr>
      </w:pPr>
      <w:r w:rsidRPr="00163E89">
        <w:rPr>
          <w:b/>
          <w:sz w:val="28"/>
          <w:szCs w:val="28"/>
        </w:rPr>
        <w:t>Свойства прямоугольника.</w:t>
      </w:r>
    </w:p>
    <w:p w:rsidR="006356FD" w:rsidRPr="00B14AE3" w:rsidRDefault="006356FD" w:rsidP="006356FD">
      <w:pPr>
        <w:pStyle w:val="a4"/>
        <w:numPr>
          <w:ilvl w:val="0"/>
          <w:numId w:val="2"/>
        </w:numPr>
        <w:rPr>
          <w:sz w:val="24"/>
          <w:szCs w:val="24"/>
        </w:rPr>
      </w:pPr>
      <w:r w:rsidRPr="00B14AE3">
        <w:rPr>
          <w:sz w:val="24"/>
          <w:szCs w:val="24"/>
        </w:rPr>
        <w:t>Противоположные стороны равны.</w:t>
      </w:r>
    </w:p>
    <w:p w:rsidR="006356FD" w:rsidRPr="00B14AE3" w:rsidRDefault="006356FD" w:rsidP="006356FD">
      <w:pPr>
        <w:pStyle w:val="a4"/>
        <w:numPr>
          <w:ilvl w:val="0"/>
          <w:numId w:val="2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точкой пересечения делятся пополам.</w:t>
      </w:r>
    </w:p>
    <w:p w:rsidR="006356FD" w:rsidRPr="00B14AE3" w:rsidRDefault="006356FD" w:rsidP="006356FD">
      <w:pPr>
        <w:pStyle w:val="a4"/>
        <w:numPr>
          <w:ilvl w:val="0"/>
          <w:numId w:val="2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равны.</w:t>
      </w:r>
    </w:p>
    <w:p w:rsidR="006356FD" w:rsidRDefault="006356FD" w:rsidP="006356FD">
      <w:pPr>
        <w:pStyle w:val="a4"/>
        <w:ind w:left="690"/>
        <w:jc w:val="center"/>
        <w:rPr>
          <w:b/>
          <w:sz w:val="28"/>
          <w:szCs w:val="28"/>
        </w:rPr>
      </w:pPr>
    </w:p>
    <w:p w:rsidR="006356FD" w:rsidRDefault="006356FD" w:rsidP="006356FD">
      <w:pPr>
        <w:pStyle w:val="a4"/>
        <w:ind w:left="690"/>
        <w:jc w:val="center"/>
        <w:rPr>
          <w:b/>
          <w:sz w:val="28"/>
          <w:szCs w:val="28"/>
        </w:rPr>
      </w:pPr>
      <w:r w:rsidRPr="00163E89">
        <w:rPr>
          <w:b/>
          <w:sz w:val="28"/>
          <w:szCs w:val="28"/>
        </w:rPr>
        <w:t>Свойства ромба.</w:t>
      </w:r>
    </w:p>
    <w:p w:rsidR="006356FD" w:rsidRPr="00B14AE3" w:rsidRDefault="006356FD" w:rsidP="006356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4AE3">
        <w:rPr>
          <w:sz w:val="24"/>
          <w:szCs w:val="24"/>
        </w:rPr>
        <w:t>Противоположные углы равны.</w:t>
      </w:r>
    </w:p>
    <w:p w:rsidR="006356FD" w:rsidRPr="00B14AE3" w:rsidRDefault="006356FD" w:rsidP="006356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4AE3">
        <w:rPr>
          <w:sz w:val="24"/>
          <w:szCs w:val="24"/>
        </w:rPr>
        <w:t>Сумма двух углов, прилежащих к одной стороне ромба, равна 180˚.</w:t>
      </w:r>
    </w:p>
    <w:p w:rsidR="006356FD" w:rsidRPr="00B14AE3" w:rsidRDefault="006356FD" w:rsidP="006356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точкой пересечения делятся пополам.</w:t>
      </w:r>
    </w:p>
    <w:p w:rsidR="006356FD" w:rsidRPr="00B14AE3" w:rsidRDefault="006356FD" w:rsidP="006356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взаимно перпендикулярны.</w:t>
      </w:r>
    </w:p>
    <w:p w:rsidR="006356FD" w:rsidRPr="00B14AE3" w:rsidRDefault="006356FD" w:rsidP="006356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делят углы ромба пополам.</w:t>
      </w:r>
    </w:p>
    <w:p w:rsidR="006356FD" w:rsidRDefault="006356FD" w:rsidP="006356FD">
      <w:pPr>
        <w:pStyle w:val="a4"/>
        <w:ind w:left="690"/>
        <w:jc w:val="center"/>
        <w:rPr>
          <w:b/>
          <w:sz w:val="28"/>
          <w:szCs w:val="28"/>
        </w:rPr>
      </w:pPr>
    </w:p>
    <w:p w:rsidR="006356FD" w:rsidRDefault="006356FD" w:rsidP="006356FD">
      <w:pPr>
        <w:pStyle w:val="a4"/>
        <w:ind w:left="690"/>
        <w:jc w:val="center"/>
        <w:rPr>
          <w:b/>
          <w:sz w:val="28"/>
          <w:szCs w:val="28"/>
        </w:rPr>
      </w:pPr>
      <w:r w:rsidRPr="00B14AE3">
        <w:rPr>
          <w:b/>
          <w:sz w:val="28"/>
          <w:szCs w:val="28"/>
        </w:rPr>
        <w:t>Свойства квадрата.</w:t>
      </w:r>
    </w:p>
    <w:p w:rsidR="006356FD" w:rsidRPr="00B14AE3" w:rsidRDefault="006356FD" w:rsidP="006356FD">
      <w:pPr>
        <w:pStyle w:val="a4"/>
        <w:numPr>
          <w:ilvl w:val="0"/>
          <w:numId w:val="4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равны.</w:t>
      </w:r>
    </w:p>
    <w:p w:rsidR="006356FD" w:rsidRPr="00B14AE3" w:rsidRDefault="006356FD" w:rsidP="006356FD">
      <w:pPr>
        <w:pStyle w:val="a4"/>
        <w:numPr>
          <w:ilvl w:val="0"/>
          <w:numId w:val="4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точкой пересечения делятся пополам.</w:t>
      </w:r>
    </w:p>
    <w:p w:rsidR="006356FD" w:rsidRPr="00B14AE3" w:rsidRDefault="006356FD" w:rsidP="006356FD">
      <w:pPr>
        <w:pStyle w:val="a4"/>
        <w:numPr>
          <w:ilvl w:val="0"/>
          <w:numId w:val="4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взаимно перпендикулярны.</w:t>
      </w:r>
    </w:p>
    <w:p w:rsidR="006356FD" w:rsidRPr="00B14AE3" w:rsidRDefault="006356FD" w:rsidP="006356FD">
      <w:pPr>
        <w:pStyle w:val="a4"/>
        <w:numPr>
          <w:ilvl w:val="0"/>
          <w:numId w:val="4"/>
        </w:numPr>
        <w:rPr>
          <w:sz w:val="24"/>
          <w:szCs w:val="24"/>
        </w:rPr>
      </w:pPr>
      <w:r w:rsidRPr="00B14AE3">
        <w:rPr>
          <w:sz w:val="24"/>
          <w:szCs w:val="24"/>
        </w:rPr>
        <w:t>Диагонали делят углы квадрата пополам.</w:t>
      </w:r>
    </w:p>
    <w:p w:rsidR="006356FD" w:rsidRDefault="006356FD" w:rsidP="006356FD">
      <w:pPr>
        <w:jc w:val="center"/>
        <w:rPr>
          <w:b/>
          <w:sz w:val="28"/>
          <w:szCs w:val="28"/>
        </w:rPr>
      </w:pPr>
    </w:p>
    <w:p w:rsidR="006356FD" w:rsidRDefault="006356FD"/>
    <w:sectPr w:rsidR="006356FD" w:rsidSect="0063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213F"/>
    <w:multiLevelType w:val="hybridMultilevel"/>
    <w:tmpl w:val="93186970"/>
    <w:lvl w:ilvl="0" w:tplc="73061D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6C678E5"/>
    <w:multiLevelType w:val="hybridMultilevel"/>
    <w:tmpl w:val="75ACC34C"/>
    <w:lvl w:ilvl="0" w:tplc="C32630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AED10BE"/>
    <w:multiLevelType w:val="hybridMultilevel"/>
    <w:tmpl w:val="10E20248"/>
    <w:lvl w:ilvl="0" w:tplc="4D3A034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F3A21E1"/>
    <w:multiLevelType w:val="hybridMultilevel"/>
    <w:tmpl w:val="9FB6A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6FD"/>
    <w:rsid w:val="006356FD"/>
    <w:rsid w:val="00B46699"/>
    <w:rsid w:val="00CB4DBE"/>
    <w:rsid w:val="00E474DA"/>
    <w:rsid w:val="00F2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АВН</dc:creator>
  <cp:keywords/>
  <dc:description/>
  <cp:lastModifiedBy>АВН</cp:lastModifiedBy>
  <cp:revision>1</cp:revision>
  <dcterms:created xsi:type="dcterms:W3CDTF">2015-06-04T06:54:00Z</dcterms:created>
  <dcterms:modified xsi:type="dcterms:W3CDTF">2015-06-04T07:01:00Z</dcterms:modified>
</cp:coreProperties>
</file>