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F25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Игровые технологии.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ведущим видом деятельности ребенка-дошкольника. Как педагогический феномен игра - </w:t>
      </w:r>
      <w:proofErr w:type="spellStart"/>
      <w:r w:rsidRPr="001F2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1F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игры реализуется ее познавательная, коммуникативная, социокультурная, психодиагностическая, развлекательная и другие функции. Ребенку дошкольного возраста доступно все богатство игровой деятельности. В педагогической практике могут быть </w:t>
      </w:r>
      <w:proofErr w:type="gramStart"/>
      <w:r w:rsidRPr="001F2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proofErr w:type="gramEnd"/>
      <w:r w:rsidRPr="001F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имитационные игры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 красками </w:t>
      </w:r>
      <w:r w:rsidRPr="001F25E4">
        <w:rPr>
          <w:rFonts w:ascii="Times New Roman" w:eastAsia="Calibri" w:hAnsi="Times New Roman" w:cs="Times New Roman"/>
          <w:sz w:val="24"/>
          <w:szCs w:val="24"/>
        </w:rPr>
        <w:t>("Радужное эхо", "Цветные звуки?");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сюжетно-образные  игры с цветом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("Сочиняем радужную сказку", "Цветные образы", "Цветные  события", «Играем в краски»…);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художественно-дидактические, развивающие </w:t>
      </w:r>
      <w:r w:rsidRPr="001F25E4">
        <w:rPr>
          <w:rFonts w:ascii="Times New Roman" w:eastAsia="Calibri" w:hAnsi="Times New Roman" w:cs="Times New Roman"/>
          <w:iCs/>
          <w:sz w:val="24"/>
          <w:szCs w:val="24"/>
        </w:rPr>
        <w:t>игры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("Разноцветная  лестница", "Какого цвета зима и лето?", "Сколько цветов у радуги", "Отгадай что получиться");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25E4">
        <w:rPr>
          <w:rFonts w:ascii="Times New Roman" w:eastAsia="Calibri" w:hAnsi="Times New Roman" w:cs="Times New Roman"/>
          <w:iCs/>
          <w:sz w:val="24"/>
          <w:szCs w:val="24"/>
        </w:rPr>
        <w:t>игры-импровизации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(«Разноцветные вопросы ", "Сочиняем цвет, чувство, настроение", " Звуки природы", "Цветные звуки", "Музыкальные портреты");</w:t>
      </w:r>
      <w:proofErr w:type="gramEnd"/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игровой фольклор</w:t>
      </w:r>
      <w:proofErr w:type="gramStart"/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;(</w:t>
      </w:r>
      <w:proofErr w:type="gramEnd"/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передаем в </w:t>
      </w:r>
      <w:r w:rsidRPr="001F25E4">
        <w:rPr>
          <w:rFonts w:ascii="Times New Roman" w:eastAsia="Calibri" w:hAnsi="Times New Roman" w:cs="Times New Roman"/>
          <w:iCs/>
          <w:sz w:val="24"/>
          <w:szCs w:val="24"/>
        </w:rPr>
        <w:t>рисунке народные песни, хороводы «Метелица», «Во-поле береза стояла»)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моделирующие игры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r w:rsidRPr="001F25E4">
        <w:rPr>
          <w:rFonts w:ascii="Times New Roman" w:eastAsia="Calibri" w:hAnsi="Times New Roman" w:cs="Times New Roman"/>
          <w:sz w:val="24"/>
          <w:szCs w:val="24"/>
        </w:rPr>
        <w:t>"Нарисуем настроение", "Рисуем музыкальный альбом", "Как звучит картина");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деловые игры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("Идем в выставочный  зал", "Мы - художники");</w:t>
      </w:r>
    </w:p>
    <w:p w:rsidR="001F25E4" w:rsidRPr="001F25E4" w:rsidRDefault="001F25E4" w:rsidP="001F25E4">
      <w:pPr>
        <w:spacing w:after="0" w:line="240" w:lineRule="auto"/>
        <w:ind w:left="993"/>
        <w:rPr>
          <w:rFonts w:ascii="Calibri" w:eastAsia="Calibri" w:hAnsi="Calibri" w:cs="Times New Roman"/>
        </w:rPr>
      </w:pPr>
      <w:r w:rsidRPr="001F25E4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компьютерные  игры</w:t>
      </w:r>
      <w:r w:rsidR="0063638B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bookmarkStart w:id="0" w:name="_GoBack"/>
      <w:bookmarkEnd w:id="0"/>
      <w:r w:rsidRPr="001F25E4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1F25E4">
        <w:rPr>
          <w:rFonts w:ascii="Times New Roman" w:eastAsia="Calibri" w:hAnsi="Times New Roman" w:cs="Times New Roman"/>
          <w:iCs/>
          <w:sz w:val="24"/>
          <w:szCs w:val="24"/>
        </w:rPr>
        <w:t>исползовать</w:t>
      </w:r>
      <w:proofErr w:type="spellEnd"/>
      <w:r w:rsidRPr="001F25E4">
        <w:rPr>
          <w:rFonts w:ascii="Times New Roman" w:eastAsia="Calibri" w:hAnsi="Times New Roman" w:cs="Times New Roman"/>
          <w:iCs/>
          <w:sz w:val="24"/>
          <w:szCs w:val="24"/>
        </w:rPr>
        <w:t xml:space="preserve"> ИКТ технологии) «Вхождение в картину»,  « Что лишнее», «Смешивание красок»….</w:t>
      </w:r>
      <w:r w:rsidRPr="001F25E4">
        <w:rPr>
          <w:rFonts w:ascii="Calibri" w:eastAsia="Calibri" w:hAnsi="Calibri" w:cs="Times New Roman"/>
        </w:rPr>
        <w:t xml:space="preserve"> 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приёмы 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и игры на релаксацию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: рисование под тихую музыку и пение птиц, игры – перевоплощения, физ. минутки с активным отдыхом; 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рисование пальчиками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– пальчиковая графика, рисование ладошками, 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игры и упражнения на 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тактильные ощущения</w:t>
      </w:r>
      <w:r w:rsidRPr="001F25E4">
        <w:rPr>
          <w:rFonts w:ascii="Times New Roman" w:eastAsia="Calibri" w:hAnsi="Times New Roman" w:cs="Times New Roman"/>
          <w:sz w:val="24"/>
          <w:szCs w:val="24"/>
        </w:rPr>
        <w:t>: с комочком из бумаги, теста, пластилина и с колючими мячами, щётками, палочками и т.п. с тёплыми речными гальками или другими камнями,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рисунки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на спине ребёнка, на ладошке 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пальчиком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F25E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1F25E4">
        <w:rPr>
          <w:rFonts w:ascii="Times New Roman" w:eastAsia="Calibri" w:hAnsi="Times New Roman" w:cs="Times New Roman"/>
          <w:sz w:val="24"/>
          <w:szCs w:val="24"/>
        </w:rPr>
        <w:t>.п</w:t>
      </w:r>
      <w:proofErr w:type="spellEnd"/>
      <w:proofErr w:type="gramEnd"/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украшение рисунков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 блёстками, ниточками, пуговицами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>игровой массаж</w:t>
      </w: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, игровой самомассаж: игры на поглаживание, растирание, разминание, постукивание, пощипывание, покалывание; </w:t>
      </w:r>
    </w:p>
    <w:p w:rsidR="001F25E4" w:rsidRPr="001F25E4" w:rsidRDefault="001F25E4" w:rsidP="001F25E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другие игры, упражнения и приёмы </w:t>
      </w:r>
      <w:proofErr w:type="spellStart"/>
      <w:r w:rsidRPr="001F25E4">
        <w:rPr>
          <w:rFonts w:ascii="Times New Roman" w:eastAsia="Calibri" w:hAnsi="Times New Roman" w:cs="Times New Roman"/>
          <w:sz w:val="24"/>
          <w:szCs w:val="24"/>
        </w:rPr>
        <w:t>изотерапии</w:t>
      </w:r>
      <w:proofErr w:type="spellEnd"/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снятие мышечного </w:t>
      </w:r>
    </w:p>
    <w:p w:rsidR="001F25E4" w:rsidRPr="001F25E4" w:rsidRDefault="001F25E4" w:rsidP="001F25E4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25E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напряжения: </w:t>
      </w:r>
    </w:p>
    <w:p w:rsidR="001F25E4" w:rsidRPr="001F25E4" w:rsidRDefault="001F25E4" w:rsidP="001F25E4">
      <w:pPr>
        <w:spacing w:after="0" w:line="240" w:lineRule="auto"/>
        <w:ind w:left="107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F25E4" w:rsidRPr="001F25E4" w:rsidRDefault="001F25E4" w:rsidP="001F25E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F25E4" w:rsidRPr="001F25E4" w:rsidRDefault="001F25E4" w:rsidP="001F25E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Синтез различных видов искусств и интеграция художественной деятельности в эстетическом воспитании детей основываются на познании ребенком выразительных средств каждого вида искусства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 Неслучайно и учёные, и практики обратились к использованию в работе с детьми синтеза искусств. Одним из эффективных путей формирования культуры ребенка, ознакомления его с культурными ценностями, которые воплотились в различных видах искусства, являются интегрированные занятия с использованием </w:t>
      </w:r>
      <w:proofErr w:type="spellStart"/>
      <w:r w:rsidRPr="001F25E4">
        <w:rPr>
          <w:rFonts w:ascii="Times New Roman" w:eastAsia="Calibri" w:hAnsi="Times New Roman" w:cs="Times New Roman"/>
          <w:sz w:val="24"/>
          <w:szCs w:val="24"/>
        </w:rPr>
        <w:t>полихудожественных</w:t>
      </w:r>
      <w:proofErr w:type="spellEnd"/>
      <w:r w:rsidRPr="001F25E4">
        <w:rPr>
          <w:rFonts w:ascii="Times New Roman" w:eastAsia="Calibri" w:hAnsi="Times New Roman" w:cs="Times New Roman"/>
          <w:sz w:val="24"/>
          <w:szCs w:val="24"/>
        </w:rPr>
        <w:t xml:space="preserve"> игр.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 отметить, что наиболее важным условием развития творческих способностей ребенка является творчество самих педагогов, их увлеченность </w:t>
      </w:r>
      <w:proofErr w:type="spellStart"/>
      <w:r w:rsidRPr="001F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F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-образовательным процессом, доставляющим всем удовольствие и радость. Кроме этого, только сотрудничество с семьей, понимание родителями важности развития творческой личности ребенка, дает необходимые желаемые результаты. </w:t>
      </w:r>
    </w:p>
    <w:p w:rsidR="001F25E4" w:rsidRPr="001F25E4" w:rsidRDefault="001F25E4" w:rsidP="001F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lastRenderedPageBreak/>
        <w:t>«Разноцветные листы»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 xml:space="preserve">Цель: совершенствование элементов </w:t>
      </w:r>
      <w:proofErr w:type="spellStart"/>
      <w:r w:rsidRPr="0063638B">
        <w:t>саморегуляции</w:t>
      </w:r>
      <w:proofErr w:type="spellEnd"/>
      <w:r w:rsidRPr="0063638B">
        <w:t xml:space="preserve">, тренировка последовательности действий, погашение </w:t>
      </w:r>
      <w:proofErr w:type="spellStart"/>
      <w:r w:rsidRPr="0063638B">
        <w:t>гиперактивности</w:t>
      </w:r>
      <w:proofErr w:type="spellEnd"/>
      <w:r w:rsidRPr="0063638B">
        <w:t>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ребенку предлагается поочередно раскрасить красками листы бумаги (красным, желтым, синим, зеленым), после чего в этой же последовательности повесить листы на стену, закрывая один другим. 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«Рисунок глиной»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снятие напряжения, тактильная стимуляция, развитие воображения.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предложить ребенку окунуть пальчики в глину (пальчиковые краски) и рисовать по бумаге (оргстеклу).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Тема рисунка может меняться.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«Свободный рисунок в круге»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гармонизация эмоционального состояния, налаживание коммуникации, объединение.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детям предлагается по очереди рисовать красками друг к другу дороги в круге (большой лист бумаги в виде круга)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«Водный салют»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коррекция страхов, снятие напряжения, развитие воображения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попросить ребенка рисовать красками на воде, разглядывать и анализировать получившиеся фигуры.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«Мелки – наперегонки»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коррекция агрессии, снятие напряжения, гармонизация эмоционального состояния.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ребенок в разном темпе (медлен – быстро) делает мелками штрихи на листе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«Разноцветные камушки»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снятие напряжения, тактильная стимуляция, развитие творческого воображения.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попросить ребенка раскрасить морские камушки так, как он захочет.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«Семья»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выявление эмоционального состояния ребенка, чувств и представлений, связанных с детско-родительскими отношениями.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Инструкция: ребенка просят раскрасить шаблоны фигур (женской, мужской, детской), при желании прокомментировать свою работу.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 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  <w:rPr>
          <w:b/>
          <w:color w:val="FF0000"/>
        </w:rPr>
      </w:pPr>
      <w:r w:rsidRPr="0063638B">
        <w:rPr>
          <w:b/>
          <w:color w:val="FF0000"/>
        </w:rPr>
        <w:t>«Мой страх»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Цель: коррекция страхов, снятие напряжения, развитие творческого воображения.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 №1: ребенку предлагается нарисовать свой страх (на что он похож), прокомментировать свою работу и спрятать в сундучок в кабинете психолога.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r w:rsidRPr="0063638B">
        <w:t>Инструкция №2: разорвать рисунок и выбросить в мусорное ведро.</w:t>
      </w:r>
    </w:p>
    <w:p w:rsidR="0063638B" w:rsidRPr="0063638B" w:rsidRDefault="0063638B" w:rsidP="0063638B">
      <w:pPr>
        <w:pStyle w:val="a3"/>
        <w:spacing w:before="0" w:beforeAutospacing="0" w:after="0" w:afterAutospacing="0" w:line="300" w:lineRule="atLeast"/>
      </w:pPr>
      <w:proofErr w:type="gramStart"/>
      <w:r w:rsidRPr="0063638B">
        <w:t>Инструкция №3: превратить рисунок в смешной, пририсовав смешные детали.</w:t>
      </w:r>
      <w:proofErr w:type="gramEnd"/>
    </w:p>
    <w:p w:rsidR="00A07318" w:rsidRDefault="00A07318"/>
    <w:sectPr w:rsidR="00A0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5F6"/>
    <w:multiLevelType w:val="multilevel"/>
    <w:tmpl w:val="4F42000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A6"/>
    <w:rsid w:val="000E2BA6"/>
    <w:rsid w:val="001F25E4"/>
    <w:rsid w:val="0063638B"/>
    <w:rsid w:val="00A0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3561-D4FE-431E-A863-D717785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2014-04-28T00:48:00Z</dcterms:created>
  <dcterms:modified xsi:type="dcterms:W3CDTF">2014-04-28T01:26:00Z</dcterms:modified>
</cp:coreProperties>
</file>