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30" w:rsidRDefault="005151BC" w:rsidP="005151BC">
      <w:pPr>
        <w:spacing w:after="0" w:line="240" w:lineRule="auto"/>
        <w:jc w:val="center"/>
        <w:rPr>
          <w:rFonts w:ascii="Times New Roman" w:hAnsi="Times New Roman" w:cs="Times New Roman"/>
          <w:sz w:val="28"/>
        </w:rPr>
      </w:pPr>
      <w:r>
        <w:rPr>
          <w:rFonts w:ascii="Times New Roman" w:hAnsi="Times New Roman" w:cs="Times New Roman"/>
          <w:sz w:val="28"/>
        </w:rPr>
        <w:t xml:space="preserve">Муниципальное автономное дошкольное образовательное учреждение </w:t>
      </w:r>
    </w:p>
    <w:p w:rsidR="005151BC" w:rsidRDefault="005151BC" w:rsidP="005151BC">
      <w:pPr>
        <w:spacing w:after="0" w:line="240" w:lineRule="auto"/>
        <w:jc w:val="center"/>
        <w:rPr>
          <w:rFonts w:ascii="Times New Roman" w:hAnsi="Times New Roman" w:cs="Times New Roman"/>
          <w:sz w:val="28"/>
        </w:rPr>
      </w:pPr>
      <w:r>
        <w:rPr>
          <w:rFonts w:ascii="Times New Roman" w:hAnsi="Times New Roman" w:cs="Times New Roman"/>
          <w:sz w:val="28"/>
        </w:rPr>
        <w:t>«Центр развития ребёнка – детский сад №33 «Радуга»</w:t>
      </w:r>
    </w:p>
    <w:p w:rsidR="005151BC" w:rsidRDefault="005151BC" w:rsidP="005151BC">
      <w:pPr>
        <w:spacing w:after="0" w:line="240" w:lineRule="auto"/>
        <w:jc w:val="center"/>
        <w:rPr>
          <w:rFonts w:ascii="Times New Roman" w:hAnsi="Times New Roman" w:cs="Times New Roman"/>
          <w:sz w:val="28"/>
        </w:rPr>
      </w:pPr>
      <w:r>
        <w:rPr>
          <w:rFonts w:ascii="Times New Roman" w:hAnsi="Times New Roman" w:cs="Times New Roman"/>
          <w:sz w:val="28"/>
        </w:rPr>
        <w:t>города Губкин Белгородской области</w:t>
      </w: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sz w:val="28"/>
        </w:rPr>
      </w:pPr>
    </w:p>
    <w:p w:rsidR="005151BC" w:rsidRDefault="005151BC" w:rsidP="005151BC">
      <w:pPr>
        <w:spacing w:after="0" w:line="240" w:lineRule="auto"/>
        <w:jc w:val="center"/>
        <w:rPr>
          <w:rFonts w:ascii="Times New Roman" w:hAnsi="Times New Roman" w:cs="Times New Roman"/>
          <w:b/>
          <w:sz w:val="32"/>
        </w:rPr>
      </w:pPr>
      <w:r w:rsidRPr="005151BC">
        <w:rPr>
          <w:rFonts w:ascii="Times New Roman" w:hAnsi="Times New Roman" w:cs="Times New Roman"/>
          <w:b/>
          <w:bCs/>
          <w:sz w:val="32"/>
        </w:rPr>
        <w:t>Педагогическая диагностика</w:t>
      </w:r>
      <w:r>
        <w:rPr>
          <w:rFonts w:ascii="Times New Roman" w:hAnsi="Times New Roman" w:cs="Times New Roman"/>
          <w:b/>
          <w:sz w:val="32"/>
        </w:rPr>
        <w:t xml:space="preserve"> </w:t>
      </w:r>
      <w:r>
        <w:rPr>
          <w:rFonts w:ascii="Times New Roman" w:hAnsi="Times New Roman" w:cs="Times New Roman"/>
          <w:b/>
          <w:bCs/>
          <w:sz w:val="32"/>
        </w:rPr>
        <w:t xml:space="preserve">как оценка индивидуального </w:t>
      </w:r>
      <w:r w:rsidRPr="005151BC">
        <w:rPr>
          <w:rFonts w:ascii="Times New Roman" w:hAnsi="Times New Roman" w:cs="Times New Roman"/>
          <w:b/>
          <w:bCs/>
          <w:sz w:val="32"/>
        </w:rPr>
        <w:t>развития</w:t>
      </w:r>
      <w:r>
        <w:rPr>
          <w:rFonts w:ascii="Times New Roman" w:hAnsi="Times New Roman" w:cs="Times New Roman"/>
          <w:b/>
          <w:sz w:val="32"/>
        </w:rPr>
        <w:t xml:space="preserve"> </w:t>
      </w:r>
      <w:r w:rsidRPr="005151BC">
        <w:rPr>
          <w:rFonts w:ascii="Times New Roman" w:hAnsi="Times New Roman" w:cs="Times New Roman"/>
          <w:b/>
          <w:bCs/>
          <w:sz w:val="32"/>
        </w:rPr>
        <w:t>детей дошкольного возраста,</w:t>
      </w:r>
    </w:p>
    <w:p w:rsidR="005151BC" w:rsidRDefault="005151BC" w:rsidP="005151BC">
      <w:pPr>
        <w:spacing w:after="0" w:line="240" w:lineRule="auto"/>
        <w:jc w:val="center"/>
        <w:rPr>
          <w:rFonts w:ascii="Times New Roman" w:hAnsi="Times New Roman" w:cs="Times New Roman"/>
          <w:b/>
          <w:bCs/>
          <w:sz w:val="32"/>
        </w:rPr>
      </w:pPr>
      <w:r w:rsidRPr="005151BC">
        <w:rPr>
          <w:rFonts w:ascii="Times New Roman" w:hAnsi="Times New Roman" w:cs="Times New Roman"/>
          <w:b/>
          <w:bCs/>
          <w:sz w:val="32"/>
        </w:rPr>
        <w:t>построение образовательной траектории</w:t>
      </w:r>
      <w:r>
        <w:rPr>
          <w:rFonts w:ascii="Times New Roman" w:hAnsi="Times New Roman" w:cs="Times New Roman"/>
          <w:b/>
          <w:sz w:val="32"/>
        </w:rPr>
        <w:t xml:space="preserve"> </w:t>
      </w:r>
      <w:r w:rsidRPr="005151BC">
        <w:rPr>
          <w:rFonts w:ascii="Times New Roman" w:hAnsi="Times New Roman" w:cs="Times New Roman"/>
          <w:b/>
          <w:bCs/>
          <w:sz w:val="32"/>
        </w:rPr>
        <w:t>дошкольников</w:t>
      </w:r>
    </w:p>
    <w:p w:rsidR="005151BC" w:rsidRPr="005151BC" w:rsidRDefault="005151BC" w:rsidP="005151BC">
      <w:pPr>
        <w:spacing w:after="0" w:line="240" w:lineRule="auto"/>
        <w:jc w:val="center"/>
        <w:rPr>
          <w:rFonts w:ascii="Times New Roman" w:hAnsi="Times New Roman" w:cs="Times New Roman"/>
          <w:b/>
          <w:sz w:val="32"/>
        </w:rPr>
      </w:pPr>
      <w:r w:rsidRPr="005151BC">
        <w:rPr>
          <w:rFonts w:ascii="Times New Roman" w:hAnsi="Times New Roman" w:cs="Times New Roman"/>
          <w:b/>
          <w:bCs/>
          <w:sz w:val="32"/>
        </w:rPr>
        <w:t xml:space="preserve"> в контексте ФГОС </w:t>
      </w:r>
      <w:proofErr w:type="gramStart"/>
      <w:r w:rsidRPr="005151BC">
        <w:rPr>
          <w:rFonts w:ascii="Times New Roman" w:hAnsi="Times New Roman" w:cs="Times New Roman"/>
          <w:b/>
          <w:bCs/>
          <w:sz w:val="32"/>
        </w:rPr>
        <w:t>ДО</w:t>
      </w:r>
      <w:proofErr w:type="gramEnd"/>
      <w:r w:rsidRPr="005151BC">
        <w:rPr>
          <w:rFonts w:ascii="Times New Roman" w:hAnsi="Times New Roman" w:cs="Times New Roman"/>
          <w:b/>
          <w:bCs/>
          <w:sz w:val="32"/>
        </w:rPr>
        <w:t xml:space="preserve"> </w:t>
      </w:r>
    </w:p>
    <w:p w:rsidR="005151BC" w:rsidRDefault="005151BC" w:rsidP="005151BC">
      <w:pPr>
        <w:spacing w:after="0" w:line="240" w:lineRule="auto"/>
        <w:jc w:val="center"/>
        <w:rPr>
          <w:rFonts w:ascii="Times New Roman" w:hAnsi="Times New Roman" w:cs="Times New Roman"/>
          <w:b/>
          <w:sz w:val="32"/>
        </w:rPr>
      </w:pPr>
    </w:p>
    <w:p w:rsidR="005151BC" w:rsidRDefault="005151BC" w:rsidP="005151BC">
      <w:pPr>
        <w:spacing w:after="0" w:line="240" w:lineRule="auto"/>
        <w:jc w:val="center"/>
        <w:rPr>
          <w:rFonts w:ascii="Times New Roman" w:hAnsi="Times New Roman" w:cs="Times New Roman"/>
          <w:b/>
          <w:sz w:val="32"/>
        </w:rPr>
      </w:pPr>
    </w:p>
    <w:p w:rsidR="005151BC" w:rsidRDefault="005151BC" w:rsidP="005151BC">
      <w:pPr>
        <w:spacing w:after="0" w:line="240" w:lineRule="auto"/>
        <w:jc w:val="center"/>
        <w:rPr>
          <w:rFonts w:ascii="Times New Roman" w:hAnsi="Times New Roman" w:cs="Times New Roman"/>
          <w:b/>
          <w:sz w:val="32"/>
        </w:rPr>
      </w:pPr>
    </w:p>
    <w:p w:rsidR="005151BC" w:rsidRDefault="005151BC" w:rsidP="005151BC">
      <w:pPr>
        <w:spacing w:after="0" w:line="240" w:lineRule="auto"/>
        <w:jc w:val="center"/>
        <w:rPr>
          <w:rFonts w:ascii="Times New Roman" w:hAnsi="Times New Roman" w:cs="Times New Roman"/>
          <w:b/>
          <w:sz w:val="32"/>
        </w:rPr>
      </w:pPr>
    </w:p>
    <w:p w:rsidR="005151BC" w:rsidRDefault="005151BC" w:rsidP="005151BC">
      <w:pPr>
        <w:spacing w:after="0" w:line="240" w:lineRule="auto"/>
        <w:jc w:val="center"/>
        <w:rPr>
          <w:rFonts w:ascii="Times New Roman" w:hAnsi="Times New Roman" w:cs="Times New Roman"/>
          <w:b/>
          <w:sz w:val="32"/>
        </w:rPr>
      </w:pPr>
    </w:p>
    <w:p w:rsidR="005151BC" w:rsidRDefault="005151BC" w:rsidP="005151BC">
      <w:pPr>
        <w:spacing w:after="0" w:line="240" w:lineRule="auto"/>
        <w:jc w:val="center"/>
        <w:rPr>
          <w:rFonts w:ascii="Times New Roman" w:hAnsi="Times New Roman" w:cs="Times New Roman"/>
          <w:b/>
          <w:sz w:val="32"/>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r w:rsidRPr="005151BC">
        <w:rPr>
          <w:rFonts w:ascii="Times New Roman" w:hAnsi="Times New Roman" w:cs="Times New Roman"/>
          <w:b/>
          <w:sz w:val="28"/>
        </w:rPr>
        <w:t>Подготовил</w:t>
      </w:r>
      <w:r>
        <w:rPr>
          <w:rFonts w:ascii="Times New Roman" w:hAnsi="Times New Roman" w:cs="Times New Roman"/>
          <w:b/>
          <w:sz w:val="28"/>
        </w:rPr>
        <w:t>:</w:t>
      </w:r>
    </w:p>
    <w:p w:rsidR="005151BC" w:rsidRDefault="005151BC" w:rsidP="005151BC">
      <w:pPr>
        <w:spacing w:after="0" w:line="240" w:lineRule="auto"/>
        <w:jc w:val="right"/>
        <w:rPr>
          <w:rFonts w:ascii="Times New Roman" w:hAnsi="Times New Roman" w:cs="Times New Roman"/>
          <w:sz w:val="28"/>
        </w:rPr>
      </w:pPr>
      <w:r>
        <w:rPr>
          <w:rFonts w:ascii="Times New Roman" w:hAnsi="Times New Roman" w:cs="Times New Roman"/>
          <w:sz w:val="28"/>
        </w:rPr>
        <w:t xml:space="preserve">воспитатель </w:t>
      </w:r>
    </w:p>
    <w:p w:rsidR="005151BC" w:rsidRPr="005151BC" w:rsidRDefault="005151BC" w:rsidP="005151BC">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Канунникова</w:t>
      </w:r>
      <w:proofErr w:type="spellEnd"/>
      <w:r>
        <w:rPr>
          <w:rFonts w:ascii="Times New Roman" w:hAnsi="Times New Roman" w:cs="Times New Roman"/>
          <w:sz w:val="28"/>
        </w:rPr>
        <w:t xml:space="preserve"> И.М.</w:t>
      </w: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right"/>
        <w:rPr>
          <w:rFonts w:ascii="Times New Roman" w:hAnsi="Times New Roman" w:cs="Times New Roman"/>
          <w:b/>
          <w:sz w:val="28"/>
        </w:rPr>
      </w:pPr>
    </w:p>
    <w:p w:rsidR="005151BC" w:rsidRDefault="005151BC" w:rsidP="005151BC">
      <w:pPr>
        <w:spacing w:after="0" w:line="240" w:lineRule="auto"/>
        <w:jc w:val="center"/>
        <w:rPr>
          <w:rFonts w:ascii="Times New Roman" w:hAnsi="Times New Roman" w:cs="Times New Roman"/>
          <w:b/>
          <w:sz w:val="28"/>
        </w:rPr>
      </w:pPr>
      <w:r>
        <w:rPr>
          <w:rFonts w:ascii="Times New Roman" w:hAnsi="Times New Roman" w:cs="Times New Roman"/>
          <w:b/>
          <w:sz w:val="28"/>
        </w:rPr>
        <w:t>2014</w:t>
      </w:r>
    </w:p>
    <w:p w:rsidR="00FE49A0" w:rsidRDefault="005151BC" w:rsidP="005151BC">
      <w:pPr>
        <w:spacing w:after="0" w:line="240" w:lineRule="auto"/>
        <w:ind w:firstLine="708"/>
        <w:jc w:val="both"/>
        <w:rPr>
          <w:b/>
          <w:sz w:val="28"/>
        </w:rPr>
      </w:pPr>
      <w:r w:rsidRPr="005151BC">
        <w:rPr>
          <w:rFonts w:ascii="Times New Roman" w:hAnsi="Times New Roman" w:cs="Times New Roman"/>
          <w:sz w:val="28"/>
        </w:rPr>
        <w:t>Педагогическая диагностика</w:t>
      </w:r>
      <w:r>
        <w:rPr>
          <w:rFonts w:ascii="Times New Roman" w:hAnsi="Times New Roman" w:cs="Times New Roman"/>
          <w:sz w:val="28"/>
        </w:rPr>
        <w:t xml:space="preserve"> – особый вид деятельности, преимущественно направленный на изучение ребенка дошкольного возраста: </w:t>
      </w:r>
      <w:r w:rsidRPr="005151BC">
        <w:rPr>
          <w:rFonts w:ascii="Times New Roman" w:hAnsi="Times New Roman" w:cs="Times New Roman"/>
          <w:sz w:val="28"/>
        </w:rPr>
        <w:t>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r>
        <w:rPr>
          <w:rFonts w:ascii="Times New Roman" w:hAnsi="Times New Roman" w:cs="Times New Roman"/>
          <w:sz w:val="28"/>
        </w:rPr>
        <w:t xml:space="preserve"> </w:t>
      </w:r>
      <w:r w:rsidRPr="005151BC">
        <w:rPr>
          <w:rFonts w:ascii="Times New Roman" w:hAnsi="Times New Roman" w:cs="Times New Roman"/>
          <w:sz w:val="28"/>
        </w:rPr>
        <w:t>Диагностическая деятельность является начальным этапом педагогического проектирова</w:t>
      </w:r>
      <w:r>
        <w:rPr>
          <w:rFonts w:ascii="Times New Roman" w:hAnsi="Times New Roman" w:cs="Times New Roman"/>
          <w:sz w:val="28"/>
        </w:rPr>
        <w:t xml:space="preserve">ния, </w:t>
      </w:r>
      <w:r w:rsidRPr="005151BC">
        <w:rPr>
          <w:rFonts w:ascii="Times New Roman" w:hAnsi="Times New Roman" w:cs="Times New Roman"/>
          <w:sz w:val="28"/>
        </w:rPr>
        <w:t>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r w:rsidRPr="00666F1D">
        <w:rPr>
          <w:b/>
          <w:sz w:val="28"/>
        </w:rPr>
        <w:t xml:space="preserve"> </w:t>
      </w:r>
    </w:p>
    <w:p w:rsidR="00FE49A0" w:rsidRP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sz w:val="28"/>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FE49A0">
        <w:rPr>
          <w:rFonts w:ascii="Times New Roman" w:hAnsi="Times New Roman" w:cs="Times New Roman"/>
          <w:sz w:val="28"/>
        </w:rPr>
        <w:t>малоформализованных</w:t>
      </w:r>
      <w:proofErr w:type="spellEnd"/>
      <w:r w:rsidRPr="00FE49A0">
        <w:rPr>
          <w:rFonts w:ascii="Times New Roman" w:hAnsi="Times New Roman" w:cs="Times New Roman"/>
          <w:sz w:val="28"/>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FE49A0" w:rsidRPr="00FE49A0" w:rsidRDefault="005151BC"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sz w:val="28"/>
        </w:rPr>
        <w:t xml:space="preserve"> </w:t>
      </w:r>
      <w:r w:rsidR="00FE49A0" w:rsidRPr="00FE49A0">
        <w:rPr>
          <w:rFonts w:ascii="Times New Roman" w:hAnsi="Times New Roman" w:cs="Times New Roman"/>
          <w:sz w:val="28"/>
        </w:rPr>
        <w:t>Педагогическая диагностика достижений ре</w:t>
      </w:r>
      <w:r w:rsidR="00FE49A0">
        <w:rPr>
          <w:rFonts w:ascii="Times New Roman" w:hAnsi="Times New Roman" w:cs="Times New Roman"/>
          <w:sz w:val="28"/>
        </w:rPr>
        <w:t>бенка направлена на изучение:</w:t>
      </w:r>
    </w:p>
    <w:p w:rsidR="00FE49A0" w:rsidRPr="00FE49A0" w:rsidRDefault="00FE49A0" w:rsidP="00FE49A0">
      <w:pPr>
        <w:pStyle w:val="a3"/>
        <w:numPr>
          <w:ilvl w:val="0"/>
          <w:numId w:val="1"/>
        </w:numPr>
        <w:spacing w:after="0" w:line="240" w:lineRule="auto"/>
        <w:jc w:val="both"/>
        <w:rPr>
          <w:rFonts w:ascii="Times New Roman" w:hAnsi="Times New Roman" w:cs="Times New Roman"/>
          <w:sz w:val="28"/>
        </w:rPr>
      </w:pPr>
      <w:proofErr w:type="spellStart"/>
      <w:r w:rsidRPr="00FE49A0">
        <w:rPr>
          <w:rFonts w:ascii="Times New Roman" w:hAnsi="Times New Roman" w:cs="Times New Roman"/>
          <w:sz w:val="28"/>
        </w:rPr>
        <w:t>деятельностных</w:t>
      </w:r>
      <w:proofErr w:type="spellEnd"/>
      <w:r w:rsidRPr="00FE49A0">
        <w:rPr>
          <w:rFonts w:ascii="Times New Roman" w:hAnsi="Times New Roman" w:cs="Times New Roman"/>
          <w:sz w:val="28"/>
        </w:rPr>
        <w:t xml:space="preserve"> умений ребенка </w:t>
      </w:r>
    </w:p>
    <w:p w:rsidR="00FE49A0" w:rsidRPr="00FE49A0" w:rsidRDefault="00FE49A0" w:rsidP="00FE49A0">
      <w:pPr>
        <w:pStyle w:val="a3"/>
        <w:numPr>
          <w:ilvl w:val="0"/>
          <w:numId w:val="1"/>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интересов, предпочтений, склонностей ребенка </w:t>
      </w:r>
    </w:p>
    <w:p w:rsidR="00FE49A0" w:rsidRPr="00FE49A0" w:rsidRDefault="00FE49A0" w:rsidP="00FE49A0">
      <w:pPr>
        <w:pStyle w:val="a3"/>
        <w:numPr>
          <w:ilvl w:val="0"/>
          <w:numId w:val="1"/>
        </w:numPr>
        <w:spacing w:after="0" w:line="240" w:lineRule="auto"/>
        <w:jc w:val="both"/>
        <w:rPr>
          <w:rFonts w:ascii="Times New Roman" w:hAnsi="Times New Roman" w:cs="Times New Roman"/>
          <w:sz w:val="28"/>
        </w:rPr>
      </w:pPr>
      <w:r w:rsidRPr="00FE49A0">
        <w:rPr>
          <w:rFonts w:ascii="Times New Roman" w:hAnsi="Times New Roman" w:cs="Times New Roman"/>
          <w:sz w:val="28"/>
        </w:rPr>
        <w:t>личностных особенностей ребенка</w:t>
      </w:r>
    </w:p>
    <w:p w:rsidR="00FE49A0" w:rsidRPr="00FE49A0" w:rsidRDefault="00FE49A0" w:rsidP="00FE49A0">
      <w:pPr>
        <w:pStyle w:val="a3"/>
        <w:numPr>
          <w:ilvl w:val="0"/>
          <w:numId w:val="1"/>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поведенческих проявлений ребенка </w:t>
      </w:r>
    </w:p>
    <w:p w:rsidR="00FE49A0" w:rsidRPr="00FE49A0" w:rsidRDefault="00FE49A0" w:rsidP="00FE49A0">
      <w:pPr>
        <w:pStyle w:val="a3"/>
        <w:numPr>
          <w:ilvl w:val="0"/>
          <w:numId w:val="1"/>
        </w:numPr>
        <w:spacing w:after="0" w:line="240" w:lineRule="auto"/>
        <w:jc w:val="both"/>
        <w:rPr>
          <w:rFonts w:ascii="Times New Roman" w:hAnsi="Times New Roman" w:cs="Times New Roman"/>
          <w:sz w:val="28"/>
        </w:rPr>
      </w:pPr>
      <w:r w:rsidRPr="00FE49A0">
        <w:rPr>
          <w:rFonts w:ascii="Times New Roman" w:hAnsi="Times New Roman" w:cs="Times New Roman"/>
          <w:sz w:val="28"/>
        </w:rPr>
        <w:t>особенностей взаимодействия ребенка со сверстниками</w:t>
      </w:r>
    </w:p>
    <w:p w:rsidR="00FE49A0" w:rsidRPr="00FE49A0" w:rsidRDefault="00FE49A0" w:rsidP="00FE49A0">
      <w:pPr>
        <w:pStyle w:val="a3"/>
        <w:numPr>
          <w:ilvl w:val="0"/>
          <w:numId w:val="1"/>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особенностей взаимодействия ребенка </w:t>
      </w:r>
      <w:proofErr w:type="gramStart"/>
      <w:r w:rsidRPr="00FE49A0">
        <w:rPr>
          <w:rFonts w:ascii="Times New Roman" w:hAnsi="Times New Roman" w:cs="Times New Roman"/>
          <w:sz w:val="28"/>
        </w:rPr>
        <w:t>со</w:t>
      </w:r>
      <w:proofErr w:type="gramEnd"/>
      <w:r w:rsidRPr="00FE49A0">
        <w:rPr>
          <w:rFonts w:ascii="Times New Roman" w:hAnsi="Times New Roman" w:cs="Times New Roman"/>
          <w:sz w:val="28"/>
        </w:rPr>
        <w:t xml:space="preserve"> взрослыми </w:t>
      </w:r>
    </w:p>
    <w:p w:rsid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sz w:val="28"/>
        </w:rPr>
        <w:t>Педагогическая диагностика осуществляется с учетом ряда принципов, обусловленных спецификой образоват</w:t>
      </w:r>
      <w:r>
        <w:rPr>
          <w:rFonts w:ascii="Times New Roman" w:hAnsi="Times New Roman" w:cs="Times New Roman"/>
          <w:sz w:val="28"/>
        </w:rPr>
        <w:t>ельного процесса детского сада.</w:t>
      </w:r>
    </w:p>
    <w:p w:rsidR="005151BC" w:rsidRDefault="00FE49A0" w:rsidP="00FE49A0">
      <w:pPr>
        <w:spacing w:after="0" w:line="240" w:lineRule="auto"/>
        <w:ind w:firstLine="708"/>
        <w:jc w:val="both"/>
        <w:rPr>
          <w:b/>
          <w:sz w:val="28"/>
        </w:rPr>
      </w:pPr>
      <w:r w:rsidRPr="00FE49A0">
        <w:rPr>
          <w:rFonts w:ascii="Times New Roman" w:hAnsi="Times New Roman" w:cs="Times New Roman"/>
          <w:i/>
          <w:sz w:val="28"/>
        </w:rPr>
        <w:t>Принцип объективности</w:t>
      </w:r>
      <w:r w:rsidRPr="00FE49A0">
        <w:rPr>
          <w:rFonts w:ascii="Times New Roman" w:hAnsi="Times New Roman" w:cs="Times New Roman"/>
          <w:sz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FE49A0">
        <w:rPr>
          <w:rFonts w:ascii="Times New Roman" w:hAnsi="Times New Roman" w:cs="Times New Roman"/>
          <w:sz w:val="28"/>
        </w:rPr>
        <w:t>диагностируемому</w:t>
      </w:r>
      <w:proofErr w:type="gramEnd"/>
      <w:r w:rsidRPr="00666F1D">
        <w:rPr>
          <w:b/>
          <w:sz w:val="28"/>
        </w:rPr>
        <w:t>.</w:t>
      </w:r>
    </w:p>
    <w:p w:rsidR="00FE49A0" w:rsidRP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i/>
          <w:sz w:val="28"/>
        </w:rPr>
        <w:t xml:space="preserve">Принцип целостного изучения </w:t>
      </w:r>
      <w:r w:rsidRPr="00FE49A0">
        <w:rPr>
          <w:rFonts w:ascii="Times New Roman" w:hAnsi="Times New Roman" w:cs="Times New Roman"/>
          <w:sz w:val="28"/>
        </w:rPr>
        <w:t xml:space="preserve">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E49A0" w:rsidRP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i/>
          <w:sz w:val="28"/>
        </w:rPr>
        <w:t xml:space="preserve">Принцип </w:t>
      </w:r>
      <w:proofErr w:type="spellStart"/>
      <w:r w:rsidRPr="00FE49A0">
        <w:rPr>
          <w:rFonts w:ascii="Times New Roman" w:hAnsi="Times New Roman" w:cs="Times New Roman"/>
          <w:i/>
          <w:sz w:val="28"/>
        </w:rPr>
        <w:t>процессуальности</w:t>
      </w:r>
      <w:proofErr w:type="spellEnd"/>
      <w:r w:rsidRPr="00FE49A0">
        <w:rPr>
          <w:rFonts w:ascii="Times New Roman" w:hAnsi="Times New Roman" w:cs="Times New Roman"/>
          <w:sz w:val="28"/>
        </w:rPr>
        <w:t xml:space="preserve"> предполагает изучение явления в изменении, развитии. Правила, детализирующие принцип </w:t>
      </w:r>
      <w:proofErr w:type="spellStart"/>
      <w:r w:rsidRPr="00FE49A0">
        <w:rPr>
          <w:rFonts w:ascii="Times New Roman" w:hAnsi="Times New Roman" w:cs="Times New Roman"/>
          <w:sz w:val="28"/>
        </w:rPr>
        <w:t>процессуальности</w:t>
      </w:r>
      <w:proofErr w:type="spellEnd"/>
      <w:r w:rsidRPr="00FE49A0">
        <w:rPr>
          <w:rFonts w:ascii="Times New Roman" w:hAnsi="Times New Roman" w:cs="Times New Roman"/>
          <w:sz w:val="28"/>
        </w:rPr>
        <w:t xml:space="preserve">, состоят в том, чтобы </w:t>
      </w:r>
    </w:p>
    <w:p w:rsidR="00FE49A0" w:rsidRPr="00FE49A0" w:rsidRDefault="00FE49A0" w:rsidP="00FE49A0">
      <w:pPr>
        <w:pStyle w:val="a3"/>
        <w:numPr>
          <w:ilvl w:val="0"/>
          <w:numId w:val="2"/>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не ограничиваться отдельными «срезами состояний», оценками без выявления закономерностей развития; </w:t>
      </w:r>
    </w:p>
    <w:p w:rsidR="00FE49A0" w:rsidRPr="00FE49A0" w:rsidRDefault="00FE49A0" w:rsidP="00FE49A0">
      <w:pPr>
        <w:pStyle w:val="a3"/>
        <w:numPr>
          <w:ilvl w:val="0"/>
          <w:numId w:val="2"/>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учитывать половозрастные и социокультурные особенности индивидуально-личностного становления ребенка; </w:t>
      </w:r>
    </w:p>
    <w:p w:rsidR="00FE49A0" w:rsidRPr="00FE49A0" w:rsidRDefault="00FE49A0" w:rsidP="00FE49A0">
      <w:pPr>
        <w:pStyle w:val="a3"/>
        <w:numPr>
          <w:ilvl w:val="0"/>
          <w:numId w:val="2"/>
        </w:numPr>
        <w:spacing w:after="0" w:line="240" w:lineRule="auto"/>
        <w:jc w:val="both"/>
        <w:rPr>
          <w:rFonts w:ascii="Times New Roman" w:hAnsi="Times New Roman" w:cs="Times New Roman"/>
          <w:sz w:val="28"/>
        </w:rPr>
      </w:pPr>
      <w:r w:rsidRPr="00FE49A0">
        <w:rPr>
          <w:rFonts w:ascii="Times New Roman" w:hAnsi="Times New Roman" w:cs="Times New Roman"/>
          <w:sz w:val="28"/>
        </w:rPr>
        <w:t>обеспечивать непрерывность изучения диагностируемого предмета в естественных условиях педагогического процесса.</w:t>
      </w:r>
    </w:p>
    <w:p w:rsidR="00FE49A0" w:rsidRP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sz w:val="28"/>
        </w:rPr>
        <w:t xml:space="preserve"> </w:t>
      </w:r>
      <w:r w:rsidRPr="00FE49A0">
        <w:rPr>
          <w:rFonts w:ascii="Times New Roman" w:hAnsi="Times New Roman" w:cs="Times New Roman"/>
          <w:i/>
          <w:sz w:val="28"/>
        </w:rPr>
        <w:t>Принцип компетентности</w:t>
      </w:r>
      <w:r w:rsidRPr="00FE49A0">
        <w:rPr>
          <w:rFonts w:ascii="Times New Roman" w:hAnsi="Times New Roman" w:cs="Times New Roman"/>
          <w:sz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w:t>
      </w:r>
      <w:r>
        <w:rPr>
          <w:rFonts w:ascii="Times New Roman" w:hAnsi="Times New Roman" w:cs="Times New Roman"/>
          <w:sz w:val="28"/>
        </w:rPr>
        <w:t xml:space="preserve">у. Этот принцип раскрывается </w:t>
      </w:r>
      <w:r w:rsidRPr="00FE49A0">
        <w:rPr>
          <w:rFonts w:ascii="Times New Roman" w:hAnsi="Times New Roman" w:cs="Times New Roman"/>
          <w:sz w:val="28"/>
        </w:rPr>
        <w:t>в правилах сотрудничества (согласие, добровольность участия в диагностике);</w:t>
      </w:r>
    </w:p>
    <w:p w:rsidR="00FE49A0" w:rsidRPr="00FE49A0" w:rsidRDefault="00FE49A0" w:rsidP="00FE49A0">
      <w:pPr>
        <w:pStyle w:val="a3"/>
        <w:numPr>
          <w:ilvl w:val="0"/>
          <w:numId w:val="3"/>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в безопасности для испытуемого применяемых методик;  </w:t>
      </w:r>
    </w:p>
    <w:p w:rsidR="00FE49A0" w:rsidRPr="00FE49A0" w:rsidRDefault="00FE49A0" w:rsidP="00FE49A0">
      <w:pPr>
        <w:pStyle w:val="a3"/>
        <w:numPr>
          <w:ilvl w:val="0"/>
          <w:numId w:val="3"/>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в доступности для педагога диагностических процедур и методов;  </w:t>
      </w:r>
    </w:p>
    <w:p w:rsidR="00FE49A0" w:rsidRPr="00FE49A0" w:rsidRDefault="00FE49A0" w:rsidP="00FE49A0">
      <w:pPr>
        <w:pStyle w:val="a3"/>
        <w:numPr>
          <w:ilvl w:val="0"/>
          <w:numId w:val="3"/>
        </w:num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FE49A0" w:rsidRP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i/>
          <w:sz w:val="28"/>
        </w:rPr>
        <w:t>Принцип персонализации</w:t>
      </w:r>
      <w:r w:rsidRPr="00FE49A0">
        <w:rPr>
          <w:rFonts w:ascii="Times New Roman" w:hAnsi="Times New Roman" w:cs="Times New Roman"/>
          <w:sz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sz w:val="28"/>
        </w:rPr>
        <w:t xml:space="preserve">Прежде чем проводить диагностику, необходимо спроектировать ее. </w:t>
      </w:r>
    </w:p>
    <w:p w:rsidR="00FE49A0" w:rsidRDefault="00FE49A0" w:rsidP="00FE49A0">
      <w:pPr>
        <w:spacing w:after="0" w:line="240" w:lineRule="auto"/>
        <w:jc w:val="both"/>
        <w:rPr>
          <w:rFonts w:ascii="Times New Roman" w:hAnsi="Times New Roman" w:cs="Times New Roman"/>
          <w:sz w:val="28"/>
        </w:rPr>
      </w:pPr>
      <w:r w:rsidRPr="00FE49A0">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i/>
          <w:sz w:val="28"/>
          <w:u w:val="single"/>
        </w:rPr>
        <w:t xml:space="preserve">Первый </w:t>
      </w:r>
      <w:r w:rsidRPr="00FE49A0">
        <w:rPr>
          <w:rFonts w:ascii="Times New Roman" w:hAnsi="Times New Roman" w:cs="Times New Roman"/>
          <w:i/>
          <w:sz w:val="28"/>
          <w:u w:val="single"/>
        </w:rPr>
        <w:t>этап – проектировочный</w:t>
      </w:r>
      <w:r w:rsidRPr="00FE49A0">
        <w:rPr>
          <w:rFonts w:ascii="Times New Roman" w:hAnsi="Times New Roman" w:cs="Times New Roman"/>
          <w:sz w:val="28"/>
        </w:rPr>
        <w:t>.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w:t>
      </w:r>
    </w:p>
    <w:p w:rsid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i/>
          <w:sz w:val="28"/>
          <w:u w:val="single"/>
        </w:rPr>
        <w:t>Второй этап – практически</w:t>
      </w:r>
      <w:r w:rsidRPr="00FE49A0">
        <w:rPr>
          <w:rFonts w:ascii="Times New Roman" w:hAnsi="Times New Roman" w:cs="Times New Roman"/>
          <w:sz w:val="28"/>
        </w:rPr>
        <w:t>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i/>
          <w:sz w:val="28"/>
          <w:u w:val="single"/>
        </w:rPr>
        <w:t>Третий этап – аналитический</w:t>
      </w:r>
      <w:r w:rsidRPr="00FE49A0">
        <w:rPr>
          <w:rFonts w:ascii="Times New Roman" w:hAnsi="Times New Roman" w:cs="Times New Roman"/>
          <w:sz w:val="28"/>
        </w:rPr>
        <w:t>.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w:t>
      </w:r>
    </w:p>
    <w:p w:rsid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i/>
          <w:sz w:val="28"/>
          <w:u w:val="single"/>
        </w:rPr>
        <w:t>Четвертый этап – интерпретация данных</w:t>
      </w:r>
      <w:r w:rsidRPr="00FE49A0">
        <w:rPr>
          <w:rFonts w:ascii="Times New Roman" w:hAnsi="Times New Roman" w:cs="Times New Roman"/>
          <w:sz w:val="28"/>
        </w:rPr>
        <w:t>.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w:t>
      </w:r>
    </w:p>
    <w:p w:rsidR="00FE49A0" w:rsidRDefault="00FE49A0" w:rsidP="00FE49A0">
      <w:pPr>
        <w:spacing w:after="0" w:line="240" w:lineRule="auto"/>
        <w:ind w:firstLine="708"/>
        <w:jc w:val="both"/>
        <w:rPr>
          <w:rFonts w:ascii="Times New Roman" w:hAnsi="Times New Roman" w:cs="Times New Roman"/>
          <w:sz w:val="28"/>
        </w:rPr>
      </w:pPr>
      <w:r w:rsidRPr="00FE49A0">
        <w:rPr>
          <w:rFonts w:ascii="Times New Roman" w:hAnsi="Times New Roman" w:cs="Times New Roman"/>
          <w:i/>
          <w:sz w:val="28"/>
          <w:u w:val="single"/>
        </w:rPr>
        <w:t xml:space="preserve">Пятый этап – </w:t>
      </w:r>
      <w:proofErr w:type="spellStart"/>
      <w:r w:rsidRPr="00FE49A0">
        <w:rPr>
          <w:rFonts w:ascii="Times New Roman" w:hAnsi="Times New Roman" w:cs="Times New Roman"/>
          <w:i/>
          <w:sz w:val="28"/>
          <w:u w:val="single"/>
        </w:rPr>
        <w:t>целеобразовательный</w:t>
      </w:r>
      <w:proofErr w:type="spellEnd"/>
      <w:r w:rsidRPr="00FE49A0">
        <w:rPr>
          <w:rFonts w:ascii="Times New Roman" w:hAnsi="Times New Roman" w:cs="Times New Roman"/>
          <w:sz w:val="28"/>
        </w:rPr>
        <w:t>: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w:t>
      </w:r>
    </w:p>
    <w:p w:rsidR="00FE49A0" w:rsidRPr="00FE49A0" w:rsidRDefault="00842F16" w:rsidP="00FE49A0">
      <w:pPr>
        <w:spacing w:after="0" w:line="240" w:lineRule="auto"/>
        <w:ind w:firstLine="708"/>
        <w:jc w:val="both"/>
        <w:rPr>
          <w:rFonts w:ascii="Times New Roman" w:hAnsi="Times New Roman" w:cs="Times New Roman"/>
          <w:sz w:val="28"/>
          <w:szCs w:val="32"/>
        </w:rPr>
      </w:pPr>
      <w:r>
        <w:rPr>
          <w:rFonts w:ascii="Times New Roman" w:hAnsi="Times New Roman" w:cs="Times New Roman"/>
          <w:sz w:val="28"/>
          <w:szCs w:val="32"/>
        </w:rPr>
        <w:t>Таким образом, п</w:t>
      </w:r>
      <w:r w:rsidR="00FE49A0" w:rsidRPr="00FE49A0">
        <w:rPr>
          <w:rFonts w:ascii="Times New Roman" w:hAnsi="Times New Roman" w:cs="Times New Roman"/>
          <w:sz w:val="28"/>
          <w:szCs w:val="32"/>
        </w:rPr>
        <w:t xml:space="preserve">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bookmarkStart w:id="0" w:name="_GoBack"/>
      <w:bookmarkEnd w:id="0"/>
    </w:p>
    <w:p w:rsidR="00FE49A0" w:rsidRPr="00FE49A0" w:rsidRDefault="00FE49A0" w:rsidP="00FE49A0">
      <w:pPr>
        <w:spacing w:after="0" w:line="240" w:lineRule="auto"/>
        <w:ind w:firstLine="708"/>
        <w:jc w:val="both"/>
        <w:rPr>
          <w:rFonts w:ascii="Times New Roman" w:hAnsi="Times New Roman" w:cs="Times New Roman"/>
          <w:sz w:val="28"/>
          <w:szCs w:val="32"/>
        </w:rPr>
      </w:pPr>
    </w:p>
    <w:p w:rsidR="00FE49A0" w:rsidRPr="00FE49A0" w:rsidRDefault="00FE49A0" w:rsidP="00FE49A0">
      <w:pPr>
        <w:spacing w:after="0" w:line="240" w:lineRule="auto"/>
        <w:ind w:firstLine="708"/>
        <w:jc w:val="both"/>
        <w:rPr>
          <w:rFonts w:ascii="Times New Roman" w:hAnsi="Times New Roman" w:cs="Times New Roman"/>
          <w:sz w:val="28"/>
        </w:rPr>
      </w:pPr>
    </w:p>
    <w:sectPr w:rsidR="00FE49A0" w:rsidRPr="00FE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AD0"/>
    <w:multiLevelType w:val="hybridMultilevel"/>
    <w:tmpl w:val="1CAC37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AA12BCD"/>
    <w:multiLevelType w:val="hybridMultilevel"/>
    <w:tmpl w:val="0AFEF58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D641D8"/>
    <w:multiLevelType w:val="hybridMultilevel"/>
    <w:tmpl w:val="704C89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77"/>
    <w:rsid w:val="00095B30"/>
    <w:rsid w:val="005151BC"/>
    <w:rsid w:val="00755A77"/>
    <w:rsid w:val="00842F16"/>
    <w:rsid w:val="00FE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9A0"/>
    <w:pPr>
      <w:ind w:left="720"/>
      <w:contextualSpacing/>
    </w:pPr>
  </w:style>
  <w:style w:type="paragraph" w:styleId="a4">
    <w:name w:val="Balloon Text"/>
    <w:basedOn w:val="a"/>
    <w:link w:val="a5"/>
    <w:uiPriority w:val="99"/>
    <w:semiHidden/>
    <w:unhideWhenUsed/>
    <w:rsid w:val="00842F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9A0"/>
    <w:pPr>
      <w:ind w:left="720"/>
      <w:contextualSpacing/>
    </w:pPr>
  </w:style>
  <w:style w:type="paragraph" w:styleId="a4">
    <w:name w:val="Balloon Text"/>
    <w:basedOn w:val="a"/>
    <w:link w:val="a5"/>
    <w:uiPriority w:val="99"/>
    <w:semiHidden/>
    <w:unhideWhenUsed/>
    <w:rsid w:val="00842F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2</cp:revision>
  <cp:lastPrinted>2014-08-25T18:19:00Z</cp:lastPrinted>
  <dcterms:created xsi:type="dcterms:W3CDTF">2014-08-25T17:57:00Z</dcterms:created>
  <dcterms:modified xsi:type="dcterms:W3CDTF">2014-08-25T18:20:00Z</dcterms:modified>
</cp:coreProperties>
</file>