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BC" w:rsidRDefault="00C61ABC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2221DB3" wp14:editId="21DA4813">
            <wp:simplePos x="0" y="0"/>
            <wp:positionH relativeFrom="character">
              <wp:posOffset>0</wp:posOffset>
            </wp:positionH>
            <wp:positionV relativeFrom="line">
              <wp:posOffset>285115</wp:posOffset>
            </wp:positionV>
            <wp:extent cx="2800985" cy="217551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ABC" w:rsidRPr="00C61ABC" w:rsidRDefault="00C61ABC" w:rsidP="00C61ABC"/>
    <w:p w:rsidR="00C61ABC" w:rsidRPr="00C61ABC" w:rsidRDefault="00C61ABC" w:rsidP="00C61ABC"/>
    <w:p w:rsidR="00C61ABC" w:rsidRPr="00C61ABC" w:rsidRDefault="00C61ABC" w:rsidP="00C61ABC"/>
    <w:p w:rsidR="00C61ABC" w:rsidRPr="00C61ABC" w:rsidRDefault="00C61ABC" w:rsidP="00C61ABC"/>
    <w:p w:rsidR="00C61ABC" w:rsidRPr="00C61ABC" w:rsidRDefault="00C61ABC" w:rsidP="00C61ABC"/>
    <w:p w:rsidR="00C61ABC" w:rsidRPr="00C61ABC" w:rsidRDefault="00C61ABC" w:rsidP="00C61ABC"/>
    <w:p w:rsidR="00C61ABC" w:rsidRDefault="00C61ABC" w:rsidP="00C61ABC"/>
    <w:p w:rsidR="00466C80" w:rsidRDefault="00C61ABC" w:rsidP="00C61ABC"/>
    <w:p w:rsidR="00C61ABC" w:rsidRDefault="00C61ABC" w:rsidP="00C61ABC">
      <w:pPr>
        <w:shd w:val="clear" w:color="auto" w:fill="99CCFF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  <w:u w:val="single"/>
        </w:rPr>
        <w:t>Гиперактивность</w:t>
      </w:r>
      <w:proofErr w:type="spellEnd"/>
      <w:r>
        <w:rPr>
          <w:b/>
          <w:bCs/>
          <w:sz w:val="20"/>
          <w:szCs w:val="20"/>
          <w:u w:val="single"/>
        </w:rPr>
        <w:t xml:space="preserve">... </w:t>
      </w:r>
      <w:r>
        <w:rPr>
          <w:b/>
          <w:bCs/>
          <w:sz w:val="20"/>
          <w:szCs w:val="20"/>
        </w:rPr>
        <w:t xml:space="preserve">Что это? </w:t>
      </w:r>
    </w:p>
    <w:p w:rsidR="00C61ABC" w:rsidRDefault="00C61ABC" w:rsidP="00C61ABC">
      <w:pPr>
        <w:jc w:val="both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Гипердинамический</w:t>
      </w:r>
      <w:proofErr w:type="spellEnd"/>
      <w:r>
        <w:rPr>
          <w:b/>
          <w:bCs/>
          <w:sz w:val="18"/>
          <w:szCs w:val="18"/>
        </w:rPr>
        <w:t xml:space="preserve"> синдром</w:t>
      </w:r>
      <w:r>
        <w:rPr>
          <w:sz w:val="18"/>
          <w:szCs w:val="18"/>
        </w:rPr>
        <w:t xml:space="preserve"> — повышенная двигательная активность, сочетающаяся с неусидчивостью, повышенной отвлекаемостью, рассеянностью, нарушением концентрации внимания, повышенной возбудимостью.</w:t>
      </w:r>
    </w:p>
    <w:p w:rsidR="00C61ABC" w:rsidRDefault="00C61ABC" w:rsidP="00C61ABC">
      <w:pPr>
        <w:jc w:val="both"/>
        <w:rPr>
          <w:b/>
          <w:bCs/>
          <w:i/>
          <w:iCs/>
          <w:color w:val="800000"/>
          <w:sz w:val="16"/>
          <w:szCs w:val="16"/>
        </w:rPr>
      </w:pPr>
      <w:r>
        <w:rPr>
          <w:b/>
          <w:bCs/>
          <w:i/>
          <w:iCs/>
          <w:color w:val="800000"/>
          <w:sz w:val="16"/>
          <w:szCs w:val="16"/>
          <w:u w:val="single"/>
        </w:rPr>
        <w:t>Распространенность</w:t>
      </w:r>
      <w:r>
        <w:rPr>
          <w:b/>
          <w:bCs/>
          <w:i/>
          <w:iCs/>
          <w:color w:val="800000"/>
          <w:sz w:val="16"/>
          <w:szCs w:val="16"/>
        </w:rPr>
        <w:t xml:space="preserve"> до 30 % среди детей 2-7 лет</w:t>
      </w:r>
    </w:p>
    <w:p w:rsidR="00C61ABC" w:rsidRDefault="00C61ABC" w:rsidP="00C61ABC">
      <w:pPr>
        <w:jc w:val="center"/>
        <w:rPr>
          <w:b/>
          <w:bCs/>
          <w:color w:val="DC2300"/>
          <w:sz w:val="18"/>
          <w:szCs w:val="18"/>
        </w:rPr>
      </w:pPr>
      <w:r>
        <w:rPr>
          <w:b/>
          <w:bCs/>
          <w:color w:val="DC2300"/>
          <w:sz w:val="18"/>
          <w:szCs w:val="18"/>
        </w:rPr>
        <w:t xml:space="preserve">Портрет </w:t>
      </w:r>
      <w:proofErr w:type="spellStart"/>
      <w:r>
        <w:rPr>
          <w:b/>
          <w:bCs/>
          <w:color w:val="DC2300"/>
          <w:sz w:val="18"/>
          <w:szCs w:val="18"/>
        </w:rPr>
        <w:t>гиперактивного</w:t>
      </w:r>
      <w:proofErr w:type="spellEnd"/>
      <w:r>
        <w:rPr>
          <w:b/>
          <w:bCs/>
          <w:color w:val="DC2300"/>
          <w:sz w:val="18"/>
          <w:szCs w:val="18"/>
        </w:rPr>
        <w:t xml:space="preserve"> ребенка</w:t>
      </w:r>
    </w:p>
    <w:p w:rsidR="00C61ABC" w:rsidRDefault="00C61ABC" w:rsidP="00C61ABC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не реагирует на запреты и ограничения</w:t>
      </w:r>
    </w:p>
    <w:p w:rsidR="00C61ABC" w:rsidRDefault="00C61ABC" w:rsidP="00C61ABC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не ходит. Бегает!!!</w:t>
      </w:r>
    </w:p>
    <w:p w:rsidR="00C61ABC" w:rsidRDefault="00C61ABC" w:rsidP="00C61ABC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беспокойно спит</w:t>
      </w:r>
    </w:p>
    <w:p w:rsidR="00C61ABC" w:rsidRDefault="00C61ABC" w:rsidP="00C61ABC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невнимателен к предметам и чувствам окружающих</w:t>
      </w:r>
    </w:p>
    <w:p w:rsidR="00C61ABC" w:rsidRDefault="00C61ABC" w:rsidP="00C61ABC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очень общителен, но связи поверхностны</w:t>
      </w:r>
    </w:p>
    <w:p w:rsidR="00C61ABC" w:rsidRDefault="00C61ABC" w:rsidP="00C61ABC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любит шумные, подвижные игры. игры с правилами даются с трудом</w:t>
      </w:r>
    </w:p>
    <w:p w:rsidR="00C61ABC" w:rsidRDefault="00C61ABC" w:rsidP="00C61ABC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имеются различные нарушения речи </w:t>
      </w:r>
    </w:p>
    <w:p w:rsidR="00C61ABC" w:rsidRDefault="00C61ABC" w:rsidP="00C61AB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Как утихомирить «разбушевавшегося» ребенка</w:t>
      </w:r>
    </w:p>
    <w:p w:rsidR="00C61ABC" w:rsidRDefault="00C61ABC" w:rsidP="00C61ABC">
      <w:pPr>
        <w:jc w:val="both"/>
        <w:rPr>
          <w:color w:val="663300"/>
          <w:sz w:val="21"/>
          <w:szCs w:val="21"/>
        </w:rPr>
      </w:pPr>
      <w:r>
        <w:rPr>
          <w:color w:val="663300"/>
          <w:sz w:val="21"/>
          <w:szCs w:val="21"/>
        </w:rPr>
        <w:t>Если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— поймайте его, обнимите и тихим голосом предложите поиграть: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Вспомни, как кричит корова (лягушка, собака). Сосчитай от 1до 20, а потом наоборот.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«Замри-</w:t>
      </w:r>
      <w:proofErr w:type="spellStart"/>
      <w:r>
        <w:rPr>
          <w:color w:val="000080"/>
          <w:sz w:val="16"/>
          <w:szCs w:val="16"/>
        </w:rPr>
        <w:t>отомри</w:t>
      </w:r>
      <w:proofErr w:type="gramStart"/>
      <w:r>
        <w:rPr>
          <w:color w:val="000080"/>
          <w:sz w:val="16"/>
          <w:szCs w:val="16"/>
        </w:rPr>
        <w:t>».«</w:t>
      </w:r>
      <w:proofErr w:type="gramEnd"/>
      <w:r>
        <w:rPr>
          <w:color w:val="000080"/>
          <w:sz w:val="16"/>
          <w:szCs w:val="16"/>
        </w:rPr>
        <w:t>День</w:t>
      </w:r>
      <w:proofErr w:type="spellEnd"/>
      <w:r>
        <w:rPr>
          <w:color w:val="000080"/>
          <w:sz w:val="16"/>
          <w:szCs w:val="16"/>
        </w:rPr>
        <w:t xml:space="preserve">-ночь» (бегай - спи). «Море волнуется». «Кошки-мышки», «Шторм-штиль». 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«Пульт». Договориться заранее, что при нажатии «</w:t>
      </w:r>
      <w:proofErr w:type="gramStart"/>
      <w:r>
        <w:rPr>
          <w:color w:val="000080"/>
          <w:sz w:val="16"/>
          <w:szCs w:val="16"/>
        </w:rPr>
        <w:t>кнопки»  (</w:t>
      </w:r>
      <w:proofErr w:type="gramEnd"/>
      <w:r>
        <w:rPr>
          <w:color w:val="000080"/>
          <w:sz w:val="16"/>
          <w:szCs w:val="16"/>
        </w:rPr>
        <w:t>или носа) у ребенка идет «замедление» или «выключается звук»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«Тигр на охоте», долго сидит в засаде (можно вместе под одеялом), «Паук в паутине</w:t>
      </w:r>
      <w:proofErr w:type="gramStart"/>
      <w:r>
        <w:rPr>
          <w:color w:val="000080"/>
          <w:sz w:val="16"/>
          <w:szCs w:val="16"/>
        </w:rPr>
        <w:t>»,  «</w:t>
      </w:r>
      <w:proofErr w:type="gramEnd"/>
      <w:r>
        <w:rPr>
          <w:color w:val="000080"/>
          <w:sz w:val="16"/>
          <w:szCs w:val="16"/>
        </w:rPr>
        <w:t xml:space="preserve">Ловим осторожную бабочку».  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 «Кит». Он делает глубокий вдох и ныряет на глубину искать на дне кораллы (или плывет к материкам).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 «Громко-тихо». Слово повтори громче меня, затем тише.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«Тяни-толкай». Чередовать напряжение и расслабление (двигаем диван, затем падаем и отдыхаем с шумным выдохом).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«</w:t>
      </w:r>
      <w:proofErr w:type="spellStart"/>
      <w:r>
        <w:rPr>
          <w:color w:val="000080"/>
          <w:sz w:val="16"/>
          <w:szCs w:val="16"/>
        </w:rPr>
        <w:t>Рисовалочка</w:t>
      </w:r>
      <w:proofErr w:type="spellEnd"/>
      <w:r>
        <w:rPr>
          <w:color w:val="000080"/>
          <w:sz w:val="16"/>
          <w:szCs w:val="16"/>
        </w:rPr>
        <w:t>-язык». Перед зеркалом высунуть язык и рисовать буквы, фигуры, цифры.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«Колыбелька - малышу». Запеленать ребенка в </w:t>
      </w:r>
      <w:proofErr w:type="gramStart"/>
      <w:r>
        <w:rPr>
          <w:color w:val="000080"/>
          <w:sz w:val="16"/>
          <w:szCs w:val="16"/>
        </w:rPr>
        <w:t>покрывало  или</w:t>
      </w:r>
      <w:proofErr w:type="gramEnd"/>
      <w:r>
        <w:rPr>
          <w:color w:val="000080"/>
          <w:sz w:val="16"/>
          <w:szCs w:val="16"/>
        </w:rPr>
        <w:t xml:space="preserve"> простыню (возраст не имеет значения) и петь друг-другу колыбельные.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«Пакетик или салфетка». Подбросить вверх. Пока падает вниз — надо громко смеяться. Как только упадет—замолчать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lastRenderedPageBreak/>
        <w:t>«Капитан и корабль». Капитан дает команды «прямо», «налево», «направо», а корабль выполняет. Затем доплыть в прихожую(детскую) и расставить игрушку (кегли, мячи) на определенное место. Роли меняются.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«Шлагбаум». Бегающему ребенку перегородить дорогу и назвать «пароль» (пропуск) по темам (</w:t>
      </w:r>
      <w:proofErr w:type="gramStart"/>
      <w:r>
        <w:rPr>
          <w:color w:val="000080"/>
          <w:sz w:val="16"/>
          <w:szCs w:val="16"/>
        </w:rPr>
        <w:t>например</w:t>
      </w:r>
      <w:proofErr w:type="gramEnd"/>
      <w:r>
        <w:rPr>
          <w:color w:val="000080"/>
          <w:sz w:val="16"/>
          <w:szCs w:val="16"/>
        </w:rPr>
        <w:t>: придумать 5 слов со звуком А, назвать морское животное, мебель, деталь посуды, посчитать окна в квартире).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«Мячик». Ребенок встает на корточки, взрослый ладонью по макушке легонько отстукивает разный ритм, а ребенок подпрыгивает </w:t>
      </w:r>
      <w:proofErr w:type="gramStart"/>
      <w:r>
        <w:rPr>
          <w:color w:val="000080"/>
          <w:sz w:val="16"/>
          <w:szCs w:val="16"/>
        </w:rPr>
        <w:t>на  корточках</w:t>
      </w:r>
      <w:proofErr w:type="gramEnd"/>
      <w:r>
        <w:rPr>
          <w:color w:val="000080"/>
          <w:sz w:val="16"/>
          <w:szCs w:val="16"/>
        </w:rPr>
        <w:t xml:space="preserve">. 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«Веселый счет». Бегающему ребенку под счет надо 3 раза дунуть, 5 раз подпрыгнуть, 4 раза щелкнуть языком 2 раза сбегать на кухню и назад.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«Копирка». Подражать за взрослым все действия и слова (переходя постепенно от резкого и громкого к плавному и тихому).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«Жмурки». Сидеть тихо. После второго сигнала дудочки (колокольчика) с завязанными глазами, наощупь попросить убрать в определенное место кубики, мозаику.</w:t>
      </w:r>
    </w:p>
    <w:p w:rsidR="00C61ABC" w:rsidRDefault="00C61ABC" w:rsidP="00C61ABC">
      <w:pPr>
        <w:numPr>
          <w:ilvl w:val="0"/>
          <w:numId w:val="2"/>
        </w:numPr>
        <w:tabs>
          <w:tab w:val="left" w:pos="708"/>
        </w:tabs>
        <w:suppressAutoHyphens/>
        <w:spacing w:line="252" w:lineRule="auto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«Волшебный мешочек». Сшить его размером с ладошку. Положить туда мелкие </w:t>
      </w:r>
      <w:proofErr w:type="gramStart"/>
      <w:r>
        <w:rPr>
          <w:color w:val="000080"/>
          <w:sz w:val="16"/>
          <w:szCs w:val="16"/>
        </w:rPr>
        <w:t>игрушки ,</w:t>
      </w:r>
      <w:proofErr w:type="gramEnd"/>
      <w:r>
        <w:rPr>
          <w:color w:val="000080"/>
          <w:sz w:val="16"/>
          <w:szCs w:val="16"/>
        </w:rPr>
        <w:t xml:space="preserve"> предметы (фасоль, макароны крупу) и попросить по описанию назвать предмет. Мешочек положить на голову и можно с ним как угодно двигаться и баловаться. Но чтобы он не упал!</w:t>
      </w:r>
    </w:p>
    <w:p w:rsidR="00C61ABC" w:rsidRDefault="00C61ABC" w:rsidP="00C61AB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Кроме достижения мгновенного эффекта, эти игры помогут малышу себя контролировать, улучшат состояние речи. </w:t>
      </w:r>
    </w:p>
    <w:p w:rsidR="00C61ABC" w:rsidRDefault="00C61ABC" w:rsidP="00C61ABC">
      <w:pPr>
        <w:shd w:val="clear" w:color="auto" w:fill="23B8DC"/>
        <w:jc w:val="center"/>
      </w:pPr>
      <w:proofErr w:type="spellStart"/>
      <w:proofErr w:type="gramStart"/>
      <w:r>
        <w:rPr>
          <w:b/>
          <w:bCs/>
        </w:rPr>
        <w:t>Важно!</w:t>
      </w:r>
      <w:bookmarkStart w:id="0" w:name="__DdeLink__74_300011975"/>
      <w:bookmarkEnd w:id="0"/>
      <w:r>
        <w:t>Быть</w:t>
      </w:r>
      <w:proofErr w:type="spellEnd"/>
      <w:proofErr w:type="gramEnd"/>
      <w:r>
        <w:t xml:space="preserve"> терпеливыми, не терять самообладания, быть примером для ребенка. </w:t>
      </w:r>
    </w:p>
    <w:p w:rsidR="00C61ABC" w:rsidRDefault="00C61ABC" w:rsidP="00C61ABC">
      <w:pPr>
        <w:spacing w:line="100" w:lineRule="atLeast"/>
      </w:pPr>
    </w:p>
    <w:p w:rsidR="00C61ABC" w:rsidRDefault="00C61ABC" w:rsidP="00C61ABC">
      <w:pPr>
        <w:rPr>
          <w:b/>
          <w:bCs/>
        </w:rPr>
      </w:pPr>
      <w:r>
        <w:t xml:space="preserve">                                                           </w:t>
      </w:r>
      <w:r>
        <w:rPr>
          <w:b/>
          <w:bCs/>
        </w:rPr>
        <w:t>Советы логопеда родителям:</w:t>
      </w:r>
    </w:p>
    <w:p w:rsidR="00C61ABC" w:rsidRDefault="00C61ABC" w:rsidP="00C61ABC">
      <w:pPr>
        <w:numPr>
          <w:ilvl w:val="0"/>
          <w:numId w:val="3"/>
        </w:numPr>
        <w:suppressAutoHyphens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игнорировать вызывающие поступки, поощрять малейшие случаи хорошего поведения</w:t>
      </w:r>
    </w:p>
    <w:p w:rsidR="00C61ABC" w:rsidRDefault="00C61ABC" w:rsidP="00C61ABC">
      <w:pPr>
        <w:numPr>
          <w:ilvl w:val="0"/>
          <w:numId w:val="3"/>
        </w:numPr>
        <w:suppressAutoHyphens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Слово «нельзя» произносить не чаще 3 раз (когда опасность для жизни). Часто такой ребенок не в силах «затормозиться»</w:t>
      </w:r>
    </w:p>
    <w:p w:rsidR="00C61ABC" w:rsidRDefault="00C61ABC" w:rsidP="00C61ABC">
      <w:pPr>
        <w:numPr>
          <w:ilvl w:val="0"/>
          <w:numId w:val="3"/>
        </w:numPr>
        <w:suppressAutoHyphens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Давать дробные, пошаговые инструкции в 1-2 задания</w:t>
      </w:r>
    </w:p>
    <w:p w:rsidR="00C61ABC" w:rsidRDefault="00C61ABC" w:rsidP="00C61ABC">
      <w:pPr>
        <w:numPr>
          <w:ilvl w:val="0"/>
          <w:numId w:val="3"/>
        </w:numPr>
        <w:suppressAutoHyphens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избегать скопления людей, резких звуков, грубый тон разговора и конфликтов в семье</w:t>
      </w:r>
    </w:p>
    <w:p w:rsidR="00C61ABC" w:rsidRDefault="00C61ABC" w:rsidP="00C61ABC">
      <w:pPr>
        <w:numPr>
          <w:ilvl w:val="0"/>
          <w:numId w:val="3"/>
        </w:numPr>
        <w:suppressAutoHyphens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развивать тактильные ощущения, мягкую интонацию голоса</w:t>
      </w:r>
    </w:p>
    <w:p w:rsidR="00C61ABC" w:rsidRDefault="00C61ABC" w:rsidP="00C61ABC">
      <w:pPr>
        <w:numPr>
          <w:ilvl w:val="0"/>
          <w:numId w:val="3"/>
        </w:numPr>
        <w:suppressAutoHyphens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соблюдать режим</w:t>
      </w:r>
    </w:p>
    <w:p w:rsidR="00C61ABC" w:rsidRDefault="00C61ABC" w:rsidP="00C61ABC"/>
    <w:p w:rsidR="00C61ABC" w:rsidRDefault="00C61ABC" w:rsidP="00C61ABC">
      <w:pPr>
        <w:jc w:val="center"/>
        <w:rPr>
          <w:b/>
          <w:bCs/>
        </w:rPr>
      </w:pPr>
      <w:r>
        <w:rPr>
          <w:b/>
          <w:bCs/>
        </w:rPr>
        <w:t xml:space="preserve">Дополнительно  </w:t>
      </w:r>
    </w:p>
    <w:p w:rsidR="00C61ABC" w:rsidRDefault="00C61ABC" w:rsidP="00C61ABC">
      <w:pPr>
        <w:numPr>
          <w:ilvl w:val="0"/>
          <w:numId w:val="4"/>
        </w:numPr>
        <w:suppressAutoHyphens/>
        <w:spacing w:line="252" w:lineRule="auto"/>
        <w:rPr>
          <w:i/>
          <w:iCs/>
          <w:color w:val="355E00"/>
          <w:sz w:val="20"/>
          <w:szCs w:val="20"/>
        </w:rPr>
      </w:pPr>
      <w:r>
        <w:rPr>
          <w:i/>
          <w:iCs/>
          <w:color w:val="355E00"/>
          <w:sz w:val="20"/>
          <w:szCs w:val="20"/>
        </w:rPr>
        <w:t xml:space="preserve">Четкий </w:t>
      </w:r>
      <w:proofErr w:type="gramStart"/>
      <w:r>
        <w:rPr>
          <w:i/>
          <w:iCs/>
          <w:color w:val="355E00"/>
          <w:sz w:val="20"/>
          <w:szCs w:val="20"/>
        </w:rPr>
        <w:t>распорядок ,</w:t>
      </w:r>
      <w:proofErr w:type="gramEnd"/>
      <w:r>
        <w:rPr>
          <w:i/>
          <w:iCs/>
          <w:color w:val="355E00"/>
          <w:sz w:val="20"/>
          <w:szCs w:val="20"/>
        </w:rPr>
        <w:t xml:space="preserve"> режим труда и отдыха</w:t>
      </w:r>
    </w:p>
    <w:p w:rsidR="00C61ABC" w:rsidRDefault="00C61ABC" w:rsidP="00C61ABC">
      <w:pPr>
        <w:numPr>
          <w:ilvl w:val="0"/>
          <w:numId w:val="4"/>
        </w:numPr>
        <w:suppressAutoHyphens/>
        <w:spacing w:line="252" w:lineRule="auto"/>
        <w:rPr>
          <w:i/>
          <w:iCs/>
          <w:color w:val="355E00"/>
          <w:sz w:val="20"/>
          <w:szCs w:val="20"/>
        </w:rPr>
      </w:pPr>
      <w:r>
        <w:rPr>
          <w:i/>
          <w:iCs/>
          <w:color w:val="355E00"/>
          <w:sz w:val="20"/>
          <w:szCs w:val="20"/>
        </w:rPr>
        <w:t>использовать в интерьере спокойные тона голубой цвет и все оттенки зеленого</w:t>
      </w:r>
    </w:p>
    <w:p w:rsidR="00C61ABC" w:rsidRDefault="00C61ABC" w:rsidP="00C61ABC">
      <w:pPr>
        <w:numPr>
          <w:ilvl w:val="0"/>
          <w:numId w:val="4"/>
        </w:numPr>
        <w:suppressAutoHyphens/>
        <w:spacing w:line="252" w:lineRule="auto"/>
        <w:rPr>
          <w:i/>
          <w:iCs/>
          <w:color w:val="355E00"/>
          <w:sz w:val="20"/>
          <w:szCs w:val="20"/>
        </w:rPr>
      </w:pPr>
      <w:r>
        <w:rPr>
          <w:i/>
          <w:iCs/>
          <w:color w:val="355E00"/>
          <w:sz w:val="20"/>
          <w:szCs w:val="20"/>
        </w:rPr>
        <w:t xml:space="preserve">ограничить просмотр телевизора и время работы у компьютера </w:t>
      </w:r>
    </w:p>
    <w:p w:rsidR="00C61ABC" w:rsidRDefault="00C61ABC" w:rsidP="00C61ABC">
      <w:pPr>
        <w:numPr>
          <w:ilvl w:val="0"/>
          <w:numId w:val="4"/>
        </w:numPr>
        <w:suppressAutoHyphens/>
        <w:spacing w:line="252" w:lineRule="auto"/>
        <w:rPr>
          <w:i/>
          <w:iCs/>
          <w:color w:val="355E00"/>
          <w:sz w:val="20"/>
          <w:szCs w:val="20"/>
        </w:rPr>
      </w:pPr>
      <w:r>
        <w:rPr>
          <w:i/>
          <w:iCs/>
          <w:color w:val="355E00"/>
          <w:sz w:val="20"/>
          <w:szCs w:val="20"/>
        </w:rPr>
        <w:t>работа с мелкими предметами, деталями</w:t>
      </w:r>
    </w:p>
    <w:p w:rsidR="00C61ABC" w:rsidRDefault="00C61ABC" w:rsidP="00C61ABC">
      <w:pPr>
        <w:numPr>
          <w:ilvl w:val="0"/>
          <w:numId w:val="4"/>
        </w:numPr>
        <w:suppressAutoHyphens/>
        <w:spacing w:line="252" w:lineRule="auto"/>
        <w:rPr>
          <w:i/>
          <w:iCs/>
          <w:color w:val="355E00"/>
          <w:sz w:val="20"/>
          <w:szCs w:val="20"/>
        </w:rPr>
      </w:pPr>
      <w:r>
        <w:rPr>
          <w:i/>
          <w:iCs/>
          <w:color w:val="355E00"/>
          <w:sz w:val="20"/>
          <w:szCs w:val="20"/>
        </w:rPr>
        <w:t>физическая нагрузка средней интенсивности, но длительная по времени (бег трусцой, плавание, велосипед)</w:t>
      </w:r>
    </w:p>
    <w:p w:rsidR="00C61ABC" w:rsidRDefault="00C61ABC" w:rsidP="00C61ABC">
      <w:pPr>
        <w:numPr>
          <w:ilvl w:val="0"/>
          <w:numId w:val="4"/>
        </w:numPr>
        <w:suppressAutoHyphens/>
        <w:spacing w:line="252" w:lineRule="auto"/>
        <w:rPr>
          <w:i/>
          <w:iCs/>
          <w:color w:val="355E00"/>
          <w:sz w:val="20"/>
          <w:szCs w:val="20"/>
        </w:rPr>
      </w:pPr>
      <w:r>
        <w:rPr>
          <w:i/>
          <w:iCs/>
          <w:color w:val="355E00"/>
          <w:sz w:val="20"/>
          <w:szCs w:val="20"/>
        </w:rPr>
        <w:t>много массажа и водных процедур</w:t>
      </w:r>
    </w:p>
    <w:p w:rsidR="00C61ABC" w:rsidRDefault="00C61ABC" w:rsidP="00C61ABC">
      <w:pPr>
        <w:numPr>
          <w:ilvl w:val="0"/>
          <w:numId w:val="4"/>
        </w:numPr>
        <w:suppressAutoHyphens/>
        <w:spacing w:line="252" w:lineRule="auto"/>
        <w:rPr>
          <w:i/>
          <w:iCs/>
          <w:color w:val="355E00"/>
          <w:sz w:val="18"/>
          <w:szCs w:val="18"/>
        </w:rPr>
      </w:pPr>
      <w:r>
        <w:rPr>
          <w:i/>
          <w:iCs/>
          <w:color w:val="355E00"/>
          <w:sz w:val="18"/>
          <w:szCs w:val="18"/>
        </w:rPr>
        <w:t xml:space="preserve">снизить потребление сахара, продуктов с </w:t>
      </w:r>
      <w:proofErr w:type="gramStart"/>
      <w:r>
        <w:rPr>
          <w:i/>
          <w:iCs/>
          <w:color w:val="355E00"/>
          <w:sz w:val="18"/>
          <w:szCs w:val="18"/>
        </w:rPr>
        <w:t>салицилатами(</w:t>
      </w:r>
      <w:proofErr w:type="gramEnd"/>
      <w:r>
        <w:rPr>
          <w:i/>
          <w:iCs/>
          <w:color w:val="355E00"/>
          <w:sz w:val="18"/>
          <w:szCs w:val="18"/>
        </w:rPr>
        <w:t xml:space="preserve">газировки, жвачки, пищевые красители, </w:t>
      </w:r>
      <w:proofErr w:type="spellStart"/>
      <w:r>
        <w:rPr>
          <w:i/>
          <w:iCs/>
          <w:color w:val="355E00"/>
          <w:sz w:val="18"/>
          <w:szCs w:val="18"/>
        </w:rPr>
        <w:t>ароматизаторы</w:t>
      </w:r>
      <w:proofErr w:type="spellEnd"/>
      <w:r>
        <w:rPr>
          <w:i/>
          <w:iCs/>
          <w:color w:val="355E00"/>
          <w:sz w:val="18"/>
          <w:szCs w:val="18"/>
        </w:rPr>
        <w:t>)</w:t>
      </w:r>
    </w:p>
    <w:p w:rsidR="00C61ABC" w:rsidRPr="00C61ABC" w:rsidRDefault="00C61ABC" w:rsidP="00870BA9">
      <w:pPr>
        <w:numPr>
          <w:ilvl w:val="0"/>
          <w:numId w:val="4"/>
        </w:numPr>
        <w:suppressAutoHyphens/>
        <w:spacing w:line="252" w:lineRule="auto"/>
        <w:jc w:val="center"/>
      </w:pPr>
      <w:r w:rsidRPr="00C61ABC">
        <w:rPr>
          <w:i/>
          <w:iCs/>
          <w:color w:val="355E00"/>
          <w:sz w:val="18"/>
          <w:szCs w:val="18"/>
        </w:rPr>
        <w:t>консультация специалистов (</w:t>
      </w:r>
      <w:proofErr w:type="spellStart"/>
      <w:proofErr w:type="gramStart"/>
      <w:r w:rsidRPr="00C61ABC">
        <w:rPr>
          <w:i/>
          <w:iCs/>
          <w:color w:val="355E00"/>
          <w:sz w:val="18"/>
          <w:szCs w:val="18"/>
        </w:rPr>
        <w:t>невролога,психиатра</w:t>
      </w:r>
      <w:proofErr w:type="spellEnd"/>
      <w:proofErr w:type="gramEnd"/>
      <w:r w:rsidRPr="00C61ABC">
        <w:rPr>
          <w:i/>
          <w:iCs/>
          <w:color w:val="355E00"/>
          <w:sz w:val="18"/>
          <w:szCs w:val="18"/>
        </w:rPr>
        <w:t>, психолога и др.)</w:t>
      </w:r>
      <w:bookmarkStart w:id="1" w:name="_GoBack"/>
      <w:bookmarkEnd w:id="1"/>
    </w:p>
    <w:sectPr w:rsidR="00C61ABC" w:rsidRPr="00C6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42E4"/>
    <w:multiLevelType w:val="multilevel"/>
    <w:tmpl w:val="AE1C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4ADF0633"/>
    <w:multiLevelType w:val="multilevel"/>
    <w:tmpl w:val="1A8CD384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07"/>
        </w:tabs>
        <w:ind w:left="1507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27"/>
        </w:tabs>
        <w:ind w:left="2227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87"/>
        </w:tabs>
        <w:ind w:left="2587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07"/>
        </w:tabs>
        <w:ind w:left="3307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67"/>
        </w:tabs>
        <w:ind w:left="3667" w:hanging="360"/>
      </w:pPr>
      <w:rPr>
        <w:sz w:val="20"/>
        <w:szCs w:val="20"/>
      </w:rPr>
    </w:lvl>
  </w:abstractNum>
  <w:abstractNum w:abstractNumId="2">
    <w:nsid w:val="5C0F0050"/>
    <w:multiLevelType w:val="multilevel"/>
    <w:tmpl w:val="4C8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5CC5CC4"/>
    <w:multiLevelType w:val="multilevel"/>
    <w:tmpl w:val="365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B5"/>
    <w:rsid w:val="005834B2"/>
    <w:rsid w:val="00A26FB5"/>
    <w:rsid w:val="00C61ABC"/>
    <w:rsid w:val="00D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E04C-FCF8-4304-90EF-8B4D182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2015-05-10T14:57:00Z</dcterms:created>
  <dcterms:modified xsi:type="dcterms:W3CDTF">2015-05-10T15:01:00Z</dcterms:modified>
</cp:coreProperties>
</file>