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AC" w:rsidRDefault="00610EAC" w:rsidP="00C160D5">
      <w:pPr>
        <w:jc w:val="lef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10EAC" w:rsidRDefault="00610EAC" w:rsidP="00C160D5">
      <w:pPr>
        <w:jc w:val="lef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160D5" w:rsidRDefault="00C160D5" w:rsidP="00C160D5">
      <w:pPr>
        <w:jc w:val="lef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</w:t>
      </w:r>
    </w:p>
    <w:p w:rsidR="00C160D5" w:rsidRDefault="00C160D5" w:rsidP="00C160D5">
      <w:pP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C160D5" w:rsidRDefault="00C160D5" w:rsidP="00C160D5">
      <w:pPr>
        <w:jc w:val="left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10EAC" w:rsidRDefault="00610EAC" w:rsidP="00C160D5">
      <w:pPr>
        <w:jc w:val="left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C160D5" w:rsidRPr="00C160D5" w:rsidRDefault="00C160D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160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ДОРОЖНАЯ КАРТА</w:t>
      </w:r>
    </w:p>
    <w:p w:rsidR="00C160D5" w:rsidRPr="00C160D5" w:rsidRDefault="00C160D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160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введению </w:t>
      </w:r>
      <w:proofErr w:type="gramStart"/>
      <w:r w:rsidRPr="00C160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федерального</w:t>
      </w:r>
      <w:proofErr w:type="gramEnd"/>
    </w:p>
    <w:p w:rsidR="00C160D5" w:rsidRPr="00C160D5" w:rsidRDefault="00C160D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160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государственного образовательного стандарта </w:t>
      </w:r>
    </w:p>
    <w:p w:rsidR="00C160D5" w:rsidRPr="00C160D5" w:rsidRDefault="00C160D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дошкольного образования </w:t>
      </w:r>
      <w:r w:rsidR="006E54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(ФГОС)</w:t>
      </w:r>
    </w:p>
    <w:p w:rsidR="00C160D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МБДОУ ДСКВ  «Антошка</w:t>
      </w:r>
      <w:r w:rsidR="00C160D5" w:rsidRPr="00C160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Дятьковского района</w:t>
      </w: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10EAC" w:rsidRDefault="00610EAC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Pr="006E5495" w:rsidRDefault="006E5495" w:rsidP="00C160D5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План –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 основных мероприятий</w:t>
      </w: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подготовке к внедрению федеральных государственных образовательных стандартов дошкольного образования (ФГОС </w:t>
      </w:r>
      <w:proofErr w:type="gramStart"/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</w:t>
      </w:r>
      <w:proofErr w:type="gramEnd"/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 в ДОУ</w:t>
      </w: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5495" w:rsidRDefault="006E5495" w:rsidP="006E5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5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управленческого и методического обеспечения по организации и внедрению федерального государственного образовательного стандарта дошкольного образования в ДОУ.</w:t>
      </w: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95" w:rsidRPr="006E5495" w:rsidRDefault="006E5495" w:rsidP="006874C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5495" w:rsidRPr="008E480C" w:rsidRDefault="006E5495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методическое и информационное сопровождение по внедрению ФГОС </w:t>
      </w:r>
      <w:proofErr w:type="gramStart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ДОУ.</w:t>
      </w: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95" w:rsidRPr="008E480C" w:rsidRDefault="006E5495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организационно-управленческие решения, регулирующие внедрение ФГОС </w:t>
      </w:r>
      <w:proofErr w:type="gramStart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95" w:rsidRPr="008E480C" w:rsidRDefault="006E5495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нормативно-правовую базу, регулирую</w:t>
      </w:r>
      <w:r w:rsidR="008E480C"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щую внедрение ФГОС </w:t>
      </w:r>
      <w:proofErr w:type="gramStart"/>
      <w:r w:rsidR="008E480C"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E480C"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8E480C" w:rsidRDefault="008E480C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0C" w:rsidRPr="008E480C" w:rsidRDefault="008E480C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эффективную кадровую политику в ДОУ.</w:t>
      </w:r>
    </w:p>
    <w:p w:rsidR="008E480C" w:rsidRDefault="008E480C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0C" w:rsidRPr="008E480C" w:rsidRDefault="008E480C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финансового  обеспечения внедрения ФГОС </w:t>
      </w:r>
      <w:proofErr w:type="gramStart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C160D5" w:rsidRPr="008E480C" w:rsidRDefault="00C160D5" w:rsidP="006874C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80C" w:rsidRDefault="008E480C" w:rsidP="006874C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группа участников: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заведующий, старший воспитатель, педагогические работники ДОУ,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 (законные представители) воспитанников ДОУ.</w:t>
      </w:r>
    </w:p>
    <w:p w:rsidR="008E480C" w:rsidRDefault="008E480C" w:rsidP="006874C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80C" w:rsidRPr="008E480C" w:rsidRDefault="008E480C" w:rsidP="006874C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C160D5" w:rsidRPr="006874C4" w:rsidRDefault="008E480C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 xml:space="preserve">Организация методического сопровождения, способствующего внедрению ФГОС 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8E480C" w:rsidRPr="006874C4" w:rsidRDefault="008E480C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 xml:space="preserve">Разработка организационно-управленческого аппарата, регулирующего внедрение ФГОС 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6874C4" w:rsidRPr="006874C4" w:rsidRDefault="006874C4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>Создание нормативн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правовой базы, регулирующей внедрение ФГОС ДО в ДОУ.</w:t>
      </w:r>
    </w:p>
    <w:p w:rsidR="006874C4" w:rsidRPr="006874C4" w:rsidRDefault="006874C4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 xml:space="preserve">Организация эффективной кадровой политики, позволяющей реализовать сопровождение по внедрению ФГОС 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6874C4" w:rsidRPr="006874C4" w:rsidRDefault="006874C4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 xml:space="preserve">Создание условий для финансового обеспечения внедрение ФГОС 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6874C4" w:rsidRDefault="006874C4" w:rsidP="00687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80C" w:rsidRPr="008E480C" w:rsidRDefault="008E480C" w:rsidP="008E480C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94"/>
        <w:gridCol w:w="2988"/>
        <w:gridCol w:w="2115"/>
        <w:gridCol w:w="2035"/>
        <w:gridCol w:w="2758"/>
      </w:tblGrid>
      <w:tr w:rsidR="00835637" w:rsidTr="00595550">
        <w:tc>
          <w:tcPr>
            <w:tcW w:w="594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8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758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24D73" w:rsidTr="00690A8C">
        <w:tc>
          <w:tcPr>
            <w:tcW w:w="10490" w:type="dxa"/>
            <w:gridSpan w:val="5"/>
          </w:tcPr>
          <w:p w:rsidR="00C24D73" w:rsidRPr="00016170" w:rsidRDefault="00C24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Организационное обеспечение внедрения ФГОС </w:t>
            </w:r>
            <w:proofErr w:type="gramStart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38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8" w:type="dxa"/>
          </w:tcPr>
          <w:p w:rsidR="00C24D73" w:rsidRPr="00016170" w:rsidRDefault="00C24D73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творческой группы по подготовке и внедрению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творческой группы.</w:t>
            </w:r>
            <w:proofErr w:type="gramEnd"/>
          </w:p>
        </w:tc>
        <w:tc>
          <w:tcPr>
            <w:tcW w:w="2115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Ноябрь 2014 г.</w:t>
            </w:r>
          </w:p>
        </w:tc>
        <w:tc>
          <w:tcPr>
            <w:tcW w:w="2035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758" w:type="dxa"/>
          </w:tcPr>
          <w:p w:rsidR="00C24D73" w:rsidRPr="00016170" w:rsidRDefault="00C24D73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Приказ «О подготовке к переходу на федеральные государственные образовательные стандарты дошкольного образования» Положение о твор</w:t>
            </w:r>
            <w:r w:rsidR="00AD0D1F" w:rsidRPr="000161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еской группе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38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8" w:type="dxa"/>
          </w:tcPr>
          <w:p w:rsidR="00C24D73" w:rsidRPr="00016170" w:rsidRDefault="00AD0D1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основных мероприятий по подготовке к внедрению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016170" w:rsidRDefault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Ноябрь 2014 г.</w:t>
            </w:r>
          </w:p>
        </w:tc>
        <w:tc>
          <w:tcPr>
            <w:tcW w:w="2035" w:type="dxa"/>
          </w:tcPr>
          <w:p w:rsidR="00C24D73" w:rsidRPr="00016170" w:rsidRDefault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758" w:type="dxa"/>
          </w:tcPr>
          <w:p w:rsidR="00C24D73" w:rsidRPr="00016170" w:rsidRDefault="00AD0D1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рафик основных мероприятий  по подготовке к внедрению ФГОС ДО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38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8" w:type="dxa"/>
          </w:tcPr>
          <w:p w:rsidR="00C24D73" w:rsidRPr="00016170" w:rsidRDefault="00AD0D1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к основной образовательной программе ДОУ в соответствии с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016170" w:rsidRDefault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35" w:type="dxa"/>
          </w:tcPr>
          <w:p w:rsidR="00C24D73" w:rsidRPr="00016170" w:rsidRDefault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758" w:type="dxa"/>
          </w:tcPr>
          <w:p w:rsidR="00AD0D1F" w:rsidRPr="00016170" w:rsidRDefault="00AD0D1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дополнения к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</w:p>
          <w:p w:rsidR="00C24D73" w:rsidRPr="00016170" w:rsidRDefault="00AD0D1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программе ДОУ в соответствии с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0CB" w:rsidRPr="00AD0D1F" w:rsidTr="00690A8C">
        <w:tc>
          <w:tcPr>
            <w:tcW w:w="10490" w:type="dxa"/>
            <w:gridSpan w:val="5"/>
          </w:tcPr>
          <w:p w:rsidR="009E60CB" w:rsidRPr="00016170" w:rsidRDefault="009E60CB" w:rsidP="009E60CB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</w:t>
            </w:r>
            <w:proofErr w:type="gramEnd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обеспечения внедрения ФГОС ДО в ДОУ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38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8" w:type="dxa"/>
          </w:tcPr>
          <w:p w:rsidR="00C24D73" w:rsidRPr="00016170" w:rsidRDefault="009E60CB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Планирование необходимого ресурсного обеспечения образовательного процесса в ДОУ.</w:t>
            </w:r>
          </w:p>
        </w:tc>
        <w:tc>
          <w:tcPr>
            <w:tcW w:w="2115" w:type="dxa"/>
          </w:tcPr>
          <w:p w:rsidR="00C24D73" w:rsidRPr="00016170" w:rsidRDefault="009E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2014 г. </w:t>
            </w:r>
          </w:p>
        </w:tc>
        <w:tc>
          <w:tcPr>
            <w:tcW w:w="2035" w:type="dxa"/>
          </w:tcPr>
          <w:p w:rsidR="00C24D73" w:rsidRPr="00016170" w:rsidRDefault="009E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016170" w:rsidRDefault="009E60CB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План ресурсного обеспечения образовательного процесса в ДОУ.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38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8" w:type="dxa"/>
          </w:tcPr>
          <w:p w:rsidR="00C24D73" w:rsidRPr="00016170" w:rsidRDefault="009E60CB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условий, созданных в ДОУ в соответствии с требованиями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материально-технических условий реализации ОП действующим санитарным и противопожарным нормам, нормам охраны труда работников образовательного учреждения).</w:t>
            </w:r>
          </w:p>
        </w:tc>
        <w:tc>
          <w:tcPr>
            <w:tcW w:w="2115" w:type="dxa"/>
          </w:tcPr>
          <w:p w:rsidR="00C24D73" w:rsidRPr="00016170" w:rsidRDefault="009E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Ноябрь 2014 г.</w:t>
            </w:r>
          </w:p>
        </w:tc>
        <w:tc>
          <w:tcPr>
            <w:tcW w:w="2035" w:type="dxa"/>
          </w:tcPr>
          <w:p w:rsidR="00C24D73" w:rsidRPr="00016170" w:rsidRDefault="009E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016170" w:rsidRDefault="009E60CB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Акты соответствия материально-технической базы ДОУ.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38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88" w:type="dxa"/>
          </w:tcPr>
          <w:p w:rsidR="00C24D73" w:rsidRPr="00016170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предметно-развивающей среды в соответствии с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016170" w:rsidRDefault="000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Март 2015 г. </w:t>
            </w:r>
          </w:p>
        </w:tc>
        <w:tc>
          <w:tcPr>
            <w:tcW w:w="2035" w:type="dxa"/>
          </w:tcPr>
          <w:p w:rsidR="00C24D73" w:rsidRPr="00016170" w:rsidRDefault="000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016170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016170" w:rsidRPr="00AD0D1F" w:rsidTr="00690A8C">
        <w:tc>
          <w:tcPr>
            <w:tcW w:w="10490" w:type="dxa"/>
            <w:gridSpan w:val="5"/>
          </w:tcPr>
          <w:p w:rsidR="00016170" w:rsidRPr="00016170" w:rsidRDefault="00016170" w:rsidP="00016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Нормативное обеспечение внедрения ФГОС </w:t>
            </w:r>
            <w:proofErr w:type="gramStart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38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8" w:type="dxa"/>
          </w:tcPr>
          <w:p w:rsidR="00C24D73" w:rsidRPr="00AD0D1F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приказов, локальных актов, регламентирующих внедрение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 до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процесса.</w:t>
            </w:r>
          </w:p>
        </w:tc>
        <w:tc>
          <w:tcPr>
            <w:tcW w:w="2115" w:type="dxa"/>
          </w:tcPr>
          <w:p w:rsidR="00C24D73" w:rsidRPr="00AD0D1F" w:rsidRDefault="000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035" w:type="dxa"/>
          </w:tcPr>
          <w:p w:rsidR="00C24D73" w:rsidRPr="00AD0D1F" w:rsidRDefault="000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нормативно-правовых документов федерального, регионального,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уровней, регламентирующих введение и реализацию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170" w:rsidRPr="00AD0D1F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дополнение в документы, регламентирующих деятельность ДОУ.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38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88" w:type="dxa"/>
          </w:tcPr>
          <w:p w:rsidR="00C24D73" w:rsidRPr="00AD0D1F" w:rsidRDefault="00386136" w:rsidP="00386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совещаний по ознакомлению с нормативно-правовыми документами, регламентирующих внедрение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15" w:type="dxa"/>
          </w:tcPr>
          <w:p w:rsidR="00C24D73" w:rsidRPr="00AD0D1F" w:rsidRDefault="0038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нормативно-правовых документов</w:t>
            </w:r>
          </w:p>
        </w:tc>
        <w:tc>
          <w:tcPr>
            <w:tcW w:w="2035" w:type="dxa"/>
          </w:tcPr>
          <w:p w:rsidR="00C24D73" w:rsidRPr="00AD0D1F" w:rsidRDefault="0038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758" w:type="dxa"/>
          </w:tcPr>
          <w:p w:rsidR="00C24D73" w:rsidRPr="00AD0D1F" w:rsidRDefault="0038613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«Инструктивно-методических документов»</w:t>
            </w:r>
          </w:p>
        </w:tc>
      </w:tr>
      <w:tr w:rsidR="00386136" w:rsidRPr="00AD0D1F" w:rsidTr="00690A8C">
        <w:tc>
          <w:tcPr>
            <w:tcW w:w="10490" w:type="dxa"/>
            <w:gridSpan w:val="5"/>
          </w:tcPr>
          <w:p w:rsidR="00386136" w:rsidRPr="00386136" w:rsidRDefault="00386136" w:rsidP="0038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Кадровое и методическое обеспечение внедрения ФГОС </w:t>
            </w:r>
            <w:proofErr w:type="gramStart"/>
            <w:r w:rsidRPr="0038613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386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8" w:type="dxa"/>
          </w:tcPr>
          <w:p w:rsidR="00C24D73" w:rsidRPr="00AD0D1F" w:rsidRDefault="0038613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администрацией, педагогическим коллективом материалом Министерства образования РФ по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AD0D1F" w:rsidRDefault="0038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2035" w:type="dxa"/>
          </w:tcPr>
          <w:p w:rsidR="00C24D73" w:rsidRPr="00AD0D1F" w:rsidRDefault="0038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758" w:type="dxa"/>
          </w:tcPr>
          <w:p w:rsidR="00C24D73" w:rsidRPr="00AD0D1F" w:rsidRDefault="00C34998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«Инструктивно-методических документов». Презентация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8" w:type="dxa"/>
          </w:tcPr>
          <w:p w:rsidR="00C24D73" w:rsidRPr="00AD0D1F" w:rsidRDefault="00C34998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опыта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других регионах</w:t>
            </w:r>
          </w:p>
        </w:tc>
        <w:tc>
          <w:tcPr>
            <w:tcW w:w="2115" w:type="dxa"/>
          </w:tcPr>
          <w:p w:rsidR="00C24D73" w:rsidRPr="00AD0D1F" w:rsidRDefault="00C3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35" w:type="dxa"/>
          </w:tcPr>
          <w:p w:rsidR="00C24D73" w:rsidRPr="00AD0D1F" w:rsidRDefault="00C3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758" w:type="dxa"/>
          </w:tcPr>
          <w:p w:rsidR="00C24D73" w:rsidRPr="00AD0D1F" w:rsidRDefault="00C34998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8" w:type="dxa"/>
          </w:tcPr>
          <w:p w:rsidR="00C24D73" w:rsidRPr="00AD0D1F" w:rsidRDefault="00C34998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библиотеки ДОУ базовыми документами и дополнительными материалами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Приобретение методической литературы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подписки на педагогические журналы периодической печати.</w:t>
            </w:r>
          </w:p>
        </w:tc>
        <w:tc>
          <w:tcPr>
            <w:tcW w:w="2115" w:type="dxa"/>
          </w:tcPr>
          <w:p w:rsidR="00C24D73" w:rsidRPr="00AD0D1F" w:rsidRDefault="00C3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этапе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C24D73" w:rsidRPr="00AD0D1F" w:rsidRDefault="00C3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758" w:type="dxa"/>
          </w:tcPr>
          <w:p w:rsidR="00C24D73" w:rsidRPr="00AD0D1F" w:rsidRDefault="00C34998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методической литературы в методическом кабинете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560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ДОУ документов по внедрению ФГОС </w:t>
            </w:r>
            <w:proofErr w:type="gramStart"/>
            <w:r w:rsidR="0089560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8" w:type="dxa"/>
          </w:tcPr>
          <w:p w:rsidR="00C24D73" w:rsidRPr="00AD0D1F" w:rsidRDefault="00895604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характеристиками должностных инструкций работников образовательной организации.</w:t>
            </w:r>
          </w:p>
        </w:tc>
        <w:tc>
          <w:tcPr>
            <w:tcW w:w="2115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Ноябрь 2014 г.</w:t>
            </w:r>
          </w:p>
        </w:tc>
        <w:tc>
          <w:tcPr>
            <w:tcW w:w="2035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AD0D1F" w:rsidRDefault="00895604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в новой редакции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88" w:type="dxa"/>
          </w:tcPr>
          <w:p w:rsidR="00C24D73" w:rsidRPr="00AD0D1F" w:rsidRDefault="00895604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компетенции педагогов в ДОУ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каждом этапе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758" w:type="dxa"/>
          </w:tcPr>
          <w:p w:rsidR="00C24D73" w:rsidRPr="00AD0D1F" w:rsidRDefault="00895604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мониторинговых исследований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88" w:type="dxa"/>
          </w:tcPr>
          <w:p w:rsidR="00C24D73" w:rsidRPr="00AD0D1F" w:rsidRDefault="00DD51F1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 (корректировка  графика повышения квалификации педагогических и руководящих работников в связи с внедрением ФГОС ДО.</w:t>
            </w:r>
            <w:proofErr w:type="gramEnd"/>
          </w:p>
        </w:tc>
        <w:tc>
          <w:tcPr>
            <w:tcW w:w="2115" w:type="dxa"/>
          </w:tcPr>
          <w:p w:rsidR="00C24D73" w:rsidRPr="00AD0D1F" w:rsidRDefault="00DD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Ноябрь 2014 г.</w:t>
            </w:r>
          </w:p>
        </w:tc>
        <w:tc>
          <w:tcPr>
            <w:tcW w:w="2035" w:type="dxa"/>
          </w:tcPr>
          <w:p w:rsidR="00C24D73" w:rsidRPr="00AD0D1F" w:rsidRDefault="00DD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758" w:type="dxa"/>
          </w:tcPr>
          <w:p w:rsidR="00C24D73" w:rsidRPr="00AD0D1F" w:rsidRDefault="00DD51F1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курсовой подготовкой по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DD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88" w:type="dxa"/>
          </w:tcPr>
          <w:p w:rsidR="00C24D73" w:rsidRPr="00AD0D1F" w:rsidRDefault="00DD51F1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графика повышения квалификации педагогов  по проблеме «Внедрение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C24D73" w:rsidRPr="00AD0D1F" w:rsidRDefault="00DD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35" w:type="dxa"/>
          </w:tcPr>
          <w:p w:rsidR="00C24D73" w:rsidRPr="00AD0D1F" w:rsidRDefault="00DD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758" w:type="dxa"/>
          </w:tcPr>
          <w:p w:rsidR="00C24D73" w:rsidRPr="00AD0D1F" w:rsidRDefault="00DD51F1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DD51F1" w:rsidRPr="00AD0D1F" w:rsidTr="00595550">
        <w:tc>
          <w:tcPr>
            <w:tcW w:w="594" w:type="dxa"/>
          </w:tcPr>
          <w:p w:rsidR="00DD51F1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88" w:type="dxa"/>
          </w:tcPr>
          <w:p w:rsidR="00DD51F1" w:rsidRDefault="00DD51F1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освоения образовательной программы дошкольного образования.</w:t>
            </w:r>
            <w:r w:rsidR="007D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их соответствия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DD51F1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прель-май 2015 г.</w:t>
            </w:r>
          </w:p>
        </w:tc>
        <w:tc>
          <w:tcPr>
            <w:tcW w:w="2035" w:type="dxa"/>
          </w:tcPr>
          <w:p w:rsidR="00DD51F1" w:rsidRPr="00016170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2758" w:type="dxa"/>
          </w:tcPr>
          <w:p w:rsidR="00DD51F1" w:rsidRDefault="007D7087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самообследования, аналитическая справка</w:t>
            </w:r>
          </w:p>
        </w:tc>
      </w:tr>
      <w:tr w:rsidR="00DD51F1" w:rsidRPr="00AD0D1F" w:rsidTr="00595550">
        <w:tc>
          <w:tcPr>
            <w:tcW w:w="594" w:type="dxa"/>
          </w:tcPr>
          <w:p w:rsidR="00DD51F1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88" w:type="dxa"/>
          </w:tcPr>
          <w:p w:rsidR="00DD51F1" w:rsidRDefault="007D7087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образовательного процесса в ДОУ с учетом социального запроса родителей воспитанников</w:t>
            </w:r>
          </w:p>
        </w:tc>
        <w:tc>
          <w:tcPr>
            <w:tcW w:w="2115" w:type="dxa"/>
          </w:tcPr>
          <w:p w:rsidR="00DD51F1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5" w:type="dxa"/>
          </w:tcPr>
          <w:p w:rsidR="00DD51F1" w:rsidRPr="00016170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2758" w:type="dxa"/>
          </w:tcPr>
          <w:p w:rsidR="00DD51F1" w:rsidRDefault="007D7087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модели образовательного процесса в ДОУ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1F1" w:rsidRPr="00AD0D1F" w:rsidTr="00595550">
        <w:tc>
          <w:tcPr>
            <w:tcW w:w="594" w:type="dxa"/>
          </w:tcPr>
          <w:p w:rsidR="00DD51F1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88" w:type="dxa"/>
          </w:tcPr>
          <w:p w:rsidR="00DD51F1" w:rsidRDefault="007D7087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вектора развития ДОУ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DD51F1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2015 г. </w:t>
            </w:r>
          </w:p>
        </w:tc>
        <w:tc>
          <w:tcPr>
            <w:tcW w:w="2035" w:type="dxa"/>
          </w:tcPr>
          <w:p w:rsidR="00DD51F1" w:rsidRPr="00016170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разработке программы развития ДОУ</w:t>
            </w:r>
          </w:p>
        </w:tc>
        <w:tc>
          <w:tcPr>
            <w:tcW w:w="2758" w:type="dxa"/>
          </w:tcPr>
          <w:p w:rsidR="00DD51F1" w:rsidRDefault="007D7087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развития ДОУ.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83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88" w:type="dxa"/>
          </w:tcPr>
          <w:p w:rsidR="007D7087" w:rsidRDefault="00835637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планирование воспитательно-образовательного процесса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83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2035" w:type="dxa"/>
          </w:tcPr>
          <w:p w:rsidR="007D7087" w:rsidRDefault="0083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758" w:type="dxa"/>
          </w:tcPr>
          <w:p w:rsidR="007D7087" w:rsidRDefault="00835637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комплексно-тематических и перспективных планов работы, образовательные проекты.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83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88" w:type="dxa"/>
          </w:tcPr>
          <w:p w:rsidR="007D7087" w:rsidRDefault="00835637" w:rsidP="00835637">
            <w:pPr>
              <w:ind w:left="1000" w:hanging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номенклатуры дел воспитателей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2014г.</w:t>
            </w:r>
          </w:p>
        </w:tc>
        <w:tc>
          <w:tcPr>
            <w:tcW w:w="203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58" w:type="dxa"/>
          </w:tcPr>
          <w:p w:rsidR="007D7087" w:rsidRDefault="00C0149F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номенклатуры дел.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88" w:type="dxa"/>
          </w:tcPr>
          <w:p w:rsidR="007D7087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годового плана работы дошкольного учреждения с учетом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учебный год </w:t>
            </w:r>
          </w:p>
        </w:tc>
        <w:tc>
          <w:tcPr>
            <w:tcW w:w="203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58" w:type="dxa"/>
          </w:tcPr>
          <w:p w:rsidR="007D7087" w:rsidRDefault="00C0149F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корректировки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88" w:type="dxa"/>
          </w:tcPr>
          <w:p w:rsidR="007D7087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результатов образовательного процесса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2015г.</w:t>
            </w:r>
          </w:p>
        </w:tc>
        <w:tc>
          <w:tcPr>
            <w:tcW w:w="203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758" w:type="dxa"/>
          </w:tcPr>
          <w:p w:rsidR="007D7087" w:rsidRDefault="00C0149F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Выработка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диагностики результатов образовательного процесса.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88" w:type="dxa"/>
          </w:tcPr>
          <w:p w:rsidR="007D7087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педагогами видеозаписи серии вебинаров по обсуждению проекта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58" w:type="dxa"/>
          </w:tcPr>
          <w:p w:rsidR="007D7087" w:rsidRDefault="00C0149F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педагогами ДОУ материалов вебинаров по обсуждение проекта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88" w:type="dxa"/>
          </w:tcPr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для педагогов: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-«Работаем по ФГОС»,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-«Понятийный словарь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-«Требования к психолого-педагогическим условиям реализации ООПДО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-«Требования к предметно-развивающей среде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-«Требования к кадровым условиям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2115" w:type="dxa"/>
          </w:tcPr>
          <w:p w:rsidR="007D7087" w:rsidRDefault="00AC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035" w:type="dxa"/>
          </w:tcPr>
          <w:p w:rsidR="007D7087" w:rsidRDefault="00AC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творческая группа </w:t>
            </w:r>
          </w:p>
        </w:tc>
        <w:tc>
          <w:tcPr>
            <w:tcW w:w="2758" w:type="dxa"/>
          </w:tcPr>
          <w:p w:rsidR="007D7087" w:rsidRDefault="00AC273C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методических материалов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AC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88" w:type="dxa"/>
          </w:tcPr>
          <w:p w:rsidR="00AC273C" w:rsidRDefault="00AC273C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«Результаты, проблемы первого этапа работы по подготовке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образовательного процесса.</w:t>
            </w:r>
          </w:p>
        </w:tc>
        <w:tc>
          <w:tcPr>
            <w:tcW w:w="2115" w:type="dxa"/>
          </w:tcPr>
          <w:p w:rsidR="00AC273C" w:rsidRDefault="00AC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2015г.</w:t>
            </w:r>
          </w:p>
        </w:tc>
        <w:tc>
          <w:tcPr>
            <w:tcW w:w="2035" w:type="dxa"/>
          </w:tcPr>
          <w:p w:rsidR="00AC273C" w:rsidRDefault="00AC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творческая группа</w:t>
            </w:r>
          </w:p>
        </w:tc>
        <w:tc>
          <w:tcPr>
            <w:tcW w:w="2758" w:type="dxa"/>
          </w:tcPr>
          <w:p w:rsidR="00AC273C" w:rsidRDefault="00AC273C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творческой группы.</w:t>
            </w:r>
          </w:p>
          <w:p w:rsidR="00AC273C" w:rsidRDefault="00AC273C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общественного мнения по вопросам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дополнений в содержание ООП дошкольного образования.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AC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88" w:type="dxa"/>
          </w:tcPr>
          <w:p w:rsidR="00AC273C" w:rsidRDefault="00777A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на тему: «Организация образовательной деятельности с детьми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ДОУ».</w:t>
            </w:r>
          </w:p>
        </w:tc>
        <w:tc>
          <w:tcPr>
            <w:tcW w:w="211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 2014г.</w:t>
            </w:r>
          </w:p>
        </w:tc>
        <w:tc>
          <w:tcPr>
            <w:tcW w:w="203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758" w:type="dxa"/>
          </w:tcPr>
          <w:p w:rsidR="00AC273C" w:rsidRDefault="00777A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88" w:type="dxa"/>
          </w:tcPr>
          <w:p w:rsidR="00AC273C" w:rsidRDefault="00777A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ДОУ в КМО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КМО</w:t>
            </w:r>
          </w:p>
        </w:tc>
        <w:tc>
          <w:tcPr>
            <w:tcW w:w="203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  <w:tc>
          <w:tcPr>
            <w:tcW w:w="2758" w:type="dxa"/>
          </w:tcPr>
          <w:p w:rsidR="00AC273C" w:rsidRDefault="00777A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регистрации, программы КМО. 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88" w:type="dxa"/>
          </w:tcPr>
          <w:p w:rsidR="00AC273C" w:rsidRDefault="00777A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СОШ</w:t>
            </w:r>
          </w:p>
          <w:p w:rsidR="00777A50" w:rsidRDefault="00777A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плана взаимодействия на учебный год 2014-2015 с включением проработки преемственности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октябрь 2014г.</w:t>
            </w:r>
          </w:p>
        </w:tc>
        <w:tc>
          <w:tcPr>
            <w:tcW w:w="203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58" w:type="dxa"/>
          </w:tcPr>
          <w:p w:rsidR="00AC273C" w:rsidRDefault="00777A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преемственности с СОШ, материалы совместных мероприятий.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88" w:type="dxa"/>
          </w:tcPr>
          <w:p w:rsidR="00AC273C" w:rsidRDefault="00777A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</w:t>
            </w:r>
          </w:p>
          <w:p w:rsidR="00E841A0" w:rsidRDefault="00E841A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 изменений в образовательной системе ДОУ.</w:t>
            </w:r>
          </w:p>
        </w:tc>
        <w:tc>
          <w:tcPr>
            <w:tcW w:w="211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</w:t>
            </w:r>
          </w:p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этапе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3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58" w:type="dxa"/>
          </w:tcPr>
          <w:p w:rsidR="00AC273C" w:rsidRDefault="00E841A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самообследования, аналитическая справка.</w:t>
            </w:r>
          </w:p>
        </w:tc>
      </w:tr>
      <w:tr w:rsidR="00E841A0" w:rsidRPr="00AD0D1F" w:rsidTr="00595550">
        <w:tc>
          <w:tcPr>
            <w:tcW w:w="594" w:type="dxa"/>
          </w:tcPr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88" w:type="dxa"/>
          </w:tcPr>
          <w:p w:rsidR="00E841A0" w:rsidRDefault="00E841A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предметно-пространственной среды внутри ДОУ.</w:t>
            </w:r>
          </w:p>
        </w:tc>
        <w:tc>
          <w:tcPr>
            <w:tcW w:w="2115" w:type="dxa"/>
          </w:tcPr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2014г.</w:t>
            </w:r>
          </w:p>
        </w:tc>
        <w:tc>
          <w:tcPr>
            <w:tcW w:w="2035" w:type="dxa"/>
          </w:tcPr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758" w:type="dxa"/>
          </w:tcPr>
          <w:p w:rsidR="00E841A0" w:rsidRDefault="00E841A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фотоматериалы.</w:t>
            </w:r>
          </w:p>
        </w:tc>
      </w:tr>
      <w:tr w:rsidR="00E841A0" w:rsidRPr="00AD0D1F" w:rsidTr="00690A8C">
        <w:tc>
          <w:tcPr>
            <w:tcW w:w="10490" w:type="dxa"/>
            <w:gridSpan w:val="5"/>
          </w:tcPr>
          <w:p w:rsidR="00E841A0" w:rsidRPr="00E841A0" w:rsidRDefault="00E841A0" w:rsidP="00E841A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Информационное обеспечение перехода ДОУ на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E841A0" w:rsidRPr="00AD0D1F" w:rsidTr="00595550">
        <w:tc>
          <w:tcPr>
            <w:tcW w:w="594" w:type="dxa"/>
          </w:tcPr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88" w:type="dxa"/>
          </w:tcPr>
          <w:p w:rsidR="00E841A0" w:rsidRDefault="00E841A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муниципальных обучающих семинарах, конференциях по теме «Организация работы по переходу на ФГОС дошкольного образования».</w:t>
            </w:r>
          </w:p>
        </w:tc>
        <w:tc>
          <w:tcPr>
            <w:tcW w:w="2115" w:type="dxa"/>
          </w:tcPr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E841A0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58" w:type="dxa"/>
          </w:tcPr>
          <w:p w:rsidR="00E841A0" w:rsidRDefault="002C2E66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регистрации, программы семинаров, сертификаты, публикации.</w:t>
            </w:r>
          </w:p>
        </w:tc>
      </w:tr>
      <w:tr w:rsidR="002C2E66" w:rsidRPr="00AD0D1F" w:rsidTr="00595550">
        <w:tc>
          <w:tcPr>
            <w:tcW w:w="594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88" w:type="dxa"/>
          </w:tcPr>
          <w:p w:rsidR="002C2E66" w:rsidRDefault="002C2E6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стенда по внедрению и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2015г./обновление информации в течение всего периода/</w:t>
            </w:r>
          </w:p>
        </w:tc>
        <w:tc>
          <w:tcPr>
            <w:tcW w:w="203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творческая группа</w:t>
            </w:r>
          </w:p>
        </w:tc>
        <w:tc>
          <w:tcPr>
            <w:tcW w:w="2758" w:type="dxa"/>
          </w:tcPr>
          <w:p w:rsidR="002C2E66" w:rsidRDefault="002C2E66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с периодически обновляющимися материалами «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2E66" w:rsidRPr="00AD0D1F" w:rsidTr="00595550">
        <w:tc>
          <w:tcPr>
            <w:tcW w:w="594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88" w:type="dxa"/>
          </w:tcPr>
          <w:p w:rsidR="002C2E66" w:rsidRDefault="002C2E6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введении, реализации ФГОС дошкольного образования через информационные стенды, сайт, родительские собрания.</w:t>
            </w:r>
          </w:p>
        </w:tc>
        <w:tc>
          <w:tcPr>
            <w:tcW w:w="211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 плану взаимодействия/</w:t>
            </w:r>
          </w:p>
        </w:tc>
        <w:tc>
          <w:tcPr>
            <w:tcW w:w="203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  <w:tc>
          <w:tcPr>
            <w:tcW w:w="2758" w:type="dxa"/>
          </w:tcPr>
          <w:p w:rsidR="002C2E66" w:rsidRDefault="002C2E66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информации для общественности о ходе и результатах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E66" w:rsidRPr="00AD0D1F" w:rsidTr="00595550">
        <w:tc>
          <w:tcPr>
            <w:tcW w:w="594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88" w:type="dxa"/>
          </w:tcPr>
          <w:p w:rsidR="002C2E66" w:rsidRDefault="002C2E6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отчетности ДОУ о ходе и результатах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203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  <w:tc>
          <w:tcPr>
            <w:tcW w:w="2758" w:type="dxa"/>
          </w:tcPr>
          <w:p w:rsidR="002C2E66" w:rsidRDefault="002C2E66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доклад.</w:t>
            </w:r>
          </w:p>
        </w:tc>
      </w:tr>
      <w:tr w:rsidR="002C2E66" w:rsidRPr="00AD0D1F" w:rsidTr="00595550">
        <w:tc>
          <w:tcPr>
            <w:tcW w:w="594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88" w:type="dxa"/>
          </w:tcPr>
          <w:p w:rsidR="002C2E66" w:rsidRDefault="002C2E6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59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(выяснение мнения родителей о внедрении в РФ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15" w:type="dxa"/>
          </w:tcPr>
          <w:p w:rsidR="002C2E66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этапе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35" w:type="dxa"/>
          </w:tcPr>
          <w:p w:rsidR="002C2E66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58" w:type="dxa"/>
          </w:tcPr>
          <w:p w:rsidR="002C2E66" w:rsidRDefault="005955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и анализ выявленных проблем, и их учет при организации методического сопровождения.</w:t>
            </w:r>
          </w:p>
        </w:tc>
      </w:tr>
      <w:tr w:rsidR="00595550" w:rsidRPr="00AD0D1F" w:rsidTr="00595550">
        <w:tc>
          <w:tcPr>
            <w:tcW w:w="594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88" w:type="dxa"/>
          </w:tcPr>
          <w:p w:rsidR="00595550" w:rsidRDefault="005955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ДОУ информации о внедрении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035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ответственный за сайт</w:t>
            </w:r>
          </w:p>
        </w:tc>
        <w:tc>
          <w:tcPr>
            <w:tcW w:w="2758" w:type="dxa"/>
          </w:tcPr>
          <w:p w:rsidR="00595550" w:rsidRDefault="005955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отчётности о ходе подготовки к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50" w:rsidRPr="00AD0D1F" w:rsidTr="00690A8C">
        <w:tc>
          <w:tcPr>
            <w:tcW w:w="10490" w:type="dxa"/>
            <w:gridSpan w:val="5"/>
          </w:tcPr>
          <w:p w:rsidR="00595550" w:rsidRPr="00595550" w:rsidRDefault="00595550" w:rsidP="0059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Финансовое обеспечение введения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</w:tc>
      </w:tr>
      <w:tr w:rsidR="00595550" w:rsidRPr="00AD0D1F" w:rsidTr="00595550">
        <w:tc>
          <w:tcPr>
            <w:tcW w:w="594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88" w:type="dxa"/>
          </w:tcPr>
          <w:p w:rsidR="00595550" w:rsidRDefault="005955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финансовых затрат (объем, направление) по подготовке к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года</w:t>
            </w:r>
          </w:p>
        </w:tc>
        <w:tc>
          <w:tcPr>
            <w:tcW w:w="2035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595550" w:rsidRDefault="005955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бюджета на весь период с учетом финансовых затрат на подготовку и переход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50" w:rsidRPr="00AD0D1F" w:rsidTr="00595550">
        <w:tc>
          <w:tcPr>
            <w:tcW w:w="594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88" w:type="dxa"/>
          </w:tcPr>
          <w:p w:rsidR="00595550" w:rsidRDefault="005955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финансовых условий детского сада по реализации основной образовательной программы дошкольного образования. Привлечение дополнительных </w:t>
            </w:r>
            <w:r w:rsidR="001214F2">
              <w:rPr>
                <w:rFonts w:ascii="Times New Roman" w:hAnsi="Times New Roman" w:cs="Times New Roman"/>
                <w:sz w:val="24"/>
                <w:szCs w:val="24"/>
              </w:rPr>
              <w:t>средств в ДОУ для осуществления деятельности по совершенствованию деятельности по совершенствованию материально-технических, учебно-материальных, медико-социальных, информационно-методических, психолого-педагогических, финансовых кадровых условий.</w:t>
            </w:r>
          </w:p>
        </w:tc>
        <w:tc>
          <w:tcPr>
            <w:tcW w:w="2115" w:type="dxa"/>
          </w:tcPr>
          <w:p w:rsidR="00595550" w:rsidRDefault="0012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95550" w:rsidRDefault="0012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595550" w:rsidRDefault="001214F2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финансово-хозяйственной деятельности, образовательную программу. Привлечение дополнительных средств.</w:t>
            </w:r>
          </w:p>
        </w:tc>
      </w:tr>
    </w:tbl>
    <w:p w:rsidR="00690A8C" w:rsidRDefault="00690A8C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Pr="00444A40" w:rsidRDefault="00444A40" w:rsidP="00444A40">
      <w:pPr>
        <w:shd w:val="clear" w:color="auto" w:fill="FFFFFF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Сл. 1 «Что такое ФГОС дошкольного образования?» 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«Воспитание служит </w:t>
      </w:r>
      <w:proofErr w:type="gramStart"/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необходимой</w:t>
      </w:r>
      <w:proofErr w:type="gramEnd"/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и всеобщей формой развития ребенка. 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Воспитание достигает своих целей, 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если умеет направить собственную 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деятельность ребенка»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(В. В. Давыдов, </w:t>
      </w:r>
      <w:proofErr w:type="gramEnd"/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советский педагог и психолог,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академик и вице-президент 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Российской академии образования,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доктор психологических наук, </w:t>
      </w:r>
    </w:p>
    <w:p w:rsidR="00444A40" w:rsidRPr="00444A40" w:rsidRDefault="00444A40" w:rsidP="00444A4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профессор.)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Сл. </w:t>
      </w:r>
      <w:proofErr w:type="gramStart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proofErr w:type="gramEnd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согласно статье 2 пункту 6 нового закона «Об образовании» представляют собой «совокупность обязательных требований к дошкольному образованию</w:t>
      </w:r>
      <w:r w:rsidRPr="00444A40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, </w:t>
      </w:r>
      <w:r w:rsidRPr="00444A40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 3</w:t>
      </w:r>
      <w:r w:rsidRPr="00444A40">
        <w:rPr>
          <w:rFonts w:ascii="Calibri" w:eastAsia="+mj-ea" w:hAnsi="Calibri" w:cs="+mj-cs"/>
          <w:b/>
          <w:bCs/>
          <w:i/>
          <w:iCs/>
          <w:color w:val="990033"/>
          <w:kern w:val="24"/>
          <w:sz w:val="80"/>
          <w:szCs w:val="80"/>
        </w:rPr>
        <w:t xml:space="preserve"> </w:t>
      </w:r>
      <w:r w:rsidRPr="00444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Документы, лежащие в основе разработки Стандарта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разработан на основе Конституции Российской Федерации и </w:t>
      </w:r>
      <w:r w:rsidRPr="00444A40">
        <w:rPr>
          <w:rFonts w:ascii="Times New Roman" w:eastAsia="Times New Roman" w:hAnsi="Times New Roman" w:cs="Times New Roman"/>
          <w:sz w:val="28"/>
          <w:szCs w:val="28"/>
        </w:rPr>
        <w:t>Законодательные документы РФ, в т. ч. «Закон об образовании в Российской Федерации»</w:t>
      </w:r>
      <w:r w:rsidRPr="00444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Сл. </w:t>
      </w:r>
      <w:proofErr w:type="gramStart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proofErr w:type="gramEnd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является основными целями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ФГОС ДО?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обеспечения государством равенства возможностей для каждого ребенка в получении качественного дошкольного образования;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сохранения единства образовательного пространства РФ относительно уровня дошкольного образования.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Сл. 5 Задачи стандарта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формирования </w:t>
      </w:r>
      <w:proofErr w:type="spell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  <w:lang w:eastAsia="ru-RU"/>
        </w:rPr>
      </w:pPr>
    </w:p>
    <w:p w:rsidR="00444A40" w:rsidRPr="00444A40" w:rsidRDefault="00444A40" w:rsidP="00444A4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Сл. 6</w:t>
      </w:r>
      <w:proofErr w:type="gramStart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аковы основные принципы устанавливает ФГОС ДО?</w:t>
      </w:r>
    </w:p>
    <w:p w:rsidR="00444A40" w:rsidRPr="00444A40" w:rsidRDefault="00444A40" w:rsidP="00444A40">
      <w:pPr>
        <w:numPr>
          <w:ilvl w:val="0"/>
          <w:numId w:val="4"/>
        </w:numPr>
        <w:shd w:val="clear" w:color="auto" w:fill="FFFFFF"/>
        <w:spacing w:after="200" w:line="288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разнообразия детства; </w:t>
      </w:r>
    </w:p>
    <w:p w:rsidR="00444A40" w:rsidRPr="00444A40" w:rsidRDefault="00444A40" w:rsidP="00444A40">
      <w:pPr>
        <w:numPr>
          <w:ilvl w:val="0"/>
          <w:numId w:val="4"/>
        </w:numPr>
        <w:shd w:val="clear" w:color="auto" w:fill="FFFFFF"/>
        <w:spacing w:after="200" w:line="288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уникальности и </w:t>
      </w:r>
      <w:proofErr w:type="spell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как важного этапа в общем развитии человека; </w:t>
      </w:r>
    </w:p>
    <w:p w:rsidR="00444A40" w:rsidRPr="00444A40" w:rsidRDefault="00444A40" w:rsidP="00444A40">
      <w:pPr>
        <w:numPr>
          <w:ilvl w:val="0"/>
          <w:numId w:val="4"/>
        </w:numPr>
        <w:shd w:val="clear" w:color="auto" w:fill="FFFFFF"/>
        <w:spacing w:after="200" w:line="288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полноценного проживания ребёнком всех этапов дошкольного детства, амплификации (обогащения) детского развития; </w:t>
      </w:r>
    </w:p>
    <w:p w:rsidR="00444A40" w:rsidRPr="00444A40" w:rsidRDefault="00444A40" w:rsidP="00444A40">
      <w:pPr>
        <w:numPr>
          <w:ilvl w:val="0"/>
          <w:numId w:val="4"/>
        </w:numPr>
        <w:shd w:val="clear" w:color="auto" w:fill="FFFFFF"/>
        <w:spacing w:after="200" w:line="288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Сл. 7</w:t>
      </w:r>
      <w:proofErr w:type="gramStart"/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</w:t>
      </w:r>
      <w:proofErr w:type="gramEnd"/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акие требования выдвигает новый ФГОС ДО?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выдвигает три группы требований:</w:t>
      </w:r>
    </w:p>
    <w:p w:rsidR="00444A40" w:rsidRPr="00444A40" w:rsidRDefault="00444A40" w:rsidP="00444A40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200" w:line="288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к структуре образовательной программы дошкольного образования;</w:t>
      </w:r>
    </w:p>
    <w:p w:rsidR="00444A40" w:rsidRPr="00444A40" w:rsidRDefault="00444A40" w:rsidP="00444A40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200" w:line="288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44A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Требования к условиям реализации образовательной программы дошкольного образования, которые включают в себя:</w:t>
      </w:r>
    </w:p>
    <w:p w:rsidR="00444A40" w:rsidRPr="00444A40" w:rsidRDefault="00444A40" w:rsidP="00444A40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требования к </w:t>
      </w:r>
      <w:proofErr w:type="spell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условиям реализации основной образовательной программы дошкольного образования:</w:t>
      </w:r>
    </w:p>
    <w:p w:rsidR="00444A40" w:rsidRPr="00444A40" w:rsidRDefault="00444A40" w:rsidP="00444A40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развивающей предметно-пространственной среде;</w:t>
      </w:r>
    </w:p>
    <w:p w:rsidR="00444A40" w:rsidRPr="00444A40" w:rsidRDefault="00444A40" w:rsidP="00444A40">
      <w:pPr>
        <w:numPr>
          <w:ilvl w:val="0"/>
          <w:numId w:val="5"/>
        </w:numPr>
        <w:shd w:val="clear" w:color="auto" w:fill="FFFFFF"/>
        <w:spacing w:after="200" w:line="288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444A40" w:rsidRPr="00444A40" w:rsidRDefault="00444A40" w:rsidP="00444A40">
      <w:pPr>
        <w:numPr>
          <w:ilvl w:val="0"/>
          <w:numId w:val="5"/>
        </w:numPr>
        <w:shd w:val="clear" w:color="auto" w:fill="FFFFFF"/>
        <w:spacing w:after="200" w:line="288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среды предполагает:</w:t>
      </w:r>
    </w:p>
    <w:p w:rsidR="00444A40" w:rsidRPr="00444A40" w:rsidRDefault="00444A40" w:rsidP="00444A4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для воспитанников всех помещений организации, где осуществляется образовательный процесс.</w:t>
      </w:r>
    </w:p>
    <w:p w:rsidR="00444A40" w:rsidRPr="00444A40" w:rsidRDefault="00444A40" w:rsidP="00444A4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доступ воспитанников к играм, игрушкам, материалам, пособиям, обеспечивающих все основные виды деятельности.</w:t>
      </w:r>
    </w:p>
    <w:p w:rsidR="00444A40" w:rsidRPr="00444A40" w:rsidRDefault="00444A40" w:rsidP="00444A40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кадровым условиям реализации основной образовательной программы дошкольного образования;</w:t>
      </w:r>
    </w:p>
    <w:p w:rsidR="00444A40" w:rsidRPr="00444A40" w:rsidRDefault="00444A40" w:rsidP="00444A40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 материально-техническим условиям реализации основной образовательной программы дошкольного образования;</w:t>
      </w:r>
    </w:p>
    <w:p w:rsidR="00444A40" w:rsidRPr="00444A40" w:rsidRDefault="00444A40" w:rsidP="00444A40">
      <w:p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 финансовым условиям реализации основной образовательной программы дошкольного образования.</w:t>
      </w:r>
    </w:p>
    <w:p w:rsidR="00444A40" w:rsidRPr="00444A40" w:rsidRDefault="00444A40" w:rsidP="00444A40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Требования к результатам освоения образовательной программы дошкольного образования.</w:t>
      </w:r>
    </w:p>
    <w:p w:rsidR="00444A40" w:rsidRPr="00444A40" w:rsidRDefault="00444A40" w:rsidP="00444A40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Сл. 8   </w:t>
      </w:r>
      <w:r w:rsidRPr="00444A4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ФГОС. Образовательные области</w:t>
      </w:r>
    </w:p>
    <w:p w:rsidR="00444A40" w:rsidRPr="00444A40" w:rsidRDefault="00444A40" w:rsidP="00444A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bCs/>
          <w:i/>
          <w:i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152515" cy="3248025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Содержимое 17"/>
                    <pic:cNvPicPr>
                      <a:picLocks noGrp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40" w:rsidRPr="00444A40" w:rsidRDefault="00444A40" w:rsidP="00444A4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Сл. 9 </w:t>
      </w:r>
      <w:r w:rsidRPr="0044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Социально-коммуникативное развитие</w:t>
      </w:r>
      <w:r w:rsidRPr="0044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Сл. 10 </w:t>
      </w:r>
      <w:r w:rsidRPr="0044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Познавательно-речевое развитие</w:t>
      </w:r>
      <w:r w:rsidRPr="0044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 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Сл. 11 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Художественно-эстетическое развитие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Сл. 12 </w:t>
      </w:r>
      <w:r w:rsidRPr="0044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Речевое развитие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Сл. 13 </w:t>
      </w:r>
      <w:r w:rsidRPr="0044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Физическое развитие</w:t>
      </w:r>
      <w:r w:rsidRPr="0044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Сл.  14 Содержание образовательных областей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444A40" w:rsidRPr="00444A40" w:rsidRDefault="00444A40" w:rsidP="00444A40">
      <w:pPr>
        <w:shd w:val="clear" w:color="auto" w:fill="FFFFFF"/>
        <w:spacing w:before="240" w:after="24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444A40" w:rsidRPr="00444A40" w:rsidRDefault="00444A40" w:rsidP="00444A40">
      <w:pPr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Сл. 15  Виды детской деятельности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Игровая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Коммуникативная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Познавательно-исследовательская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Восприятие худ</w:t>
      </w:r>
      <w:proofErr w:type="gramStart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proofErr w:type="gramEnd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</w:t>
      </w:r>
      <w:proofErr w:type="gramEnd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итературы и фольклора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Музыкальная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Двигательная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Конструирование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Изобразительная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Самообслуживание и труд</w:t>
      </w:r>
    </w:p>
    <w:p w:rsidR="00444A40" w:rsidRPr="00444A40" w:rsidRDefault="00444A40" w:rsidP="00444A40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Сл. </w:t>
      </w:r>
      <w:proofErr w:type="gramStart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29</w:t>
      </w:r>
      <w:proofErr w:type="gramEnd"/>
      <w:r w:rsidRPr="00444A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является отличительной особенностью Стандарта?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ставящий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дошкольного образования имеет ряд негативных последствий (осуществление образовательного процесса в условиях, не адекватных возрасту детей дошкольного возраста.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 Т.е. стандарт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</w:t>
      </w:r>
    </w:p>
    <w:p w:rsidR="00444A40" w:rsidRPr="00444A40" w:rsidRDefault="00444A40" w:rsidP="00444A4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650" cy="363608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 l="3357" t="6902" r="3003" b="9338"/>
                    <a:stretch/>
                  </pic:blipFill>
                  <pic:spPr bwMode="auto">
                    <a:xfrm>
                      <a:off x="0" y="0"/>
                      <a:ext cx="5428724" cy="364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Стандарт заложены требования к содержанию, которые будут ориентирами для разработчиков программ.  Требования к результатам освоения представлены в виде целевых ориентиров дошкольного образования. 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Стандарте нет ничего о ЕГЭ для дошкольников, ничего о контроле и тестировании дошкольных учреждений; он не сводится к школьным формам жизни, — подчеркнул Александр </w:t>
      </w:r>
      <w:proofErr w:type="spell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рабочей группы по </w:t>
      </w: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подготовке Стандарта. По его словам, в отличие от других стандартов,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обучающихся.</w:t>
      </w:r>
    </w:p>
    <w:p w:rsidR="00444A40" w:rsidRPr="00444A40" w:rsidRDefault="00444A40" w:rsidP="00444A40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Сл. 30</w:t>
      </w:r>
      <w:proofErr w:type="gramStart"/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</w:t>
      </w:r>
      <w:proofErr w:type="gramEnd"/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аков должен быть выпускник ДОУ?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детского сада - эмоционально, </w:t>
      </w:r>
      <w:proofErr w:type="spell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</w:t>
      </w:r>
      <w:proofErr w:type="spell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не те дети, что были вчера.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40" w:rsidRPr="00444A40" w:rsidRDefault="00444A40" w:rsidP="00444A40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Каково участие родителей?</w:t>
      </w:r>
    </w:p>
    <w:p w:rsidR="00444A40" w:rsidRPr="00444A40" w:rsidRDefault="00444A40" w:rsidP="00444A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44A4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both"/>
        <w:rPr>
          <w:rFonts w:ascii="Times New Roman" w:eastAsia="Calibri" w:hAnsi="Times New Roman" w:cs="Times New Roman"/>
          <w:i/>
          <w:iCs/>
          <w:sz w:val="96"/>
          <w:szCs w:val="96"/>
        </w:rPr>
      </w:pPr>
    </w:p>
    <w:p w:rsidR="00444A40" w:rsidRPr="00444A40" w:rsidRDefault="00444A40" w:rsidP="00444A40">
      <w:pPr>
        <w:rPr>
          <w:rFonts w:ascii="Times New Roman" w:eastAsia="Calibri" w:hAnsi="Times New Roman" w:cs="Times New Roman"/>
          <w:i/>
          <w:iCs/>
          <w:sz w:val="96"/>
          <w:szCs w:val="96"/>
        </w:rPr>
      </w:pPr>
      <w:r w:rsidRPr="00444A40">
        <w:rPr>
          <w:rFonts w:ascii="Times New Roman" w:eastAsia="Calibri" w:hAnsi="Times New Roman" w:cs="Times New Roman"/>
          <w:i/>
          <w:iCs/>
          <w:sz w:val="96"/>
          <w:szCs w:val="96"/>
        </w:rPr>
        <w:t>Презентация</w:t>
      </w:r>
    </w:p>
    <w:p w:rsidR="00444A40" w:rsidRPr="00444A40" w:rsidRDefault="00444A40" w:rsidP="00444A40">
      <w:pPr>
        <w:rPr>
          <w:rFonts w:ascii="Calibri" w:eastAsia="Calibri" w:hAnsi="Calibri" w:cs="Times New Roman"/>
          <w:b/>
          <w:bCs/>
          <w:i/>
          <w:iCs/>
          <w:sz w:val="56"/>
          <w:szCs w:val="56"/>
        </w:rPr>
      </w:pPr>
    </w:p>
    <w:p w:rsidR="00444A40" w:rsidRPr="00444A40" w:rsidRDefault="00444A40" w:rsidP="00444A40">
      <w:pPr>
        <w:rPr>
          <w:rFonts w:ascii="Calibri" w:eastAsia="Calibri" w:hAnsi="Calibri" w:cs="Times New Roman"/>
          <w:b/>
          <w:bCs/>
          <w:i/>
          <w:iCs/>
          <w:sz w:val="56"/>
          <w:szCs w:val="56"/>
        </w:rPr>
      </w:pPr>
    </w:p>
    <w:p w:rsidR="00444A40" w:rsidRPr="00444A40" w:rsidRDefault="00444A40" w:rsidP="00444A40">
      <w:pPr>
        <w:rPr>
          <w:rFonts w:ascii="Calibri" w:eastAsia="Calibri" w:hAnsi="Calibri" w:cs="Times New Roman"/>
          <w:b/>
          <w:bCs/>
          <w:i/>
          <w:iCs/>
          <w:sz w:val="56"/>
          <w:szCs w:val="56"/>
        </w:rPr>
      </w:pPr>
    </w:p>
    <w:p w:rsidR="00444A40" w:rsidRPr="00444A40" w:rsidRDefault="00444A40" w:rsidP="00444A40">
      <w:pPr>
        <w:rPr>
          <w:rFonts w:ascii="Times New Roman" w:eastAsia="Calibri" w:hAnsi="Times New Roman" w:cs="Times New Roman"/>
          <w:i/>
          <w:iCs/>
          <w:sz w:val="56"/>
          <w:szCs w:val="56"/>
        </w:rPr>
      </w:pPr>
      <w:r w:rsidRPr="00444A40">
        <w:rPr>
          <w:rFonts w:ascii="Times New Roman" w:eastAsia="Calibri" w:hAnsi="Times New Roman" w:cs="Times New Roman"/>
          <w:b/>
          <w:bCs/>
          <w:i/>
          <w:iCs/>
          <w:sz w:val="56"/>
          <w:szCs w:val="56"/>
        </w:rPr>
        <w:t xml:space="preserve">«Федеральный государственный образовательный стандарт дошкольного образования » </w:t>
      </w:r>
    </w:p>
    <w:p w:rsidR="00444A40" w:rsidRPr="00444A40" w:rsidRDefault="00444A40" w:rsidP="00444A40">
      <w:pPr>
        <w:rPr>
          <w:rFonts w:ascii="Calibri" w:eastAsia="Calibri" w:hAnsi="Calibri" w:cs="Times New Roman"/>
          <w:i/>
          <w:iCs/>
          <w:sz w:val="56"/>
          <w:szCs w:val="56"/>
        </w:rPr>
      </w:pPr>
    </w:p>
    <w:p w:rsidR="00444A40" w:rsidRPr="00444A40" w:rsidRDefault="00444A40" w:rsidP="00444A40">
      <w:pPr>
        <w:rPr>
          <w:rFonts w:ascii="Times New Roman" w:eastAsia="Calibri" w:hAnsi="Times New Roman" w:cs="Times New Roman"/>
          <w:b/>
          <w:i/>
          <w:iCs/>
          <w:sz w:val="56"/>
          <w:szCs w:val="56"/>
        </w:rPr>
      </w:pPr>
      <w:r w:rsidRPr="00444A40">
        <w:rPr>
          <w:rFonts w:ascii="Calibri" w:eastAsia="Calibri" w:hAnsi="Calibri" w:cs="Times New Roman"/>
          <w:b/>
          <w:i/>
          <w:iCs/>
          <w:sz w:val="56"/>
          <w:szCs w:val="56"/>
        </w:rPr>
        <w:t xml:space="preserve"> </w:t>
      </w:r>
      <w:r w:rsidRPr="00444A40">
        <w:rPr>
          <w:rFonts w:ascii="Times New Roman" w:eastAsia="Calibri" w:hAnsi="Times New Roman" w:cs="Times New Roman"/>
          <w:b/>
          <w:i/>
          <w:iCs/>
          <w:sz w:val="56"/>
          <w:szCs w:val="56"/>
        </w:rPr>
        <w:t xml:space="preserve">в МБДОУ ДСКВ «Антошка» </w:t>
      </w:r>
      <w:proofErr w:type="spellStart"/>
      <w:r w:rsidRPr="00444A40">
        <w:rPr>
          <w:rFonts w:ascii="Times New Roman" w:eastAsia="Calibri" w:hAnsi="Times New Roman" w:cs="Times New Roman"/>
          <w:b/>
          <w:i/>
          <w:iCs/>
          <w:sz w:val="56"/>
          <w:szCs w:val="56"/>
        </w:rPr>
        <w:t>Дятькоского</w:t>
      </w:r>
      <w:proofErr w:type="spellEnd"/>
      <w:r w:rsidRPr="00444A40">
        <w:rPr>
          <w:rFonts w:ascii="Times New Roman" w:eastAsia="Calibri" w:hAnsi="Times New Roman" w:cs="Times New Roman"/>
          <w:b/>
          <w:i/>
          <w:iCs/>
          <w:sz w:val="56"/>
          <w:szCs w:val="56"/>
        </w:rPr>
        <w:t xml:space="preserve"> района</w:t>
      </w:r>
    </w:p>
    <w:p w:rsidR="00444A40" w:rsidRPr="00444A40" w:rsidRDefault="00444A40" w:rsidP="00444A40">
      <w:pPr>
        <w:rPr>
          <w:rFonts w:ascii="Calibri" w:eastAsia="Calibri" w:hAnsi="Calibri" w:cs="Times New Roman"/>
          <w:b/>
          <w:i/>
          <w:iCs/>
          <w:sz w:val="56"/>
          <w:szCs w:val="56"/>
        </w:rPr>
      </w:pPr>
    </w:p>
    <w:p w:rsidR="00444A40" w:rsidRPr="00444A40" w:rsidRDefault="00444A40" w:rsidP="00444A40">
      <w:pPr>
        <w:rPr>
          <w:rFonts w:ascii="Calibri" w:eastAsia="Calibri" w:hAnsi="Calibri" w:cs="Times New Roman"/>
          <w:i/>
          <w:iCs/>
          <w:sz w:val="56"/>
          <w:szCs w:val="56"/>
        </w:rPr>
      </w:pPr>
    </w:p>
    <w:p w:rsidR="00444A40" w:rsidRPr="00444A40" w:rsidRDefault="00444A40" w:rsidP="00444A40">
      <w:pPr>
        <w:rPr>
          <w:rFonts w:ascii="Calibri" w:eastAsia="Calibri" w:hAnsi="Calibri" w:cs="Times New Roman"/>
          <w:i/>
          <w:iCs/>
          <w:sz w:val="56"/>
          <w:szCs w:val="56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444A40" w:rsidRPr="00444A40" w:rsidRDefault="00444A40" w:rsidP="00444A40">
      <w:pPr>
        <w:jc w:val="left"/>
        <w:rPr>
          <w:rFonts w:ascii="Calibri" w:eastAsia="Calibri" w:hAnsi="Calibri" w:cs="Times New Roman"/>
          <w:i/>
          <w:iCs/>
          <w:sz w:val="28"/>
          <w:szCs w:val="28"/>
        </w:rPr>
      </w:pPr>
    </w:p>
    <w:p w:rsidR="00690A8C" w:rsidRPr="00690A8C" w:rsidRDefault="00690A8C" w:rsidP="00690A8C">
      <w:pPr>
        <w:rPr>
          <w:rFonts w:ascii="Times New Roman" w:eastAsia="Calibri" w:hAnsi="Times New Roman" w:cs="Times New Roman"/>
          <w:iCs/>
          <w:sz w:val="36"/>
          <w:szCs w:val="36"/>
        </w:rPr>
      </w:pPr>
      <w:r w:rsidRPr="00690A8C">
        <w:rPr>
          <w:rFonts w:ascii="Times New Roman" w:eastAsia="Calibri" w:hAnsi="Times New Roman" w:cs="Times New Roman"/>
          <w:b/>
          <w:iCs/>
          <w:sz w:val="36"/>
          <w:szCs w:val="36"/>
        </w:rPr>
        <w:lastRenderedPageBreak/>
        <w:t>Деловая игра для педагогов изучению ФГОС дошкольного образования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557DA5" w:rsidRDefault="00690A8C" w:rsidP="00557DA5">
      <w:pPr>
        <w:rPr>
          <w:rFonts w:ascii="Times New Roman" w:eastAsia="Calibri" w:hAnsi="Times New Roman" w:cs="Times New Roman"/>
          <w:iCs/>
          <w:sz w:val="32"/>
          <w:szCs w:val="32"/>
        </w:rPr>
      </w:pPr>
      <w:r w:rsidRPr="00557DA5">
        <w:rPr>
          <w:rFonts w:ascii="Times New Roman" w:eastAsia="Calibri" w:hAnsi="Times New Roman" w:cs="Times New Roman"/>
          <w:iCs/>
          <w:sz w:val="32"/>
          <w:szCs w:val="32"/>
        </w:rPr>
        <w:t>«Знатоки ФГОС»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Цель: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Обеспечить понимание педагогами ДОО содержания и особенностей ФГОС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Задачи: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1. Активизировать мыслительную деятельность педагогов в знании основных положений, понятий и принципов ФГОС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2. Выявить уровень профессиональной подготовленности педагогов к введению ФГОС.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3. Развивать умение аргументировано отстаивать свою точку зрения.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Оборудование: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карточки с вопросами, сигнальные карточки для оценки выступающего: зеленая – «вы хорошо ориентируетесь в аспектах ФГОС», красная – «вам необходимо обратить внимание на основные положения документа». Разрезанные сюжетные картинки.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Ход игры.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Добрый день, уважаемые коллеги!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557DA5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- Сегодня вся дошкольная система замерла в ожидании тех перемен, которые принесет ФГОС дошкольного образования. Инновационная деятельность в аспекте введения ФГОС требует от педагога повышение профессиональной компетентности. Сегодня востребован педагог, способный строить работу с детьми на основе прогрессивных образовательных программ и технологий, умело использовать нововведения. Сегодня мы постараемся сделать несколько шагов навстречу ФГОС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. Деловая игра «Знатоки ФГОС» поможет определить Вашу профессиональную компетентность в этом направлении.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Для этого необходимо разделиться на две команды.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557DA5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- Перед вами разрезанные картинки. Возьмите по одной части картинки. Сложите их. Мы получили две сюжетные картинки, а значит, у нас образовались две команды воспитателей. </w:t>
      </w:r>
    </w:p>
    <w:p w:rsidR="00690A8C" w:rsidRPr="00690A8C" w:rsidRDefault="00690A8C" w:rsidP="00557DA5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557DA5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Перед началом игры старший воспитатель предлагает каждой команде взять карточку с вопросом. Дается время на подготовку. Ответ оценивается коллегами с помощью сигнальных карточек. Если ответ верный, педагоги, поднимают зеленую карточку, если ответ неполный или неверный – красную.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Команда должна, аргументировано отстаивать свою точку зрения.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ВОПРОСЫ: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Вопрос №1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. Сколько образовательных областей предусматривает ФГОС? Назовите их.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4;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5;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10. (Ответ: 5)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№2.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Назовите недостающее по ФГОС направление развития и образования детей: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социально-коммуникативное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речевое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художественно-эстетическое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г) физическое развитие.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познавательное развитие)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Вопрос № 3.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Что не относится к видам детской деятельности для детей 3-8 лет?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манипулирование с предметами;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познавательно-исследовательская;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восприятие художественной литературы и фольклора.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манипулирование с предметами)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№4.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Выберите правильное соотношение обязательной части Программы и Части, формируемой участниками процесса: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а) 80% и 20%;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60% и 40%;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50% и 50%.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60% и 40%)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Вопрос №5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. Определите время реализации ООП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от 65% до 80% времени пребывания детей в детском саду;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только во время занятий;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может реализовываться в течение всего времени пребывания детей в организации. (Ответ: в)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№6.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К какой образовательной области относится развитие общения и взаимодействия ребенка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 и сверстниками?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социально-коммуникативное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познавательное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речевое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г) художественно-эстетическое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д) физическое развитие.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а)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Вопрос №7. 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К какой образовательной области относится знакомство с ЗКР, грамматическим строем речи, связной речью.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социально-коммуникативное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познавательное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речевое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г) художественно-эстетическое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д) физическое развитие.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(Ответ: в)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№8.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К какой образовательной области относится восприятие музыки, художественной литературы, фольклора?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социально-коммуникативное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познавательное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речевое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г) художественно-эстетическое развитие;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д) физическое развитие.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г)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 9.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К какой области относится развитие эмоционального интеллекта?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- К какой области относится знакомство с книжной культурой?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- К какой образовательной области относится развитие сопереживания персонажам художественных произведений?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-К какой образовательной области относится формирование представлений о </w:t>
      </w:r>
      <w:proofErr w:type="spell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социокультурных</w:t>
      </w:r>
      <w:proofErr w:type="spell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ценностей нашего города?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Разминка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-Дети реагируют и понимают каждую интонацию своего воспитателя: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1 команда: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Произнести фразу «Иди сюда»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2 команда: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Произнести слово «Молодец»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тихо, громко, таинственно, требовательно, возмущенно, удивленно, нежно, иронично, восторженно, напевно.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 10.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Как в Стандарте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определена Программа?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программа обучения детей;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программа психолого-педагогической поддержки позитивной социализации и индивидуализации;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в) программа воспитания и обучения детей.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(Ответ: б)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Вопрос № 11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Стандарт является основой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для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разработки основной образовательной программы дошкольного образования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разработки вариативных примерных образовательных программ дошкольного образования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разработки нормативов финансового обеспечения реализации Программы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г) объективной оценки соответствия образовательной деятельности в ДОУ требованиям ФГОС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д) формирование содержания профессионального образования педагогических работников, а также проведения их аттестации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е) оказания помощи родителям в воспитании детей, охране и укреплении их физического и психического здоровья, в развитии ндивидуальн6ых способностей и необходимой коррекции нарушений их развития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а, б, в,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г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, д, е)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№12.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На что нацелен Стандарт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формирование знаний, умений, навыков;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формирование интегративных качеств личности;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целевые ориентиры дошкольного образования.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в)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№13.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Восстановите правильную структуру документа: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Требования к структуре образовательной программы дошкольного образования и ее объему;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( 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2)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Общие положения; (1)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Требования к результатам освоения основной образовательной программы дошкольного образования;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( 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4)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г) Требования к условиям реализации основной образовательной программы дошкольного образования. (3)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б, а,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г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, в)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№14.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Назовите, что не является основным разделом Программы: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целевой;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установочный;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содержательный;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г) организационный.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б)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Вопрос № 15.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На что направлена коррекционная работа и/или инклюзивное образование?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обеспечение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коррекции нарушений развития различных категорий детей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с ограниченными возможностями здоровья, оказание им помощи в освоении Программы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квалифицированное медицинское обслуживание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557DA5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(Ответ: а, в)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Вопрос №16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На что направлена педагогическая диагностика (мониторинг? </w:t>
      </w:r>
      <w:proofErr w:type="gramEnd"/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а) индивидуализация образования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б) итоговая диагностика к школе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в) оптимизация работы с группой детей (Ответ: а, в) </w:t>
      </w:r>
    </w:p>
    <w:p w:rsidR="00690A8C" w:rsidRPr="00690A8C" w:rsidRDefault="00690A8C" w:rsidP="00690A8C">
      <w:pPr>
        <w:jc w:val="lef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557DA5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Рефлексия: Итак, сегодня в ходе деловой игры мы с вами активизировали ваши знания и умения в области ФГОС дошкольного образования и определили педагогические условия успешного и полноценного развития детей</w:t>
      </w:r>
    </w:p>
    <w:p w:rsidR="00690A8C" w:rsidRPr="00690A8C" w:rsidRDefault="00690A8C" w:rsidP="00557DA5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Default="00690A8C" w:rsidP="00690A8C">
      <w:pPr>
        <w:jc w:val="lef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План методической работы ДОУ по введению ФГОС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Цель: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совершенствование профессиональных компетенций педагогических работников учреждения и формирование у них психолого-педагогической готовности к реализации федерального государственного образовательного стандарта дошкольного образования. 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Планируемые результаты обучения: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готовность педагогических работников к проектированию образовательного процесса в ДОУ на основе ФГОС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с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применением инновационных форм, методов, средств и технологий. 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Форма работы</w:t>
      </w: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– постоянно-действующий теоретико-практический семинар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0A8C">
        <w:rPr>
          <w:rFonts w:ascii="Times New Roman" w:eastAsia="Calibri" w:hAnsi="Times New Roman" w:cs="Times New Roman"/>
          <w:b/>
          <w:iCs/>
          <w:sz w:val="28"/>
          <w:szCs w:val="28"/>
        </w:rPr>
        <w:t>Мероприятия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1. Федеральный закон «Об образовании в РФ» о статусе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дошкольного</w:t>
      </w:r>
      <w:proofErr w:type="gramEnd"/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>образования в системе непрерывного образования Российской Федерации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2. Концептуальные основы введения ФГОС дошкольного образования: нормативно-правовое обеспечение деятельности дошкольных образовательных организаций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3. Обсуждение и утверждение локальных актов учреждения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4. Основные понятия, используемые в Приказе № 1155 от 11.10.2013 «Об утверждении федерального государственного стандарта дошкольного образования»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5. Педагогический совет на тему: «Реализация ФГОС дошкольного образования, ФЗ «Об образовании»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6. Профессиональные компетенции педагога дошкольного образования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(воспитателя) в свете ФГОС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7. Характеристика примерной основной образовательной программы дошкольного образования и требований к результатам ее освоения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8. Особенности проектирования педагогического процесса в условиях введения ФГОС дошкольного образования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9. Современные педагогические технологии как фактор повышения качества дошкольного образования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1. Развивающая предметно-пространственная среда дошкольной организации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2. Современные педагогические технологии как фактор повышения качества дошкольного образования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3. Технологии социального партнерства педагогов с семьями воспитанников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4. Технология проектной (исследовательской) деятельности, игровые технологии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5. Реализация образовательных областей посредством инновационных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педагогических технологий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10. Тематическое обсуждение публикаций по ФГОС </w:t>
      </w:r>
      <w:proofErr w:type="gram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в научно-методической литературе и периодических изданиях. 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11. Программа дошкольной образовательной организации в соответствии с ФГОС дошкольного образования с учетом Примерной основной образовательной программы дошкольного образования «Радуга» автор Е. В. Соловьева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12. Подготовка к проектированию основной образовательной программы дошкольного образования и ее объему (изучение требований к структуре ООП) </w:t>
      </w: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90A8C" w:rsidRPr="00690A8C" w:rsidRDefault="00690A8C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0A8C">
        <w:rPr>
          <w:rFonts w:ascii="Times New Roman" w:eastAsia="Calibri" w:hAnsi="Times New Roman" w:cs="Times New Roman"/>
          <w:iCs/>
          <w:sz w:val="28"/>
          <w:szCs w:val="28"/>
        </w:rPr>
        <w:t xml:space="preserve"> 13. Разработка Образовательной программы дошкольной образовательной организации в соответствии с ФГОС дошкольного образования с учетом Примерной основной образовательной программы дошкольного образования под ред. Н. Е. </w:t>
      </w:r>
      <w:proofErr w:type="spellStart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Веракса</w:t>
      </w:r>
      <w:proofErr w:type="spellEnd"/>
      <w:r w:rsidRPr="00690A8C">
        <w:rPr>
          <w:rFonts w:ascii="Times New Roman" w:eastAsia="Calibri" w:hAnsi="Times New Roman" w:cs="Times New Roman"/>
          <w:iCs/>
          <w:sz w:val="28"/>
          <w:szCs w:val="28"/>
        </w:rPr>
        <w:t>,  М. А.Васильевой,  Т.С.Комаровой «От рождения до школы»</w:t>
      </w:r>
    </w:p>
    <w:p w:rsidR="00444A40" w:rsidRPr="00444A40" w:rsidRDefault="00444A40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44A40" w:rsidRPr="00444A40" w:rsidRDefault="00444A40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44A40" w:rsidRPr="00444A40" w:rsidRDefault="00444A40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44A40" w:rsidRPr="00444A40" w:rsidRDefault="00B501E8" w:rsidP="00690A8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pict>
          <v:oval id="_x0000_s1032" style="position:absolute;left:0;text-align:left;margin-left:33.55pt;margin-top:374.55pt;width:175.5pt;height:73.5pt;z-index:251661312" fillcolor="#fabf8f" strokeweight="2.25pt">
            <v:textbox>
              <w:txbxContent>
                <w:p w:rsidR="00690A8C" w:rsidRPr="00A416E9" w:rsidRDefault="00690A8C" w:rsidP="00444A40">
                  <w:pPr>
                    <w:spacing w:line="216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Художественн</w:t>
                  </w:r>
                  <w:proofErr w:type="gramStart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о-</w:t>
                  </w:r>
                  <w:proofErr w:type="gramEnd"/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эстетическое развитие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pict>
          <v:oval id="_x0000_s1033" style="position:absolute;left:0;text-align:left;margin-left:326.8pt;margin-top:362.3pt;width:175.5pt;height:73.5pt;z-index:251662336" fillcolor="#b8cce4" strokeweight="2.25pt">
            <v:textbox>
              <w:txbxContent>
                <w:p w:rsidR="00690A8C" w:rsidRPr="00A416E9" w:rsidRDefault="00690A8C" w:rsidP="00444A40">
                  <w:pPr>
                    <w:spacing w:line="216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Физическое развитие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pict>
          <v:oval id="_x0000_s1035" style="position:absolute;left:0;text-align:left;margin-left:33.55pt;margin-top:473.4pt;width:175.5pt;height:73.5pt;z-index:251664384" fillcolor="#fabf8f" strokeweight="2.25pt">
            <v:textbox>
              <w:txbxContent>
                <w:p w:rsidR="00690A8C" w:rsidRPr="00A416E9" w:rsidRDefault="00690A8C" w:rsidP="00444A40">
                  <w:pPr>
                    <w:spacing w:line="216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Физическое развитие</w:t>
                  </w:r>
                </w:p>
              </w:txbxContent>
            </v:textbox>
          </v:oval>
        </w:pict>
      </w:r>
    </w:p>
    <w:p w:rsidR="00444A40" w:rsidRPr="00690A8C" w:rsidRDefault="00444A40" w:rsidP="00690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A40" w:rsidRPr="00690A8C" w:rsidRDefault="00444A40" w:rsidP="00690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A40" w:rsidRPr="00690A8C" w:rsidRDefault="00444A40" w:rsidP="00690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A40" w:rsidRPr="00690A8C" w:rsidRDefault="00444A40" w:rsidP="00690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A40" w:rsidRPr="00690A8C" w:rsidRDefault="00444A40" w:rsidP="00690A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4A40" w:rsidRPr="00690A8C" w:rsidSect="0009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7FC2"/>
    <w:multiLevelType w:val="hybridMultilevel"/>
    <w:tmpl w:val="45E838E2"/>
    <w:lvl w:ilvl="0" w:tplc="C1324E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C250D0"/>
    <w:multiLevelType w:val="hybridMultilevel"/>
    <w:tmpl w:val="0AA8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001FC"/>
    <w:multiLevelType w:val="hybridMultilevel"/>
    <w:tmpl w:val="9A80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07105"/>
    <w:multiLevelType w:val="hybridMultilevel"/>
    <w:tmpl w:val="30EEA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CA32FD"/>
    <w:multiLevelType w:val="hybridMultilevel"/>
    <w:tmpl w:val="8CD2C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60D5"/>
    <w:rsid w:val="00016170"/>
    <w:rsid w:val="00096D66"/>
    <w:rsid w:val="001214F2"/>
    <w:rsid w:val="00196BB1"/>
    <w:rsid w:val="001B5550"/>
    <w:rsid w:val="001C4221"/>
    <w:rsid w:val="001E0A9F"/>
    <w:rsid w:val="002C2E66"/>
    <w:rsid w:val="00351838"/>
    <w:rsid w:val="00386136"/>
    <w:rsid w:val="00444A40"/>
    <w:rsid w:val="00557DA5"/>
    <w:rsid w:val="00595550"/>
    <w:rsid w:val="00610EAC"/>
    <w:rsid w:val="0068143B"/>
    <w:rsid w:val="006874C4"/>
    <w:rsid w:val="00690A8C"/>
    <w:rsid w:val="006D77CE"/>
    <w:rsid w:val="006E5495"/>
    <w:rsid w:val="006F448F"/>
    <w:rsid w:val="00777A50"/>
    <w:rsid w:val="007A451F"/>
    <w:rsid w:val="007D7087"/>
    <w:rsid w:val="00835637"/>
    <w:rsid w:val="00892FA9"/>
    <w:rsid w:val="00895604"/>
    <w:rsid w:val="008C64E1"/>
    <w:rsid w:val="008E480C"/>
    <w:rsid w:val="009E60CB"/>
    <w:rsid w:val="00AC273C"/>
    <w:rsid w:val="00AD0D1F"/>
    <w:rsid w:val="00B501E8"/>
    <w:rsid w:val="00BA1228"/>
    <w:rsid w:val="00C0149F"/>
    <w:rsid w:val="00C160D5"/>
    <w:rsid w:val="00C24D73"/>
    <w:rsid w:val="00C34998"/>
    <w:rsid w:val="00C55218"/>
    <w:rsid w:val="00D60129"/>
    <w:rsid w:val="00DD51F1"/>
    <w:rsid w:val="00E841A0"/>
    <w:rsid w:val="00E84254"/>
    <w:rsid w:val="00F7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0C"/>
    <w:pPr>
      <w:ind w:left="720"/>
      <w:contextualSpacing/>
    </w:pPr>
  </w:style>
  <w:style w:type="table" w:styleId="a4">
    <w:name w:val="Table Grid"/>
    <w:basedOn w:val="a1"/>
    <w:uiPriority w:val="59"/>
    <w:rsid w:val="00C2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25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МАЛЕНЬКИЙ</dc:creator>
  <cp:lastModifiedBy>МОЙ МАЛЕНЬКИЙ</cp:lastModifiedBy>
  <cp:revision>9</cp:revision>
  <dcterms:created xsi:type="dcterms:W3CDTF">2015-01-31T05:02:00Z</dcterms:created>
  <dcterms:modified xsi:type="dcterms:W3CDTF">2015-04-23T17:20:00Z</dcterms:modified>
</cp:coreProperties>
</file>