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4" w:rsidRDefault="005A60E8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ACB">
        <w:rPr>
          <w:rFonts w:ascii="Times New Roman" w:hAnsi="Times New Roman" w:cs="Times New Roman"/>
          <w:b/>
          <w:sz w:val="28"/>
          <w:szCs w:val="24"/>
        </w:rPr>
        <w:t xml:space="preserve">Задание </w:t>
      </w:r>
      <w:r w:rsidR="002561D4" w:rsidRPr="00D57ACB">
        <w:rPr>
          <w:rFonts w:ascii="Times New Roman" w:hAnsi="Times New Roman" w:cs="Times New Roman"/>
          <w:b/>
          <w:sz w:val="28"/>
          <w:szCs w:val="24"/>
        </w:rPr>
        <w:t xml:space="preserve"> 32.</w:t>
      </w:r>
    </w:p>
    <w:p w:rsidR="00D57ACB" w:rsidRPr="00D57ACB" w:rsidRDefault="00D57ACB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60E8" w:rsidRPr="00D57ACB" w:rsidRDefault="005A60E8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С5. Какой смысл обществоведы вкладывают в понятие «политический режим»? Привлекая знания обществоведческого курса, составьте два предложения: одно предложение, содержащее информацию о критериях выделения типов политических режимов, и одно предложение, раскрывающее особенности демократического режима.</w:t>
      </w:r>
    </w:p>
    <w:p w:rsidR="005A60E8" w:rsidRPr="00D57ACB" w:rsidRDefault="005A60E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E8" w:rsidRPr="00D57ACB" w:rsidRDefault="005A60E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Сначала определим</w:t>
      </w:r>
      <w:r w:rsidR="00FB7F48" w:rsidRPr="00D57ACB">
        <w:rPr>
          <w:rFonts w:ascii="Times New Roman" w:hAnsi="Times New Roman" w:cs="Times New Roman"/>
          <w:sz w:val="24"/>
          <w:szCs w:val="24"/>
        </w:rPr>
        <w:t xml:space="preserve"> смысл понятия «политический режим»  (совокупность средств и методов, при помощи которых государство оказывает регулирующее воздействие на общество).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Если раскрыт только смысл понятия (правильно) – 1 балл.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При составлении предложений следует обратить внимание на то, что при составлении предложений необходимо использовать обществоведческие знания, избегать «пустых» предложений и неинформативных суждений.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CB">
        <w:rPr>
          <w:rFonts w:ascii="Times New Roman" w:hAnsi="Times New Roman" w:cs="Times New Roman"/>
          <w:sz w:val="24"/>
          <w:szCs w:val="24"/>
        </w:rPr>
        <w:t>Предложения, составленные без привлечения обществоведческих знаний не засчитываются</w:t>
      </w:r>
      <w:proofErr w:type="gramEnd"/>
      <w:r w:rsidRPr="00D57ACB">
        <w:rPr>
          <w:rFonts w:ascii="Times New Roman" w:hAnsi="Times New Roman" w:cs="Times New Roman"/>
          <w:sz w:val="24"/>
          <w:szCs w:val="24"/>
        </w:rPr>
        <w:t>!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ACB">
        <w:rPr>
          <w:rFonts w:ascii="Times New Roman" w:hAnsi="Times New Roman" w:cs="Times New Roman"/>
          <w:sz w:val="24"/>
          <w:szCs w:val="24"/>
          <w:u w:val="single"/>
        </w:rPr>
        <w:t>Сначала вспомним классификацию политических режимов в зависимости от критериев: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по тому, кто является источником  власти (демократические, авторитарные и др.)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по характеру формирования правящей элиты (открытые и закрытые);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по составу правящих кругов – военные, гражданские и т.д.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по доминирующим методам осуществления власти (диктаторские и либеральные).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ACB">
        <w:rPr>
          <w:rFonts w:ascii="Times New Roman" w:hAnsi="Times New Roman" w:cs="Times New Roman"/>
          <w:sz w:val="24"/>
          <w:szCs w:val="24"/>
          <w:u w:val="single"/>
        </w:rPr>
        <w:t>Предложение о критериях:</w:t>
      </w:r>
    </w:p>
    <w:p w:rsidR="00FB7F48" w:rsidRPr="00D57ACB" w:rsidRDefault="00FB7F48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Критерием выделения демократических и недемократических режимов является степень гарантированности прав и свобод человека и гражданина.</w:t>
      </w:r>
    </w:p>
    <w:p w:rsidR="00FB7F48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Особое внимание обратите, что должно быть слово критерий.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Если будет написано просто «Политические режимы бывают демократическими и недемократическим», такое предложение не будет засчитано как верное.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Далее вспомним особенности демократического режима: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D57ACB">
        <w:rPr>
          <w:rFonts w:ascii="Times New Roman" w:hAnsi="Times New Roman" w:cs="Times New Roman"/>
          <w:sz w:val="24"/>
          <w:szCs w:val="24"/>
        </w:rPr>
        <w:t xml:space="preserve"> на признании естественных и неотчуждаемых прав и свобод личности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поощряет активное участие народа в политической жизни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формирует механизмы общественного контроля, ограничивает всевластие государства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создает условия для постоянного обновления властных структур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стимулирует многообразие общественной жизни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предполагает отказ от диктатуры насилия как способов разрешения конфликтов и др.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  <w:u w:val="single"/>
        </w:rPr>
        <w:t>Второе предложение:</w:t>
      </w:r>
      <w:r w:rsidRPr="00D57ACB">
        <w:rPr>
          <w:rFonts w:ascii="Times New Roman" w:hAnsi="Times New Roman" w:cs="Times New Roman"/>
          <w:sz w:val="24"/>
          <w:szCs w:val="24"/>
        </w:rPr>
        <w:t xml:space="preserve"> Особенность демократического режима  является признание естественных и неотчуждаемых прав и свобод личности. 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И снова обратите внимание на то, что в предложении должно прозвучать словосочетание «особенности демократического режима».</w:t>
      </w: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С5. Какой смысл обществоведы вкладывают в понятие «социальная мобильность»? Привлекая знания обществоведческого курса</w:t>
      </w:r>
      <w:r w:rsidR="006F641E" w:rsidRPr="00D57ACB">
        <w:rPr>
          <w:rFonts w:ascii="Times New Roman" w:hAnsi="Times New Roman" w:cs="Times New Roman"/>
          <w:b/>
          <w:i/>
          <w:sz w:val="24"/>
          <w:szCs w:val="24"/>
        </w:rPr>
        <w:t xml:space="preserve">, составьте два предложения: одно предложение, содержащее информацию о видах социальной </w:t>
      </w:r>
      <w:r w:rsidR="006F641E" w:rsidRPr="00D57ACB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мобильности, и одно предложение, раскрывающее сущность любого из видов социальной мобильности».</w:t>
      </w:r>
    </w:p>
    <w:p w:rsidR="006F641E" w:rsidRPr="00D57ACB" w:rsidRDefault="006F641E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1) социальная мобильность – изменение социальной позиции индивида, социальной группы.</w:t>
      </w:r>
    </w:p>
    <w:p w:rsidR="006F641E" w:rsidRPr="00D57ACB" w:rsidRDefault="006F641E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2) предложения:</w:t>
      </w:r>
    </w:p>
    <w:p w:rsidR="006F641E" w:rsidRPr="00D57ACB" w:rsidRDefault="006F641E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социологи выделяют вертикальную и горизонтальную, индивидуальную и групповую социальную мобильность</w:t>
      </w:r>
    </w:p>
    <w:p w:rsidR="006F641E" w:rsidRPr="00D57ACB" w:rsidRDefault="006F641E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б) вертикальная мобильность связана с перемещением человека или социальной группы вверх или вниз по социальной лестнице, улучшением или ухудшением его социального положения.</w:t>
      </w:r>
    </w:p>
    <w:p w:rsidR="006F641E" w:rsidRPr="00D57ACB" w:rsidRDefault="006F641E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1D4" w:rsidRPr="00D57ACB" w:rsidRDefault="002561D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1D4" w:rsidRPr="00D57ACB" w:rsidRDefault="002561D4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ACB">
        <w:rPr>
          <w:rFonts w:ascii="Times New Roman" w:hAnsi="Times New Roman" w:cs="Times New Roman"/>
          <w:b/>
          <w:sz w:val="28"/>
          <w:szCs w:val="24"/>
        </w:rPr>
        <w:t>Задание 33.</w:t>
      </w:r>
    </w:p>
    <w:p w:rsidR="002561D4" w:rsidRPr="00D57ACB" w:rsidRDefault="002561D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Оценивается в 3 балла. При неполном правильном ответе – 2 или 1 балл.</w:t>
      </w:r>
    </w:p>
    <w:p w:rsidR="002561D4" w:rsidRPr="00D57ACB" w:rsidRDefault="002561D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Две модели заданий:</w:t>
      </w:r>
    </w:p>
    <w:p w:rsidR="002561D4" w:rsidRPr="00D57ACB" w:rsidRDefault="002561D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- требующей «раскрыть на примерах» (первая модель) – при выполнении заданий следует не просто привести пример, но и прокомментировать,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D57ACB">
        <w:rPr>
          <w:rFonts w:ascii="Times New Roman" w:hAnsi="Times New Roman" w:cs="Times New Roman"/>
          <w:sz w:val="24"/>
          <w:szCs w:val="24"/>
        </w:rPr>
        <w:t xml:space="preserve"> как проявляется конкретный социальный объект.</w:t>
      </w:r>
    </w:p>
    <w:p w:rsidR="002561D4" w:rsidRPr="00D57ACB" w:rsidRDefault="002561D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7ACB">
        <w:rPr>
          <w:rFonts w:ascii="Times New Roman" w:hAnsi="Times New Roman" w:cs="Times New Roman"/>
          <w:sz w:val="24"/>
          <w:szCs w:val="24"/>
        </w:rPr>
        <w:t>редписывающая «проиллюстрировать примерами» (вторая модель)</w:t>
      </w:r>
    </w:p>
    <w:p w:rsidR="00D57ACB" w:rsidRDefault="00D57AC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41E" w:rsidRPr="00D57ACB" w:rsidRDefault="002561D4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Задание 33.  Назовите три органа высшей государственной власти в Российской Федерации и укажите  одно из полномочий каждого органа</w:t>
      </w:r>
      <w:r w:rsidR="00F66644" w:rsidRPr="00D57A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Ответ: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1) Федеральное собрание РФ (принятие законов, назначение выборов Президента РФ, утверждение изменения границ между субъектами РФ);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2) Правительство РФ (разработка бюджета, управление федеральной собственностью)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3) Верховный суд РФ (осуществление надзора над деятельностью судов общей юрисдикции; в пределах своей компетенции рассмотрения дел в качестве кассационной инстанции)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Задание 33. Известно, что на развитие личности, ее взгляды и устремления оказывает влияние социальное окружение. Приведите три примера такого влияния. В каждом случае опишите конкретную ситуацию и укажите, что именно оказывает влияние  на развитие человека.</w:t>
      </w:r>
    </w:p>
    <w:p w:rsidR="00F66644" w:rsidRPr="00D57ACB" w:rsidRDefault="00D57AC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6644" w:rsidRPr="00D57ACB">
        <w:rPr>
          <w:rFonts w:ascii="Times New Roman" w:hAnsi="Times New Roman" w:cs="Times New Roman"/>
          <w:sz w:val="24"/>
          <w:szCs w:val="24"/>
        </w:rPr>
        <w:t>твет: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1) влияние образа жизни людей, образующих круг общения, знакомых, приятелей (например, в окружении Сергея А. все бросили курить и подшучивали над ним из-за того, что он никак не может преодолеть себя и тоже перестать курить; через полгода Сергей тоже стал некурящим)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2) влияние интересов других членов семьи (например, в семье Дмитрия Г. все играют на музыкальных инструментах, и он тоже учился музыке, окончил музыкальную школу)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3) влияние профессиональных занятий родителей (например, Алексей А. работает на сталелитейном комбинате. Он унаследовал свою профессию от отца, а отец – от деда.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Это профессиональная династия сталеваров).</w:t>
      </w:r>
      <w:proofErr w:type="gramEnd"/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644" w:rsidRPr="00D57ACB" w:rsidRDefault="004C2559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ACB">
        <w:rPr>
          <w:rFonts w:ascii="Times New Roman" w:hAnsi="Times New Roman" w:cs="Times New Roman"/>
          <w:b/>
          <w:sz w:val="28"/>
          <w:szCs w:val="24"/>
        </w:rPr>
        <w:t>Задание 34 (познавательные задачи)</w:t>
      </w: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За полное выполнение – 3 балла, при неполном правильном ответе – 1-2 балла.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Алгоритм решения познавательных задач 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1. Внимательно познакомьтесь с условиями задачи и запомните вопрос.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2.   Соотнесите вопросы и предписания, сформулированные в задаче, с ее условием: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определите, какая полезная информация содержится в условии;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3. Выявите область знаний, в контексте которой поставлен вопрос задачи.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4. Наметьте предполагаемый ответ в соответствии с вопросом или предписанием.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5.  Продумайте аргументы, подкрепляющие каждый этап вашего решения.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6. Убедитесь в правильности полученного вами ответа: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соответствует ли ответ существу вопроса задачи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если в задаче поставлено несколько вопросов, то дан ли ответ на каждый из них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7. Запишите ответ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Задание 34. Подростки без разрешения взяли «покататься» машину гражданина Т., а потом вернули ее на прежнее место. Являются ли их  действия правонарушением? Свой ответ обоснуйте двумя аргументами.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Поэтапно решим эту задачу:</w:t>
      </w:r>
    </w:p>
    <w:p w:rsidR="004C2559" w:rsidRPr="00D57ACB" w:rsidRDefault="004C2559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1. Внимательно прочитаем условие задачи и вопросы и уясним, что требование задачи состоит из двух частей – четкого указания, являются ли действия подростков противоправными и, аргументации этого утверждения</w:t>
      </w:r>
      <w:r w:rsidR="005143A5" w:rsidRPr="00D57A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143A5" w:rsidRPr="00D57ACB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5143A5" w:rsidRPr="00D57ACB">
        <w:rPr>
          <w:rFonts w:ascii="Times New Roman" w:hAnsi="Times New Roman" w:cs="Times New Roman"/>
          <w:sz w:val="24"/>
          <w:szCs w:val="24"/>
        </w:rPr>
        <w:t xml:space="preserve"> обе эти позиции должный содержаться в ответе.</w:t>
      </w:r>
    </w:p>
    <w:p w:rsidR="005143A5" w:rsidRPr="00D57ACB" w:rsidRDefault="005143A5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2. «Свернем» условие, отразив ситуацию в кратком виде, но сохранив важную информацию – подростки взяли машину без разрешения взрослых.</w:t>
      </w:r>
    </w:p>
    <w:p w:rsidR="005143A5" w:rsidRPr="00D57ACB" w:rsidRDefault="005143A5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3.  Установим содержательную область, к которой относится данное задание – правоведение, речь идет о признаках правонарушения.</w:t>
      </w:r>
    </w:p>
    <w:p w:rsidR="005143A5" w:rsidRPr="00D57ACB" w:rsidRDefault="005143A5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4. Вспомним, что правонарушение есть акт (действие или бездействие), противоречащий нормам права, виновный, наносящий определенный</w:t>
      </w:r>
      <w:r w:rsidR="00D32C1B" w:rsidRPr="00D57ACB">
        <w:rPr>
          <w:rFonts w:ascii="Times New Roman" w:hAnsi="Times New Roman" w:cs="Times New Roman"/>
          <w:sz w:val="24"/>
          <w:szCs w:val="24"/>
        </w:rPr>
        <w:t xml:space="preserve"> вред обществу и поэтому в  той или иной мере опасный, влекущий за собой юридическую ответственность.</w:t>
      </w: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Теперь соотнесем эти признаки с предложенной ситуацией: подростки совершили виновное деяние, нарушающий права собственника и противоречащие нормам права (угон автотранспортного средства), причем нормы права были нарушены еще и использованием автотранспортного средства без соответствующих прав, что создало реальную угрозу как для жизни и здоровья самих подростков, так и для пешеходов и других водителей.</w:t>
      </w:r>
      <w:proofErr w:type="gramEnd"/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6. Теперь формулируем ответ, помня о том, что он должен состоять из двух частей – утверждения и аргументации (два аргумента):</w:t>
      </w: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подростки совершили правонарушение, т.к. было совершено действие, нарушающее права собственника  (угон)</w:t>
      </w: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- действия подростков создали угрозу общественной безопасности.</w:t>
      </w: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7. Убедимся в правильности данного ответа, проверив, все ли требования задачи были учтены.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ACB" w:rsidRDefault="00D57AC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B" w:rsidRDefault="001F55B6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ACB">
        <w:rPr>
          <w:rFonts w:ascii="Times New Roman" w:hAnsi="Times New Roman" w:cs="Times New Roman"/>
          <w:b/>
          <w:sz w:val="28"/>
          <w:szCs w:val="24"/>
        </w:rPr>
        <w:lastRenderedPageBreak/>
        <w:t>Задание 35</w:t>
      </w:r>
    </w:p>
    <w:p w:rsidR="00D57ACB" w:rsidRPr="00D57ACB" w:rsidRDefault="00D57ACB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2C1B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  <w:u w:val="single"/>
        </w:rPr>
        <w:t>Схема составления плана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1. Сначала необходимо обозначить предмет предложенной темы (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57ACB">
        <w:rPr>
          <w:rFonts w:ascii="Times New Roman" w:hAnsi="Times New Roman" w:cs="Times New Roman"/>
          <w:sz w:val="24"/>
          <w:szCs w:val="24"/>
        </w:rPr>
        <w:t xml:space="preserve"> Что такое?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Понятие, определение, сущность…)</w:t>
      </w:r>
      <w:proofErr w:type="gramEnd"/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2. Затем, если возможно выделите следующие моменты: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причины возникновения (появления, развития…)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б) подходы к определению понятия… (сущности…) (Например: теории происхождения, взгляды мыслителей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CB">
        <w:rPr>
          <w:rFonts w:ascii="Times New Roman" w:hAnsi="Times New Roman" w:cs="Times New Roman"/>
          <w:sz w:val="24"/>
          <w:szCs w:val="24"/>
        </w:rPr>
        <w:t>…)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3. Далее выделите характерные черты (признаки, принципы, особенности, главные элементы и т.п.)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4. основные функции… Важнейшие задачи…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5. Типы (виды, формы, структура, классификации, критерии, факторы…)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6. Особенности (проблемы, традиции и т.п.) в современном обществе (мире).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7. Примеры, пути решения.</w:t>
      </w: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57ACB">
        <w:rPr>
          <w:rFonts w:ascii="Times New Roman" w:hAnsi="Times New Roman" w:cs="Times New Roman"/>
          <w:sz w:val="24"/>
          <w:szCs w:val="24"/>
        </w:rPr>
        <w:t>Значение (роль, последствия, тенденции развития…) в современном мире, обществе, в РФ, для человека (личности).</w:t>
      </w:r>
      <w:proofErr w:type="gramEnd"/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5B6" w:rsidRPr="00D57ACB" w:rsidRDefault="001F55B6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Трудовые правоотношения</w:t>
      </w:r>
    </w:p>
    <w:p w:rsidR="001F55B6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1. Трудовой кодекс РФ – основа регулирования трудовых правоотношений.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2. Стороны трудовых правоотношений и их права и обязанности: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права и обязанности работников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б) права и обязанности работодателей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3. Трудовой договор: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содержание трудового договора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б) порядок заключения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в) порядок расторжения трудового договора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4. Рабочее время и время отдыха.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5. Заработная плата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6. Дисциплина труда.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</w:rPr>
        <w:t>Государство – политический институт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1. Понятие социального института.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2. сущность государства: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государство как публичная власть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б) отличие государства от негосударственных политических организаций.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3. Формы государства: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понятие  формы государства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б) формы правления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в) формы государственного устройства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г) формы политического режима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4. Функции государства: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а) понятие функций государства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б) классификация функций государства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в) внутренние и внешние функции государства.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5. Особенность государства  в современном мире.</w:t>
      </w:r>
    </w:p>
    <w:p w:rsidR="007F0DDB" w:rsidRPr="00D57ACB" w:rsidRDefault="007F0DD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DDB" w:rsidRPr="00D57ACB" w:rsidRDefault="007F0DDB" w:rsidP="00D57A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ACB">
        <w:rPr>
          <w:rFonts w:ascii="Times New Roman" w:hAnsi="Times New Roman" w:cs="Times New Roman"/>
          <w:b/>
          <w:sz w:val="28"/>
          <w:szCs w:val="24"/>
        </w:rPr>
        <w:lastRenderedPageBreak/>
        <w:t>Задание 36.</w:t>
      </w:r>
    </w:p>
    <w:p w:rsidR="003E0F1C" w:rsidRPr="00D57ACB" w:rsidRDefault="003E0F1C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F1C" w:rsidRPr="00D57ACB" w:rsidRDefault="003E0F1C" w:rsidP="00D5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7ACB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фразы-клише</w:t>
      </w:r>
    </w:p>
    <w:tbl>
      <w:tblPr>
        <w:tblStyle w:val="a3"/>
        <w:tblW w:w="0" w:type="auto"/>
        <w:tblLook w:val="04A0"/>
      </w:tblPr>
      <w:tblGrid>
        <w:gridCol w:w="1976"/>
        <w:gridCol w:w="7595"/>
      </w:tblGrid>
      <w:tr w:rsidR="003E0F1C" w:rsidRPr="00CC72FC" w:rsidTr="003E0F1C">
        <w:tc>
          <w:tcPr>
            <w:tcW w:w="1951" w:type="dxa"/>
          </w:tcPr>
          <w:p w:rsidR="003E0F1C" w:rsidRPr="00CC72FC" w:rsidRDefault="003E0F1C" w:rsidP="00D57ACB">
            <w:pPr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Элементы эссе</w:t>
            </w:r>
          </w:p>
        </w:tc>
        <w:tc>
          <w:tcPr>
            <w:tcW w:w="7620" w:type="dxa"/>
          </w:tcPr>
          <w:p w:rsidR="003E0F1C" w:rsidRPr="00CC72FC" w:rsidRDefault="003E0F1C" w:rsidP="00D57ACB">
            <w:pPr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Фразы-клише для использования в эссе</w:t>
            </w:r>
          </w:p>
        </w:tc>
      </w:tr>
      <w:tr w:rsidR="003E0F1C" w:rsidRPr="00CC72FC" w:rsidTr="003E0F1C">
        <w:tc>
          <w:tcPr>
            <w:tcW w:w="1951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1. Понимание смысла высказывания, проблемы (темы) и их актуальность (2-3 предложения)</w:t>
            </w:r>
          </w:p>
        </w:tc>
        <w:tc>
          <w:tcPr>
            <w:tcW w:w="7620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своем высказывании автор имел в виду</w:t>
            </w:r>
            <w:proofErr w:type="gramStart"/>
            <w:r w:rsidRPr="00CC72F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CC72F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CC72FC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  <w:r w:rsidRPr="00CC72FC">
              <w:rPr>
                <w:rFonts w:ascii="Times New Roman" w:hAnsi="Times New Roman" w:cs="Times New Roman"/>
                <w:szCs w:val="24"/>
              </w:rPr>
              <w:t>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Автор хотел донести до нас мысль о том,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Смысл данного высказывания состоит в том,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Автор обращает наше внимание на то,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Мысль автора состоит в том,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Действительно…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Актуальность поднятой проблемы состоит в том,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Данная проблема является актуальной в условиях…</w:t>
            </w:r>
          </w:p>
        </w:tc>
      </w:tr>
      <w:tr w:rsidR="003E0F1C" w:rsidRPr="00CC72FC" w:rsidTr="003E0F1C">
        <w:tc>
          <w:tcPr>
            <w:tcW w:w="1951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2. Формулировка собственной позиц</w:t>
            </w:r>
            <w:proofErr w:type="gramStart"/>
            <w:r w:rsidRPr="00CC72FC">
              <w:rPr>
                <w:rFonts w:ascii="Times New Roman" w:hAnsi="Times New Roman" w:cs="Times New Roman"/>
                <w:szCs w:val="24"/>
              </w:rPr>
              <w:t>ии и ее</w:t>
            </w:r>
            <w:proofErr w:type="gramEnd"/>
            <w:r w:rsidRPr="00CC72FC">
              <w:rPr>
                <w:rFonts w:ascii="Times New Roman" w:hAnsi="Times New Roman" w:cs="Times New Roman"/>
                <w:szCs w:val="24"/>
              </w:rPr>
              <w:t xml:space="preserve"> пояснение (2-3 предложения)</w:t>
            </w:r>
          </w:p>
        </w:tc>
        <w:tc>
          <w:tcPr>
            <w:tcW w:w="7620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Я согласен с мнением автора, поскольку…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С автором можно согласиться лишь частично, потому как…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Можно согласиться только с первой частью высказывания, ведь…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С одной стороны, мы можем согласиться с автором, так как…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С другой стороны…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 xml:space="preserve">Я </w:t>
            </w:r>
            <w:proofErr w:type="gramStart"/>
            <w:r w:rsidRPr="00CC72FC">
              <w:rPr>
                <w:rFonts w:ascii="Times New Roman" w:hAnsi="Times New Roman" w:cs="Times New Roman"/>
                <w:szCs w:val="24"/>
              </w:rPr>
              <w:t>абсолютно согласен</w:t>
            </w:r>
            <w:proofErr w:type="gramEnd"/>
            <w:r w:rsidRPr="00CC72FC">
              <w:rPr>
                <w:rFonts w:ascii="Times New Roman" w:hAnsi="Times New Roman" w:cs="Times New Roman"/>
                <w:szCs w:val="24"/>
              </w:rPr>
              <w:t xml:space="preserve"> с автором. Действительно…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Мое мнение совпадает с позицией автора, ведь мы знаем,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Позволю себе согласиться с автором, потому что…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Моя позиция отличается от позиции автора, так как…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данном высказывании есть то, с чем я согласен, и то, что кажется мне спорным…</w:t>
            </w:r>
          </w:p>
        </w:tc>
      </w:tr>
      <w:tr w:rsidR="003E0F1C" w:rsidRPr="00CC72FC" w:rsidTr="003E0F1C">
        <w:tc>
          <w:tcPr>
            <w:tcW w:w="1951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3. Многоаспектность высказывания</w:t>
            </w:r>
          </w:p>
        </w:tc>
        <w:tc>
          <w:tcPr>
            <w:tcW w:w="7620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Высказыванием можно анализировать с разных сторон…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Рассмотрим высказывание в разных аспектах…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содержании высказывания можно увидеть два аспекта…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Данное высказывание можно рассмотреть в двух смыслах…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высказывании можно выделить как прямой, так и обратный смысл…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Высказывание можно анализировать как в широком, так и в узком смысле…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Данное высказывание носит неоднозначный характер. Его можно трактовать как…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Стоит отметить, что…</w:t>
            </w:r>
          </w:p>
        </w:tc>
      </w:tr>
      <w:tr w:rsidR="003E0F1C" w:rsidRPr="00CC72FC" w:rsidTr="003E0F1C">
        <w:tc>
          <w:tcPr>
            <w:tcW w:w="1951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4. Теоретический уровень аргументации</w:t>
            </w:r>
          </w:p>
        </w:tc>
        <w:tc>
          <w:tcPr>
            <w:tcW w:w="7620" w:type="dxa"/>
          </w:tcPr>
          <w:p w:rsidR="003E0F1C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Рассмотрим высказывание с точки зрения экономической (политической, социологической…</w:t>
            </w:r>
            <w:proofErr w:type="gramStart"/>
            <w:r w:rsidRPr="00CC72FC">
              <w:rPr>
                <w:rFonts w:ascii="Times New Roman" w:hAnsi="Times New Roman" w:cs="Times New Roman"/>
                <w:szCs w:val="24"/>
              </w:rPr>
              <w:t>)т</w:t>
            </w:r>
            <w:proofErr w:type="gramEnd"/>
            <w:r w:rsidRPr="00CC72FC">
              <w:rPr>
                <w:rFonts w:ascii="Times New Roman" w:hAnsi="Times New Roman" w:cs="Times New Roman"/>
                <w:szCs w:val="24"/>
              </w:rPr>
              <w:t>еории…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Обратимся к теоретическому смыслу высказывания…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экономической (политической, социологической…) теории данное высказывание имеет свои основания…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Данное высказывание имеет глубокое теоретическое обоснование…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курсе обществознания (экономики, социологии…)….</w:t>
            </w:r>
          </w:p>
        </w:tc>
      </w:tr>
      <w:tr w:rsidR="003E0F1C" w:rsidRPr="00CC72FC" w:rsidTr="003E0F1C">
        <w:tc>
          <w:tcPr>
            <w:tcW w:w="1951" w:type="dxa"/>
          </w:tcPr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5. Эмпирический уровень аргументации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А) опора на факты общественной жизни</w:t>
            </w:r>
          </w:p>
          <w:p w:rsidR="003E0F1C" w:rsidRPr="00CC72FC" w:rsidRDefault="003E0F1C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Б) опора на личный опыт</w:t>
            </w:r>
          </w:p>
        </w:tc>
        <w:tc>
          <w:tcPr>
            <w:tcW w:w="7620" w:type="dxa"/>
          </w:tcPr>
          <w:p w:rsidR="003E0F1C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А) Приведем примеры из общественной жизни, подтверждающие мою мысль…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Что говорят нам факты общественной жизни…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Многочисленные примеры из общественной жизни опровергают мысли автора…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Б) Подтверждение мысли автора мы встречаем на каждом шагу…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Множество примеров из нашей жизни подтверждает мысль автора…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Свою мысль я могу подтвердить примером из собственной жизни…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 xml:space="preserve">Мой личный опыт (опыт моих родителей, одноклассников…) говорит об </w:t>
            </w:r>
            <w:proofErr w:type="gramStart"/>
            <w:r w:rsidRPr="00CC72FC">
              <w:rPr>
                <w:rFonts w:ascii="Times New Roman" w:hAnsi="Times New Roman" w:cs="Times New Roman"/>
                <w:szCs w:val="24"/>
              </w:rPr>
              <w:t>обратном</w:t>
            </w:r>
            <w:proofErr w:type="gramEnd"/>
            <w:r w:rsidRPr="00CC72FC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  <w:tr w:rsidR="00D57ACB" w:rsidRPr="00CC72FC" w:rsidTr="003E0F1C">
        <w:tc>
          <w:tcPr>
            <w:tcW w:w="1951" w:type="dxa"/>
          </w:tcPr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6. Вывод, заключением (1-2 предложения)</w:t>
            </w:r>
          </w:p>
        </w:tc>
        <w:tc>
          <w:tcPr>
            <w:tcW w:w="7620" w:type="dxa"/>
          </w:tcPr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Таким образом…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В заключении можно сделать вывод, что…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Подводя общую черту, хотелось бы отметить, что…</w:t>
            </w:r>
          </w:p>
          <w:p w:rsidR="00D57ACB" w:rsidRPr="00CC72FC" w:rsidRDefault="00D57ACB" w:rsidP="00D57ACB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2FC">
              <w:rPr>
                <w:rFonts w:ascii="Times New Roman" w:hAnsi="Times New Roman" w:cs="Times New Roman"/>
                <w:szCs w:val="24"/>
              </w:rPr>
              <w:t>На основании всего изложенного, можно утверждать, что…</w:t>
            </w:r>
          </w:p>
        </w:tc>
      </w:tr>
    </w:tbl>
    <w:p w:rsidR="003E0F1C" w:rsidRPr="00D57ACB" w:rsidRDefault="003E0F1C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B" w:rsidRPr="00D57ACB" w:rsidRDefault="00D32C1B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644" w:rsidRPr="00D57ACB" w:rsidRDefault="00F66644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41E" w:rsidRPr="00D57ACB" w:rsidRDefault="006F641E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CF1" w:rsidRPr="00D57ACB" w:rsidRDefault="002C6CF1" w:rsidP="00D57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6CF1" w:rsidRPr="00D57ACB" w:rsidSect="00D5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E8"/>
    <w:rsid w:val="001F55B6"/>
    <w:rsid w:val="002561D4"/>
    <w:rsid w:val="002C6CF1"/>
    <w:rsid w:val="003E0F1C"/>
    <w:rsid w:val="004C2559"/>
    <w:rsid w:val="005143A5"/>
    <w:rsid w:val="005A60E8"/>
    <w:rsid w:val="00693744"/>
    <w:rsid w:val="006F641E"/>
    <w:rsid w:val="007F0DDB"/>
    <w:rsid w:val="00CC72FC"/>
    <w:rsid w:val="00D32C1B"/>
    <w:rsid w:val="00D57ACB"/>
    <w:rsid w:val="00F66644"/>
    <w:rsid w:val="00FB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2015-02-11T01:16:00Z</cp:lastPrinted>
  <dcterms:created xsi:type="dcterms:W3CDTF">2015-02-10T22:55:00Z</dcterms:created>
  <dcterms:modified xsi:type="dcterms:W3CDTF">2015-02-11T01:16:00Z</dcterms:modified>
</cp:coreProperties>
</file>