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381" w:rsidRDefault="00C06381" w:rsidP="00C06381">
      <w:pPr>
        <w:pStyle w:val="a4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Моя в</w:t>
      </w:r>
      <w:r w:rsidRPr="006C42DD">
        <w:rPr>
          <w:rFonts w:ascii="Times New Roman" w:hAnsi="Times New Roman"/>
          <w:b/>
          <w:sz w:val="28"/>
          <w:szCs w:val="28"/>
          <w:u w:val="single"/>
        </w:rPr>
        <w:t>изитная карточка</w:t>
      </w:r>
    </w:p>
    <w:p w:rsidR="00C06381" w:rsidRDefault="00C06381" w:rsidP="00C06381">
      <w:pPr>
        <w:pStyle w:val="a4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C06381" w:rsidRDefault="00C06381" w:rsidP="00C0638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2356D">
        <w:rPr>
          <w:rFonts w:ascii="Times New Roman" w:hAnsi="Times New Roman"/>
          <w:sz w:val="28"/>
          <w:szCs w:val="28"/>
        </w:rPr>
        <w:t xml:space="preserve">Если хочешь посадить человеку дерево, посади плодовое деревцо. Если хочешь подарить человеку лошадь, бери лучшего скакуна. Но если тебе доверили ребёнка на воспитание, то верни его </w:t>
      </w:r>
      <w:proofErr w:type="gramStart"/>
      <w:r w:rsidRPr="0062356D">
        <w:rPr>
          <w:rFonts w:ascii="Times New Roman" w:hAnsi="Times New Roman"/>
          <w:sz w:val="28"/>
          <w:szCs w:val="28"/>
        </w:rPr>
        <w:t>крылатым</w:t>
      </w:r>
      <w:proofErr w:type="gramEnd"/>
      <w:r w:rsidRPr="0062356D">
        <w:rPr>
          <w:rFonts w:ascii="Times New Roman" w:hAnsi="Times New Roman"/>
          <w:sz w:val="28"/>
          <w:szCs w:val="28"/>
        </w:rPr>
        <w:t xml:space="preserve">. Это слова одного мудреца, </w:t>
      </w:r>
      <w:proofErr w:type="gramStart"/>
      <w:r w:rsidRPr="0062356D">
        <w:rPr>
          <w:rFonts w:ascii="Times New Roman" w:hAnsi="Times New Roman"/>
          <w:sz w:val="28"/>
          <w:szCs w:val="28"/>
        </w:rPr>
        <w:t>которые</w:t>
      </w:r>
      <w:proofErr w:type="gramEnd"/>
      <w:r w:rsidRPr="0062356D">
        <w:rPr>
          <w:rFonts w:ascii="Times New Roman" w:hAnsi="Times New Roman"/>
          <w:sz w:val="28"/>
          <w:szCs w:val="28"/>
        </w:rPr>
        <w:t xml:space="preserve"> по моему мнению</w:t>
      </w:r>
      <w:r>
        <w:rPr>
          <w:rFonts w:ascii="Times New Roman" w:hAnsi="Times New Roman"/>
          <w:sz w:val="28"/>
          <w:szCs w:val="28"/>
        </w:rPr>
        <w:t>,</w:t>
      </w:r>
      <w:r w:rsidRPr="0062356D">
        <w:rPr>
          <w:rFonts w:ascii="Times New Roman" w:hAnsi="Times New Roman"/>
          <w:sz w:val="28"/>
          <w:szCs w:val="28"/>
        </w:rPr>
        <w:t xml:space="preserve"> должны быть девизом профессии учителя. Но ведь, чтобы твой ученик стал крылатым</w:t>
      </w:r>
      <w:r>
        <w:rPr>
          <w:rFonts w:ascii="Times New Roman" w:hAnsi="Times New Roman"/>
          <w:sz w:val="28"/>
          <w:szCs w:val="28"/>
        </w:rPr>
        <w:t>,</w:t>
      </w:r>
      <w:r w:rsidRPr="0062356D">
        <w:rPr>
          <w:rFonts w:ascii="Times New Roman" w:hAnsi="Times New Roman"/>
          <w:sz w:val="28"/>
          <w:szCs w:val="28"/>
        </w:rPr>
        <w:t xml:space="preserve"> ты сам должен научиться летать. Возможно ли это?</w:t>
      </w:r>
    </w:p>
    <w:p w:rsidR="00C06381" w:rsidRDefault="00C06381" w:rsidP="00C0638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2356D">
        <w:rPr>
          <w:rFonts w:ascii="Times New Roman" w:hAnsi="Times New Roman"/>
          <w:sz w:val="28"/>
          <w:szCs w:val="28"/>
        </w:rPr>
        <w:t xml:space="preserve">Каковы же основные задачи учителя? Научить любой ценой, не жалея  собственных сил, времени и здоровья?  Пробудить желание у ребят мыслить и искать? Применять накопленный опыт и испытывать жажду творчества? </w:t>
      </w:r>
    </w:p>
    <w:p w:rsidR="00C06381" w:rsidRPr="0062356D" w:rsidRDefault="00C06381" w:rsidP="00C0638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2356D">
        <w:rPr>
          <w:rFonts w:ascii="Times New Roman" w:hAnsi="Times New Roman"/>
          <w:sz w:val="28"/>
          <w:szCs w:val="28"/>
        </w:rPr>
        <w:t>И вспомнилась мне одна история: Однажды беседовали два учителя. Один из них удивлялся:</w:t>
      </w:r>
    </w:p>
    <w:p w:rsidR="00C06381" w:rsidRPr="0062356D" w:rsidRDefault="00C06381" w:rsidP="00C0638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2356D">
        <w:rPr>
          <w:rFonts w:ascii="Times New Roman" w:hAnsi="Times New Roman"/>
          <w:sz w:val="28"/>
          <w:szCs w:val="28"/>
        </w:rPr>
        <w:t>— Почему твои ученики сами приходят к тебе за советом, а мои меня избегают и невнимательно слушают?</w:t>
      </w:r>
    </w:p>
    <w:p w:rsidR="00C06381" w:rsidRPr="0062356D" w:rsidRDefault="00C06381" w:rsidP="00C0638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2356D">
        <w:rPr>
          <w:rFonts w:ascii="Times New Roman" w:hAnsi="Times New Roman"/>
          <w:sz w:val="28"/>
          <w:szCs w:val="28"/>
        </w:rPr>
        <w:t>Второй поделился секретом:</w:t>
      </w:r>
    </w:p>
    <w:p w:rsidR="00C06381" w:rsidRDefault="00C06381" w:rsidP="00C0638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2356D">
        <w:rPr>
          <w:rFonts w:ascii="Times New Roman" w:hAnsi="Times New Roman"/>
          <w:sz w:val="28"/>
          <w:szCs w:val="28"/>
        </w:rPr>
        <w:t>—</w:t>
      </w:r>
      <w:r w:rsidRPr="0062356D">
        <w:rPr>
          <w:rFonts w:ascii="Times New Roman" w:hAnsi="Times New Roman"/>
          <w:sz w:val="28"/>
          <w:szCs w:val="28"/>
        </w:rPr>
        <w:tab/>
        <w:t>Не давай им готовые решения, а научись правильно формулировать вопросы. Тогда те, кто ищет ответы, сами к тебе придут. Ведь очень часто именно вопросы намного интереснее ответов.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06381" w:rsidRDefault="00C06381" w:rsidP="00C0638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«Вот она истина», -  подумала я и теперь учусь правильно формулировать вопросы. А это оказалось, действительно,  достаточно не просто. Но я учусь и учу. </w:t>
      </w:r>
    </w:p>
    <w:p w:rsidR="00C06381" w:rsidRPr="00C03D22" w:rsidRDefault="00C06381" w:rsidP="00C06381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Я– </w:t>
      </w:r>
      <w:proofErr w:type="gramStart"/>
      <w:r>
        <w:rPr>
          <w:rFonts w:ascii="Times New Roman" w:hAnsi="Times New Roman"/>
          <w:sz w:val="28"/>
          <w:szCs w:val="28"/>
        </w:rPr>
        <w:t>уч</w:t>
      </w:r>
      <w:proofErr w:type="gramEnd"/>
      <w:r>
        <w:rPr>
          <w:rFonts w:ascii="Times New Roman" w:hAnsi="Times New Roman"/>
          <w:sz w:val="28"/>
          <w:szCs w:val="28"/>
        </w:rPr>
        <w:t xml:space="preserve">итель </w:t>
      </w:r>
      <w:proofErr w:type="spellStart"/>
      <w:r>
        <w:rPr>
          <w:rFonts w:ascii="Times New Roman" w:hAnsi="Times New Roman"/>
          <w:sz w:val="28"/>
          <w:szCs w:val="28"/>
        </w:rPr>
        <w:t>кубановедения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62356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Цель</w:t>
      </w:r>
      <w:r w:rsidRPr="0062356D">
        <w:rPr>
          <w:rFonts w:ascii="Times New Roman" w:hAnsi="Times New Roman"/>
          <w:b/>
          <w:sz w:val="28"/>
          <w:szCs w:val="28"/>
        </w:rPr>
        <w:t xml:space="preserve"> моей работы </w:t>
      </w:r>
      <w:r>
        <w:rPr>
          <w:rFonts w:ascii="Times New Roman" w:hAnsi="Times New Roman"/>
          <w:b/>
          <w:sz w:val="28"/>
          <w:szCs w:val="28"/>
        </w:rPr>
        <w:t>-</w:t>
      </w:r>
      <w:r w:rsidRPr="0062356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</w:t>
      </w:r>
      <w:r w:rsidRPr="00AC470A">
        <w:rPr>
          <w:rFonts w:ascii="Times New Roman" w:hAnsi="Times New Roman"/>
          <w:b/>
          <w:sz w:val="28"/>
          <w:szCs w:val="28"/>
        </w:rPr>
        <w:t xml:space="preserve">овышение мотивации учащихся  путем использования активных методов обучения на уроках и внеурочной деятельности по </w:t>
      </w:r>
      <w:proofErr w:type="spellStart"/>
      <w:r w:rsidRPr="00AC470A">
        <w:rPr>
          <w:rFonts w:ascii="Times New Roman" w:hAnsi="Times New Roman"/>
          <w:b/>
          <w:sz w:val="28"/>
          <w:szCs w:val="28"/>
        </w:rPr>
        <w:t>кубановедению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r w:rsidRPr="00C03D22">
        <w:rPr>
          <w:rFonts w:ascii="Times New Roman" w:hAnsi="Times New Roman"/>
          <w:sz w:val="28"/>
          <w:szCs w:val="28"/>
        </w:rPr>
        <w:t xml:space="preserve">В контексте новых федеральных стандартов </w:t>
      </w:r>
      <w:r>
        <w:rPr>
          <w:rFonts w:ascii="Times New Roman" w:hAnsi="Times New Roman"/>
          <w:sz w:val="28"/>
          <w:szCs w:val="28"/>
        </w:rPr>
        <w:t>образования н</w:t>
      </w:r>
      <w:r w:rsidRPr="00AC470A">
        <w:rPr>
          <w:rFonts w:ascii="Times New Roman" w:hAnsi="Times New Roman"/>
          <w:sz w:val="28"/>
          <w:szCs w:val="28"/>
        </w:rPr>
        <w:t>аиболее важны</w:t>
      </w:r>
      <w:r>
        <w:rPr>
          <w:rFonts w:ascii="Times New Roman" w:hAnsi="Times New Roman"/>
          <w:sz w:val="28"/>
          <w:szCs w:val="28"/>
        </w:rPr>
        <w:t>ми в осуществлении этой цели мне кажутся следующие задачи</w:t>
      </w:r>
      <w:r w:rsidRPr="00AC470A">
        <w:rPr>
          <w:rFonts w:ascii="Times New Roman" w:hAnsi="Times New Roman"/>
          <w:sz w:val="28"/>
          <w:szCs w:val="28"/>
        </w:rPr>
        <w:t>:</w:t>
      </w:r>
    </w:p>
    <w:p w:rsidR="00C06381" w:rsidRPr="00AC470A" w:rsidRDefault="00C06381" w:rsidP="00C06381">
      <w:pPr>
        <w:pStyle w:val="a4"/>
        <w:numPr>
          <w:ilvl w:val="0"/>
          <w:numId w:val="1"/>
        </w:numPr>
        <w:jc w:val="both"/>
        <w:rPr>
          <w:rFonts w:ascii="Times New Roman" w:hAnsi="Times New Roman"/>
          <w:i/>
          <w:sz w:val="28"/>
          <w:szCs w:val="28"/>
        </w:rPr>
      </w:pPr>
      <w:r w:rsidRPr="00AC470A">
        <w:rPr>
          <w:rFonts w:ascii="Times New Roman" w:hAnsi="Times New Roman"/>
          <w:i/>
          <w:sz w:val="28"/>
          <w:szCs w:val="28"/>
        </w:rPr>
        <w:t xml:space="preserve"> активизация самостоятельной деятельности  учащихся, направленной на  поиск знаний;</w:t>
      </w:r>
    </w:p>
    <w:p w:rsidR="00C06381" w:rsidRPr="00AC470A" w:rsidRDefault="00C06381" w:rsidP="00C06381">
      <w:pPr>
        <w:pStyle w:val="a4"/>
        <w:numPr>
          <w:ilvl w:val="0"/>
          <w:numId w:val="1"/>
        </w:numPr>
        <w:jc w:val="both"/>
        <w:rPr>
          <w:rFonts w:ascii="Times New Roman" w:hAnsi="Times New Roman"/>
          <w:i/>
          <w:sz w:val="28"/>
          <w:szCs w:val="28"/>
        </w:rPr>
      </w:pPr>
      <w:r w:rsidRPr="00AC470A">
        <w:rPr>
          <w:rFonts w:ascii="Times New Roman" w:hAnsi="Times New Roman"/>
          <w:i/>
          <w:sz w:val="28"/>
          <w:szCs w:val="28"/>
        </w:rPr>
        <w:t xml:space="preserve">развитие у них творческого мышления и умений применять свои знания на практике;  </w:t>
      </w:r>
    </w:p>
    <w:p w:rsidR="00C06381" w:rsidRPr="00AC470A" w:rsidRDefault="00C06381" w:rsidP="00C06381">
      <w:pPr>
        <w:pStyle w:val="a4"/>
        <w:numPr>
          <w:ilvl w:val="0"/>
          <w:numId w:val="1"/>
        </w:numPr>
        <w:rPr>
          <w:rFonts w:ascii="Times New Roman" w:hAnsi="Times New Roman"/>
          <w:i/>
          <w:sz w:val="28"/>
          <w:szCs w:val="28"/>
        </w:rPr>
      </w:pPr>
      <w:r w:rsidRPr="00AC470A">
        <w:rPr>
          <w:rFonts w:ascii="Times New Roman" w:hAnsi="Times New Roman"/>
          <w:i/>
          <w:sz w:val="28"/>
          <w:szCs w:val="28"/>
        </w:rPr>
        <w:t xml:space="preserve">повышение интереса детей к изучению истории, традиционной культуры, искусства родного края; </w:t>
      </w:r>
    </w:p>
    <w:p w:rsidR="00C06381" w:rsidRDefault="00C06381" w:rsidP="00C06381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03D22">
        <w:rPr>
          <w:rFonts w:ascii="Times New Roman" w:hAnsi="Times New Roman"/>
          <w:sz w:val="28"/>
          <w:szCs w:val="28"/>
        </w:rPr>
        <w:t>Кубановедение</w:t>
      </w:r>
      <w:proofErr w:type="spellEnd"/>
      <w:r w:rsidRPr="00C03D22">
        <w:rPr>
          <w:rFonts w:ascii="Times New Roman" w:hAnsi="Times New Roman"/>
          <w:sz w:val="28"/>
          <w:szCs w:val="28"/>
        </w:rPr>
        <w:t xml:space="preserve"> как учебный предмет несет в себе большой развивающий потенциал: у детей формируются предпосылки научного мировоззрения, их познавательные интересы и способности; создаются условия для самопознания и саморазвития ребенка. Знания, формируемые в рамках </w:t>
      </w:r>
      <w:proofErr w:type="spellStart"/>
      <w:r>
        <w:rPr>
          <w:rFonts w:ascii="Times New Roman" w:hAnsi="Times New Roman"/>
          <w:sz w:val="28"/>
          <w:szCs w:val="28"/>
        </w:rPr>
        <w:t>кубановедения</w:t>
      </w:r>
      <w:proofErr w:type="spellEnd"/>
      <w:r w:rsidRPr="00C03D22">
        <w:rPr>
          <w:rFonts w:ascii="Times New Roman" w:hAnsi="Times New Roman"/>
          <w:sz w:val="28"/>
          <w:szCs w:val="28"/>
        </w:rPr>
        <w:t>, имеют глубокий личностный смысл и тесно связаны с практической жизнью младшего школьника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06381" w:rsidRDefault="00C06381" w:rsidP="00C0638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B2892">
        <w:rPr>
          <w:rFonts w:ascii="Times New Roman" w:hAnsi="Times New Roman"/>
          <w:sz w:val="28"/>
          <w:szCs w:val="28"/>
        </w:rPr>
        <w:t>Как педагогу, мне следует постоянно поддерживать интерес к своему предмету, а  не просто вести передачу опыта, укреплять веру в свои силы у каждого ученика независимо от его способностей. Необходимо развивать творческие возможности у слабых учеников, не давать останавливаться в своём развитии более сильным ученикам. Всё это и есть воспитание творческой личности в самом широком и глубоком понимании этого слова.</w:t>
      </w:r>
    </w:p>
    <w:p w:rsidR="00C06381" w:rsidRDefault="00C06381" w:rsidP="00C0638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Каковы же активные методы обучения для повышения мотивации учащихся</w:t>
      </w:r>
    </w:p>
    <w:p w:rsidR="00C06381" w:rsidRDefault="00C06381" w:rsidP="00C06381">
      <w:pPr>
        <w:pStyle w:val="a3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5C076E">
        <w:rPr>
          <w:rFonts w:ascii="Times New Roman" w:hAnsi="Times New Roman"/>
          <w:bCs/>
          <w:sz w:val="28"/>
          <w:szCs w:val="28"/>
        </w:rPr>
        <w:t>Мои мысли сложились вот в такой блок:</w:t>
      </w:r>
    </w:p>
    <w:p w:rsidR="00C06381" w:rsidRPr="00A8665D" w:rsidRDefault="00C06381" w:rsidP="00C06381">
      <w:pPr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8665D">
        <w:rPr>
          <w:rFonts w:ascii="Times New Roman" w:hAnsi="Times New Roman"/>
          <w:bCs/>
          <w:noProof/>
          <w:sz w:val="24"/>
          <w:szCs w:val="24"/>
        </w:rPr>
        <w:pict>
          <v:rect id="_x0000_s1026" style="position:absolute;left:0;text-align:left;margin-left:120.25pt;margin-top:3.35pt;width:180pt;height:45pt;z-index:251660288">
            <v:textbox style="mso-next-textbox:#_x0000_s1026">
              <w:txbxContent>
                <w:p w:rsidR="00C06381" w:rsidRPr="00113FAE" w:rsidRDefault="00C06381" w:rsidP="00C06381">
                  <w:pPr>
                    <w:spacing w:after="12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Формы работы</w:t>
                  </w:r>
                </w:p>
                <w:p w:rsidR="00C06381" w:rsidRPr="00113FAE" w:rsidRDefault="00C06381" w:rsidP="00C06381">
                  <w:pPr>
                    <w:spacing w:after="12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113FAE">
                    <w:rPr>
                      <w:rFonts w:ascii="Times New Roman" w:hAnsi="Times New Roman"/>
                      <w:b/>
                    </w:rPr>
                    <w:t>для повышения мотивации учащихся</w:t>
                  </w:r>
                </w:p>
              </w:txbxContent>
            </v:textbox>
          </v:rect>
        </w:pict>
      </w:r>
    </w:p>
    <w:p w:rsidR="00C06381" w:rsidRPr="00A8665D" w:rsidRDefault="00C06381" w:rsidP="00C06381">
      <w:pPr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C06381" w:rsidRPr="00A8665D" w:rsidRDefault="00C06381" w:rsidP="00C06381">
      <w:pPr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8665D">
        <w:rPr>
          <w:rFonts w:ascii="Times New Roman" w:hAnsi="Times New Roman"/>
          <w:bCs/>
          <w:noProof/>
          <w:sz w:val="24"/>
          <w:szCs w:val="24"/>
        </w:rPr>
        <w:pict>
          <v:line id="_x0000_s1034" style="position:absolute;left:0;text-align:left;flip:x;z-index:251668480" from="183.05pt,13.35pt" to="3in,93.15pt">
            <v:stroke endarrow="block"/>
          </v:line>
        </w:pict>
      </w:r>
      <w:r w:rsidRPr="00A8665D">
        <w:rPr>
          <w:rFonts w:ascii="Times New Roman" w:hAnsi="Times New Roman"/>
          <w:bCs/>
          <w:noProof/>
          <w:sz w:val="24"/>
          <w:szCs w:val="24"/>
        </w:rPr>
        <w:pict>
          <v:line id="_x0000_s1035" style="position:absolute;left:0;text-align:left;z-index:251669504" from="3in,13.35pt" to="261pt,85.35pt">
            <v:stroke endarrow="block"/>
          </v:line>
        </w:pict>
      </w:r>
      <w:r w:rsidRPr="00A8665D">
        <w:rPr>
          <w:rFonts w:ascii="Times New Roman" w:hAnsi="Times New Roman"/>
          <w:bCs/>
          <w:noProof/>
          <w:sz w:val="24"/>
          <w:szCs w:val="24"/>
        </w:rPr>
        <w:pict>
          <v:line id="_x0000_s1032" style="position:absolute;left:0;text-align:left;flip:x;z-index:251666432" from="126pt,13.35pt" to="3in,31.35pt">
            <v:stroke endarrow="block"/>
          </v:line>
        </w:pict>
      </w:r>
      <w:r w:rsidRPr="00A8665D">
        <w:rPr>
          <w:rFonts w:ascii="Times New Roman" w:hAnsi="Times New Roman"/>
          <w:bCs/>
          <w:noProof/>
          <w:sz w:val="24"/>
          <w:szCs w:val="24"/>
        </w:rPr>
        <w:pict>
          <v:line id="_x0000_s1033" style="position:absolute;left:0;text-align:left;z-index:251667456" from="3in,13.35pt" to="297pt,31.35pt">
            <v:stroke endarrow="block"/>
          </v:line>
        </w:pict>
      </w:r>
      <w:r w:rsidRPr="00A8665D">
        <w:rPr>
          <w:rFonts w:ascii="Times New Roman" w:hAnsi="Times New Roman"/>
          <w:bCs/>
          <w:noProof/>
          <w:sz w:val="24"/>
          <w:szCs w:val="24"/>
        </w:rPr>
        <w:pict>
          <v:line id="_x0000_s1036" style="position:absolute;left:0;text-align:left;z-index:251670528" from="3in,13.35pt" to="3in,130.35pt">
            <v:stroke endarrow="block"/>
          </v:line>
        </w:pict>
      </w:r>
    </w:p>
    <w:p w:rsidR="00C06381" w:rsidRPr="00A8665D" w:rsidRDefault="00C06381" w:rsidP="00C06381">
      <w:pPr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8665D">
        <w:rPr>
          <w:rFonts w:ascii="Times New Roman" w:hAnsi="Times New Roman"/>
          <w:bCs/>
          <w:noProof/>
          <w:sz w:val="24"/>
          <w:szCs w:val="24"/>
        </w:rPr>
        <w:pict>
          <v:rect id="_x0000_s1029" style="position:absolute;left:0;text-align:left;margin-left:-18pt;margin-top:10.65pt;width:193.2pt;height:54pt;z-index:251663360">
            <v:textbox style="mso-next-textbox:#_x0000_s1029">
              <w:txbxContent>
                <w:p w:rsidR="00C06381" w:rsidRPr="005C076E" w:rsidRDefault="00C06381" w:rsidP="00C06381">
                  <w:pPr>
                    <w:rPr>
                      <w:szCs w:val="20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r w:rsidRPr="00A8665D">
                    <w:rPr>
                      <w:rFonts w:ascii="Times New Roman" w:hAnsi="Times New Roman"/>
                      <w:sz w:val="24"/>
                      <w:szCs w:val="24"/>
                    </w:rPr>
                    <w:t>роведение уроков экскурсий, музейных уроков, уроков встреч, интегрированных занятий;</w:t>
                  </w:r>
                </w:p>
              </w:txbxContent>
            </v:textbox>
          </v:rect>
        </w:pict>
      </w:r>
      <w:r w:rsidRPr="00A8665D">
        <w:rPr>
          <w:rFonts w:ascii="Times New Roman" w:hAnsi="Times New Roman"/>
          <w:bCs/>
          <w:noProof/>
          <w:sz w:val="24"/>
          <w:szCs w:val="24"/>
        </w:rPr>
        <w:pict>
          <v:rect id="_x0000_s1030" style="position:absolute;left:0;text-align:left;margin-left:278.6pt;margin-top:10.65pt;width:180pt;height:45pt;z-index:251664384">
            <v:textbox style="mso-next-textbox:#_x0000_s1030">
              <w:txbxContent>
                <w:p w:rsidR="00C06381" w:rsidRPr="00EF3A75" w:rsidRDefault="00C06381" w:rsidP="00C0638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Создание презентаций.</w:t>
                  </w:r>
                </w:p>
              </w:txbxContent>
            </v:textbox>
          </v:rect>
        </w:pict>
      </w:r>
    </w:p>
    <w:p w:rsidR="00C06381" w:rsidRPr="00A8665D" w:rsidRDefault="00C06381" w:rsidP="00C06381">
      <w:pPr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C06381" w:rsidRPr="00A8665D" w:rsidRDefault="00C06381" w:rsidP="00C06381">
      <w:pPr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C06381" w:rsidRPr="00A8665D" w:rsidRDefault="00C06381" w:rsidP="00C06381">
      <w:pPr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8665D">
        <w:rPr>
          <w:rFonts w:ascii="Times New Roman" w:hAnsi="Times New Roman"/>
          <w:bCs/>
          <w:noProof/>
          <w:sz w:val="24"/>
          <w:szCs w:val="24"/>
        </w:rPr>
        <w:pict>
          <v:rect id="_x0000_s1028" style="position:absolute;left:0;text-align:left;margin-left:3.05pt;margin-top:10.35pt;width:180pt;height:45pt;z-index:251662336">
            <v:textbox style="mso-next-textbox:#_x0000_s1028">
              <w:txbxContent>
                <w:p w:rsidR="00C06381" w:rsidRPr="005C076E" w:rsidRDefault="00C06381" w:rsidP="00C06381">
                  <w:pPr>
                    <w:pStyle w:val="a4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</w:t>
                  </w:r>
                  <w:r w:rsidRPr="005C076E">
                    <w:rPr>
                      <w:rFonts w:ascii="Times New Roman" w:hAnsi="Times New Roman"/>
                    </w:rPr>
                    <w:t>гры</w:t>
                  </w:r>
                </w:p>
                <w:p w:rsidR="00C06381" w:rsidRPr="005C076E" w:rsidRDefault="00C06381" w:rsidP="00C06381">
                  <w:pPr>
                    <w:pStyle w:val="a4"/>
                    <w:jc w:val="center"/>
                    <w:rPr>
                      <w:rFonts w:ascii="Times New Roman" w:hAnsi="Times New Roman"/>
                      <w:szCs w:val="20"/>
                    </w:rPr>
                  </w:pPr>
                  <w:r w:rsidRPr="005C076E">
                    <w:rPr>
                      <w:rFonts w:ascii="Times New Roman" w:hAnsi="Times New Roman"/>
                    </w:rPr>
                    <w:t>(работа в малых группах)</w:t>
                  </w:r>
                </w:p>
              </w:txbxContent>
            </v:textbox>
          </v:rect>
        </w:pict>
      </w:r>
      <w:r w:rsidRPr="00A8665D">
        <w:rPr>
          <w:rFonts w:ascii="Times New Roman" w:hAnsi="Times New Roman"/>
          <w:bCs/>
          <w:noProof/>
          <w:sz w:val="24"/>
          <w:szCs w:val="24"/>
        </w:rPr>
        <w:pict>
          <v:rect id="_x0000_s1027" style="position:absolute;left:0;text-align:left;margin-left:230.25pt;margin-top:2.55pt;width:228.35pt;height:45pt;z-index:251661312">
            <v:textbox style="mso-next-textbox:#_x0000_s1027">
              <w:txbxContent>
                <w:p w:rsidR="00C06381" w:rsidRPr="00EF3A75" w:rsidRDefault="00C06381" w:rsidP="00C06381">
                  <w:pPr>
                    <w:jc w:val="center"/>
                    <w:rPr>
                      <w:szCs w:val="20"/>
                    </w:rPr>
                  </w:pPr>
                  <w:r>
                    <w:rPr>
                      <w:rFonts w:cs="Arial"/>
                    </w:rPr>
                    <w:t>Информационный мини - проект  (дополнительный материал  по теме).</w:t>
                  </w:r>
                </w:p>
              </w:txbxContent>
            </v:textbox>
          </v:rect>
        </w:pict>
      </w:r>
    </w:p>
    <w:p w:rsidR="00C06381" w:rsidRPr="00A8665D" w:rsidRDefault="00C06381" w:rsidP="00C06381">
      <w:pPr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C06381" w:rsidRPr="00A8665D" w:rsidRDefault="00C06381" w:rsidP="00C06381">
      <w:pPr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C06381" w:rsidRPr="00A8665D" w:rsidRDefault="00C06381" w:rsidP="00C06381">
      <w:pPr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8665D">
        <w:rPr>
          <w:rFonts w:ascii="Times New Roman" w:hAnsi="Times New Roman"/>
          <w:noProof/>
          <w:sz w:val="24"/>
          <w:szCs w:val="24"/>
        </w:rPr>
        <w:pict>
          <v:rect id="_x0000_s1031" style="position:absolute;left:0;text-align:left;margin-left:126pt;margin-top:2.2pt;width:180pt;height:45pt;z-index:251665408">
            <v:textbox style="mso-next-textbox:#_x0000_s1031">
              <w:txbxContent>
                <w:p w:rsidR="00C06381" w:rsidRPr="00EF3A75" w:rsidRDefault="00C06381" w:rsidP="00C06381">
                  <w:pPr>
                    <w:rPr>
                      <w:szCs w:val="20"/>
                    </w:rPr>
                  </w:pPr>
                  <w:r>
                    <w:rPr>
                      <w:rFonts w:cs="Arial"/>
                    </w:rPr>
                    <w:t>Путешествие  по карте и « по ленте времени»</w:t>
                  </w:r>
                </w:p>
              </w:txbxContent>
            </v:textbox>
          </v:rect>
        </w:pict>
      </w:r>
    </w:p>
    <w:p w:rsidR="00C06381" w:rsidRDefault="00C06381" w:rsidP="00C06381">
      <w:pPr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C06381" w:rsidRDefault="00C06381" w:rsidP="00C06381">
      <w:pPr>
        <w:spacing w:after="0" w:line="360" w:lineRule="auto"/>
        <w:contextualSpacing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06381" w:rsidRDefault="00C06381" w:rsidP="00C0638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153DE">
        <w:rPr>
          <w:rFonts w:ascii="Times New Roman" w:hAnsi="Times New Roman"/>
          <w:sz w:val="28"/>
          <w:szCs w:val="28"/>
        </w:rPr>
        <w:t xml:space="preserve">В  основе развития </w:t>
      </w:r>
      <w:r>
        <w:rPr>
          <w:rFonts w:ascii="Times New Roman" w:hAnsi="Times New Roman"/>
          <w:sz w:val="28"/>
          <w:szCs w:val="28"/>
        </w:rPr>
        <w:t>мотивации</w:t>
      </w:r>
      <w:r w:rsidRPr="003153DE">
        <w:rPr>
          <w:rFonts w:ascii="Times New Roman" w:hAnsi="Times New Roman"/>
          <w:sz w:val="28"/>
          <w:szCs w:val="28"/>
        </w:rPr>
        <w:t xml:space="preserve"> школьников лежит идея «</w:t>
      </w:r>
      <w:proofErr w:type="spellStart"/>
      <w:r w:rsidRPr="003153DE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3153DE">
        <w:rPr>
          <w:rFonts w:ascii="Times New Roman" w:hAnsi="Times New Roman"/>
          <w:sz w:val="28"/>
          <w:szCs w:val="28"/>
        </w:rPr>
        <w:t xml:space="preserve"> подхода», сопровождающ</w:t>
      </w:r>
      <w:r>
        <w:rPr>
          <w:rFonts w:ascii="Times New Roman" w:hAnsi="Times New Roman"/>
          <w:sz w:val="28"/>
          <w:szCs w:val="28"/>
        </w:rPr>
        <w:t>его</w:t>
      </w:r>
      <w:r w:rsidRPr="003153DE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только</w:t>
      </w:r>
      <w:r w:rsidRPr="003153DE">
        <w:rPr>
          <w:rFonts w:ascii="Times New Roman" w:hAnsi="Times New Roman"/>
          <w:sz w:val="28"/>
          <w:szCs w:val="28"/>
        </w:rPr>
        <w:t xml:space="preserve"> положительными эмоциями, рефлексией</w:t>
      </w:r>
      <w:r>
        <w:rPr>
          <w:rFonts w:ascii="Times New Roman" w:hAnsi="Times New Roman"/>
          <w:sz w:val="28"/>
          <w:szCs w:val="28"/>
        </w:rPr>
        <w:t>. И как же можно воплотить эти формы работы в практической деятельности</w:t>
      </w:r>
      <w:proofErr w:type="gramStart"/>
      <w:r>
        <w:rPr>
          <w:rFonts w:ascii="Times New Roman" w:hAnsi="Times New Roman"/>
          <w:sz w:val="28"/>
          <w:szCs w:val="28"/>
        </w:rPr>
        <w:t xml:space="preserve">?. </w:t>
      </w:r>
      <w:proofErr w:type="gramEnd"/>
      <w:r>
        <w:rPr>
          <w:rFonts w:ascii="Times New Roman" w:hAnsi="Times New Roman"/>
          <w:sz w:val="28"/>
          <w:szCs w:val="28"/>
        </w:rPr>
        <w:t>Довольно просто.</w:t>
      </w:r>
    </w:p>
    <w:p w:rsidR="00C06381" w:rsidRDefault="00C06381" w:rsidP="00C0638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 рождается вопрос: </w:t>
      </w:r>
    </w:p>
    <w:p w:rsidR="00C06381" w:rsidRDefault="00C06381" w:rsidP="00C0638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46523">
        <w:rPr>
          <w:rFonts w:ascii="Times New Roman" w:hAnsi="Times New Roman"/>
          <w:b/>
          <w:sz w:val="28"/>
          <w:szCs w:val="28"/>
        </w:rPr>
        <w:t>Какого цвета жизнь?</w:t>
      </w:r>
      <w:r>
        <w:rPr>
          <w:rFonts w:ascii="Times New Roman" w:hAnsi="Times New Roman"/>
          <w:sz w:val="28"/>
          <w:szCs w:val="28"/>
        </w:rPr>
        <w:t xml:space="preserve"> Ищите ответ, оглянитесь, и вы увидите</w:t>
      </w:r>
      <w:proofErr w:type="gramStart"/>
      <w:r>
        <w:rPr>
          <w:rFonts w:ascii="Times New Roman" w:hAnsi="Times New Roman"/>
          <w:sz w:val="28"/>
          <w:szCs w:val="28"/>
        </w:rPr>
        <w:t>…А</w:t>
      </w:r>
      <w:proofErr w:type="gramEnd"/>
      <w:r>
        <w:rPr>
          <w:rFonts w:ascii="Times New Roman" w:hAnsi="Times New Roman"/>
          <w:sz w:val="28"/>
          <w:szCs w:val="28"/>
        </w:rPr>
        <w:t xml:space="preserve"> увидеть помогу я. На экскурсии.</w:t>
      </w:r>
    </w:p>
    <w:p w:rsidR="00C06381" w:rsidRDefault="00C06381" w:rsidP="00C0638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153DE">
        <w:rPr>
          <w:rFonts w:ascii="Times New Roman" w:hAnsi="Times New Roman"/>
          <w:sz w:val="28"/>
          <w:szCs w:val="28"/>
        </w:rPr>
        <w:t xml:space="preserve">На уроках </w:t>
      </w:r>
      <w:proofErr w:type="spellStart"/>
      <w:r w:rsidRPr="003153DE">
        <w:rPr>
          <w:rFonts w:ascii="Times New Roman" w:hAnsi="Times New Roman"/>
          <w:sz w:val="28"/>
          <w:szCs w:val="28"/>
        </w:rPr>
        <w:t>кубановедения</w:t>
      </w:r>
      <w:proofErr w:type="spellEnd"/>
      <w:r w:rsidRPr="003153DE">
        <w:rPr>
          <w:rFonts w:ascii="Times New Roman" w:hAnsi="Times New Roman"/>
          <w:sz w:val="28"/>
          <w:szCs w:val="28"/>
        </w:rPr>
        <w:t xml:space="preserve"> дети часто могут вместе с учителе</w:t>
      </w:r>
      <w:r>
        <w:rPr>
          <w:rFonts w:ascii="Times New Roman" w:hAnsi="Times New Roman"/>
          <w:sz w:val="28"/>
          <w:szCs w:val="28"/>
        </w:rPr>
        <w:t>м создать экскурсию виртуальную. Можно</w:t>
      </w:r>
      <w:r w:rsidRPr="003153DE">
        <w:rPr>
          <w:rFonts w:ascii="Times New Roman" w:hAnsi="Times New Roman"/>
          <w:sz w:val="28"/>
          <w:szCs w:val="28"/>
        </w:rPr>
        <w:t xml:space="preserve"> наблюда</w:t>
      </w:r>
      <w:r>
        <w:rPr>
          <w:rFonts w:ascii="Times New Roman" w:hAnsi="Times New Roman"/>
          <w:sz w:val="28"/>
          <w:szCs w:val="28"/>
        </w:rPr>
        <w:t>ть</w:t>
      </w:r>
      <w:r w:rsidRPr="003153DE">
        <w:rPr>
          <w:rFonts w:ascii="Times New Roman" w:hAnsi="Times New Roman"/>
          <w:sz w:val="28"/>
          <w:szCs w:val="28"/>
        </w:rPr>
        <w:t xml:space="preserve"> за удивительным миром природы, но только с экрана, который не может передать запаха полевых цветов, дуновения ветерка, стрекотания кузнечиков.</w:t>
      </w:r>
    </w:p>
    <w:p w:rsidR="00C06381" w:rsidRDefault="00C06381" w:rsidP="00C0638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153DE">
        <w:rPr>
          <w:rFonts w:ascii="Times New Roman" w:hAnsi="Times New Roman"/>
          <w:sz w:val="28"/>
          <w:szCs w:val="28"/>
        </w:rPr>
        <w:tab/>
        <w:t xml:space="preserve">Экскурсия в мир природы </w:t>
      </w:r>
      <w:r>
        <w:rPr>
          <w:rFonts w:ascii="Times New Roman" w:hAnsi="Times New Roman"/>
          <w:sz w:val="28"/>
          <w:szCs w:val="28"/>
        </w:rPr>
        <w:t xml:space="preserve">родного края, своего населённого пункта </w:t>
      </w:r>
      <w:r w:rsidRPr="003153DE">
        <w:rPr>
          <w:rFonts w:ascii="Times New Roman" w:hAnsi="Times New Roman"/>
          <w:sz w:val="28"/>
          <w:szCs w:val="28"/>
        </w:rPr>
        <w:t xml:space="preserve">и наблюдение за ней способствуют экологически грамотному, безопасному для природы </w:t>
      </w:r>
      <w:r>
        <w:rPr>
          <w:rFonts w:ascii="Times New Roman" w:hAnsi="Times New Roman"/>
          <w:sz w:val="28"/>
          <w:szCs w:val="28"/>
        </w:rPr>
        <w:t>поведению. В этом очень помогает</w:t>
      </w:r>
      <w:r w:rsidRPr="003153DE">
        <w:rPr>
          <w:rFonts w:ascii="Times New Roman" w:hAnsi="Times New Roman"/>
          <w:sz w:val="28"/>
          <w:szCs w:val="28"/>
        </w:rPr>
        <w:t xml:space="preserve"> исследовательская работа в рамках экологических проектов. Учащиеся с большим интересом участвуют в такой работе, естественно, на доступном для них уровне. </w:t>
      </w:r>
    </w:p>
    <w:p w:rsidR="00C06381" w:rsidRDefault="00C06381" w:rsidP="00C0638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Например, изучению растительности Кубани очень способствует выполнение п</w:t>
      </w:r>
      <w:r w:rsidRPr="003153DE"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>а</w:t>
      </w:r>
      <w:r w:rsidRPr="003153DE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Растения моей станицы</w:t>
      </w:r>
      <w:r w:rsidRPr="003153DE">
        <w:rPr>
          <w:rFonts w:ascii="Times New Roman" w:hAnsi="Times New Roman"/>
          <w:sz w:val="28"/>
          <w:szCs w:val="28"/>
        </w:rPr>
        <w:t xml:space="preserve">» подразумевает выполнение детьми исследовательской работы, проведения наблюдений, обобщения  результатов в самой разнообразной форме. </w:t>
      </w:r>
    </w:p>
    <w:p w:rsidR="00C06381" w:rsidRDefault="00C06381" w:rsidP="00C0638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153DE">
        <w:rPr>
          <w:rFonts w:ascii="Times New Roman" w:hAnsi="Times New Roman"/>
          <w:sz w:val="28"/>
          <w:szCs w:val="28"/>
        </w:rPr>
        <w:t xml:space="preserve">В качестве объекта исследований детей было выбрано </w:t>
      </w:r>
      <w:r>
        <w:rPr>
          <w:rFonts w:ascii="Times New Roman" w:hAnsi="Times New Roman"/>
          <w:sz w:val="28"/>
          <w:szCs w:val="28"/>
        </w:rPr>
        <w:t>любое растение</w:t>
      </w:r>
      <w:r w:rsidRPr="003153DE">
        <w:rPr>
          <w:rFonts w:ascii="Times New Roman" w:hAnsi="Times New Roman"/>
          <w:sz w:val="28"/>
          <w:szCs w:val="28"/>
        </w:rPr>
        <w:t xml:space="preserve">. Опыт показывает, что дети младшего школьного возраста часто не воспринимают </w:t>
      </w:r>
      <w:r>
        <w:rPr>
          <w:rFonts w:ascii="Times New Roman" w:hAnsi="Times New Roman"/>
          <w:sz w:val="28"/>
          <w:szCs w:val="28"/>
        </w:rPr>
        <w:t>растения</w:t>
      </w:r>
      <w:r w:rsidRPr="003153DE">
        <w:rPr>
          <w:rFonts w:ascii="Times New Roman" w:hAnsi="Times New Roman"/>
          <w:sz w:val="28"/>
          <w:szCs w:val="28"/>
        </w:rPr>
        <w:t xml:space="preserve"> как живые объекты. В то же время </w:t>
      </w:r>
      <w:r>
        <w:rPr>
          <w:rFonts w:ascii="Times New Roman" w:hAnsi="Times New Roman"/>
          <w:sz w:val="28"/>
          <w:szCs w:val="28"/>
        </w:rPr>
        <w:t>любое растение</w:t>
      </w:r>
      <w:r w:rsidRPr="003153DE">
        <w:rPr>
          <w:rFonts w:ascii="Times New Roman" w:hAnsi="Times New Roman"/>
          <w:sz w:val="28"/>
          <w:szCs w:val="28"/>
        </w:rPr>
        <w:t xml:space="preserve"> прекрасный объект для наблюдений. На примере </w:t>
      </w:r>
      <w:r>
        <w:rPr>
          <w:rFonts w:ascii="Times New Roman" w:hAnsi="Times New Roman"/>
          <w:sz w:val="28"/>
          <w:szCs w:val="28"/>
        </w:rPr>
        <w:t>растения</w:t>
      </w:r>
      <w:r w:rsidRPr="003153DE">
        <w:rPr>
          <w:rFonts w:ascii="Times New Roman" w:hAnsi="Times New Roman"/>
          <w:sz w:val="28"/>
          <w:szCs w:val="28"/>
        </w:rPr>
        <w:t xml:space="preserve"> могут быть рассмотрены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3153DE">
        <w:rPr>
          <w:rFonts w:ascii="Times New Roman" w:hAnsi="Times New Roman"/>
          <w:sz w:val="28"/>
          <w:szCs w:val="28"/>
        </w:rPr>
        <w:t xml:space="preserve">взаимосвязи с окружающей средой. Состояние </w:t>
      </w:r>
      <w:r>
        <w:rPr>
          <w:rFonts w:ascii="Times New Roman" w:hAnsi="Times New Roman"/>
          <w:sz w:val="28"/>
          <w:szCs w:val="28"/>
        </w:rPr>
        <w:t>растений</w:t>
      </w:r>
      <w:r w:rsidRPr="003153DE">
        <w:rPr>
          <w:rFonts w:ascii="Times New Roman" w:hAnsi="Times New Roman"/>
          <w:sz w:val="28"/>
          <w:szCs w:val="28"/>
        </w:rPr>
        <w:t>, их внешний облик отражают экологическую обстановку, в которой они обитают.</w:t>
      </w:r>
    </w:p>
    <w:p w:rsidR="00C06381" w:rsidRDefault="00C06381" w:rsidP="00C0638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Прое</w:t>
      </w:r>
      <w:proofErr w:type="gramStart"/>
      <w:r>
        <w:rPr>
          <w:rFonts w:ascii="Times New Roman" w:hAnsi="Times New Roman"/>
          <w:sz w:val="28"/>
          <w:szCs w:val="28"/>
        </w:rPr>
        <w:t>кт</w:t>
      </w:r>
      <w:r w:rsidRPr="00E81F0E">
        <w:rPr>
          <w:rFonts w:ascii="Times New Roman" w:hAnsi="Times New Roman"/>
          <w:sz w:val="28"/>
          <w:szCs w:val="28"/>
        </w:rPr>
        <w:t xml:space="preserve"> </w:t>
      </w:r>
      <w:r w:rsidRPr="003153DE">
        <w:rPr>
          <w:rFonts w:ascii="Times New Roman" w:hAnsi="Times New Roman"/>
          <w:sz w:val="28"/>
          <w:szCs w:val="28"/>
        </w:rPr>
        <w:t>вкл</w:t>
      </w:r>
      <w:proofErr w:type="gramEnd"/>
      <w:r w:rsidRPr="003153DE">
        <w:rPr>
          <w:rFonts w:ascii="Times New Roman" w:hAnsi="Times New Roman"/>
          <w:sz w:val="28"/>
          <w:szCs w:val="28"/>
        </w:rPr>
        <w:t xml:space="preserve">ючает  три этапа работы. Первый </w:t>
      </w:r>
      <w:r>
        <w:rPr>
          <w:rFonts w:ascii="Times New Roman" w:hAnsi="Times New Roman"/>
          <w:sz w:val="28"/>
          <w:szCs w:val="28"/>
        </w:rPr>
        <w:t xml:space="preserve">этап </w:t>
      </w:r>
      <w:r w:rsidRPr="003153DE">
        <w:rPr>
          <w:rFonts w:ascii="Times New Roman" w:hAnsi="Times New Roman"/>
          <w:sz w:val="28"/>
          <w:szCs w:val="28"/>
        </w:rPr>
        <w:t xml:space="preserve">проходит во время  экскурсии, где с детьми проводятся   беседы, ставится цель и задача проекта, определяется объект исследований. Каждый выбирает </w:t>
      </w:r>
      <w:r>
        <w:rPr>
          <w:rFonts w:ascii="Times New Roman" w:hAnsi="Times New Roman"/>
          <w:sz w:val="28"/>
          <w:szCs w:val="28"/>
        </w:rPr>
        <w:t>растение</w:t>
      </w:r>
      <w:r w:rsidRPr="003153DE">
        <w:rPr>
          <w:rFonts w:ascii="Times New Roman" w:hAnsi="Times New Roman"/>
          <w:sz w:val="28"/>
          <w:szCs w:val="28"/>
        </w:rPr>
        <w:t xml:space="preserve">, которое ему нравится. Однако </w:t>
      </w:r>
      <w:r>
        <w:rPr>
          <w:rFonts w:ascii="Times New Roman" w:hAnsi="Times New Roman"/>
          <w:sz w:val="28"/>
          <w:szCs w:val="28"/>
        </w:rPr>
        <w:t xml:space="preserve">важно </w:t>
      </w:r>
      <w:r w:rsidRPr="003153DE">
        <w:rPr>
          <w:rFonts w:ascii="Times New Roman" w:hAnsi="Times New Roman"/>
          <w:sz w:val="28"/>
          <w:szCs w:val="28"/>
        </w:rPr>
        <w:t>одно из условий</w:t>
      </w:r>
      <w:r>
        <w:rPr>
          <w:rFonts w:ascii="Times New Roman" w:hAnsi="Times New Roman"/>
          <w:sz w:val="28"/>
          <w:szCs w:val="28"/>
        </w:rPr>
        <w:t>:</w:t>
      </w:r>
      <w:r w:rsidRPr="003153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растение</w:t>
      </w:r>
      <w:r w:rsidRPr="003153DE">
        <w:rPr>
          <w:rFonts w:ascii="Times New Roman" w:hAnsi="Times New Roman"/>
          <w:sz w:val="28"/>
          <w:szCs w:val="28"/>
        </w:rPr>
        <w:t xml:space="preserve"> должно находитьс</w:t>
      </w:r>
      <w:r>
        <w:rPr>
          <w:rFonts w:ascii="Times New Roman" w:hAnsi="Times New Roman"/>
          <w:sz w:val="28"/>
          <w:szCs w:val="28"/>
        </w:rPr>
        <w:t>я в доступном  для ребенка месте</w:t>
      </w:r>
      <w:r w:rsidRPr="003153DE">
        <w:rPr>
          <w:rFonts w:ascii="Times New Roman" w:hAnsi="Times New Roman"/>
          <w:sz w:val="28"/>
          <w:szCs w:val="28"/>
        </w:rPr>
        <w:t xml:space="preserve">, вдали от проезжей части, чтобы ребенок мог приходить к нему сам. Многие ребята выбрали </w:t>
      </w:r>
      <w:r>
        <w:rPr>
          <w:rFonts w:ascii="Times New Roman" w:hAnsi="Times New Roman"/>
          <w:sz w:val="28"/>
          <w:szCs w:val="28"/>
        </w:rPr>
        <w:t>растения</w:t>
      </w:r>
      <w:r w:rsidRPr="003153DE">
        <w:rPr>
          <w:rFonts w:ascii="Times New Roman" w:hAnsi="Times New Roman"/>
          <w:sz w:val="28"/>
          <w:szCs w:val="28"/>
        </w:rPr>
        <w:t xml:space="preserve">, которые растут рядом с домом. Вторым этапом необходимо было собрать информацию о </w:t>
      </w:r>
      <w:r>
        <w:rPr>
          <w:rFonts w:ascii="Times New Roman" w:hAnsi="Times New Roman"/>
          <w:sz w:val="28"/>
          <w:szCs w:val="28"/>
        </w:rPr>
        <w:t>растении</w:t>
      </w:r>
      <w:r w:rsidRPr="003153DE">
        <w:rPr>
          <w:rFonts w:ascii="Times New Roman" w:hAnsi="Times New Roman"/>
          <w:sz w:val="28"/>
          <w:szCs w:val="28"/>
        </w:rPr>
        <w:t>, сфотографировать его. Итогом работы были ответы ребят на уроке обобщения</w:t>
      </w:r>
      <w:r>
        <w:rPr>
          <w:rFonts w:ascii="Times New Roman" w:hAnsi="Times New Roman"/>
          <w:sz w:val="28"/>
          <w:szCs w:val="28"/>
        </w:rPr>
        <w:t>,</w:t>
      </w:r>
      <w:r w:rsidRPr="003153DE">
        <w:rPr>
          <w:rFonts w:ascii="Times New Roman" w:hAnsi="Times New Roman"/>
          <w:sz w:val="28"/>
          <w:szCs w:val="28"/>
        </w:rPr>
        <w:t xml:space="preserve"> на котором дети </w:t>
      </w:r>
      <w:r>
        <w:rPr>
          <w:rFonts w:ascii="Times New Roman" w:hAnsi="Times New Roman"/>
          <w:sz w:val="28"/>
          <w:szCs w:val="28"/>
        </w:rPr>
        <w:t>рассказывали о своих растениях, показывая фотографии, гербарии и читали придуманные ими истории жизни своих растений.</w:t>
      </w:r>
    </w:p>
    <w:p w:rsidR="00C06381" w:rsidRDefault="00C06381" w:rsidP="00C0638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же дальше?</w:t>
      </w:r>
    </w:p>
    <w:p w:rsidR="00C06381" w:rsidRDefault="00C06381" w:rsidP="00C0638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снова в моей голове рождается вопрос, довольно банальный, но очень стимулирующий: </w:t>
      </w:r>
    </w:p>
    <w:p w:rsidR="00C06381" w:rsidRDefault="00C06381" w:rsidP="00C0638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46523">
        <w:rPr>
          <w:rFonts w:ascii="Times New Roman" w:hAnsi="Times New Roman"/>
          <w:b/>
          <w:sz w:val="28"/>
          <w:szCs w:val="28"/>
        </w:rPr>
        <w:t xml:space="preserve">Где находится </w:t>
      </w:r>
      <w:proofErr w:type="spellStart"/>
      <w:r w:rsidRPr="00646523">
        <w:rPr>
          <w:rFonts w:ascii="Times New Roman" w:hAnsi="Times New Roman"/>
          <w:b/>
          <w:sz w:val="28"/>
          <w:szCs w:val="28"/>
        </w:rPr>
        <w:t>нофелет</w:t>
      </w:r>
      <w:proofErr w:type="spellEnd"/>
      <w:r w:rsidRPr="00646523">
        <w:rPr>
          <w:rFonts w:ascii="Times New Roman" w:hAnsi="Times New Roman"/>
          <w:b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Где искать ответ. Конечно же, на карте.</w:t>
      </w:r>
    </w:p>
    <w:p w:rsidR="00C06381" w:rsidRPr="00565C17" w:rsidRDefault="00C06381" w:rsidP="00C0638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E0BE4">
        <w:rPr>
          <w:rFonts w:ascii="Times New Roman" w:hAnsi="Times New Roman"/>
          <w:sz w:val="28"/>
          <w:szCs w:val="28"/>
        </w:rPr>
        <w:t>В начальных классах учащиеся знакомятся с физической картой Краснодарского края.</w:t>
      </w:r>
      <w:r>
        <w:rPr>
          <w:rFonts w:ascii="Times New Roman" w:hAnsi="Times New Roman"/>
          <w:sz w:val="28"/>
          <w:szCs w:val="28"/>
        </w:rPr>
        <w:t xml:space="preserve"> Вместе с этим целесообразно рассмотреть и карту своего родного населённого пункта. Это знакомство очень легко превращается в увлекательное путешествие. Различные комбинации картографических знаков и обозначений стимулируют умственную деятельность, развивают логическое мышление, закрепляют знания.</w:t>
      </w:r>
    </w:p>
    <w:p w:rsidR="00C06381" w:rsidRPr="008E0BE4" w:rsidRDefault="00C06381" w:rsidP="00C0638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E0BE4">
        <w:rPr>
          <w:rFonts w:ascii="Times New Roman" w:hAnsi="Times New Roman"/>
          <w:sz w:val="28"/>
          <w:szCs w:val="28"/>
        </w:rPr>
        <w:t>чебн</w:t>
      </w:r>
      <w:r>
        <w:rPr>
          <w:rFonts w:ascii="Times New Roman" w:hAnsi="Times New Roman"/>
          <w:sz w:val="28"/>
          <w:szCs w:val="28"/>
        </w:rPr>
        <w:t>ая</w:t>
      </w:r>
      <w:r w:rsidRPr="008E0BE4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а</w:t>
      </w:r>
      <w:r w:rsidRPr="008E0BE4">
        <w:rPr>
          <w:rFonts w:ascii="Times New Roman" w:hAnsi="Times New Roman"/>
          <w:sz w:val="28"/>
          <w:szCs w:val="28"/>
        </w:rPr>
        <w:t xml:space="preserve"> с картой </w:t>
      </w:r>
      <w:r>
        <w:rPr>
          <w:rFonts w:ascii="Times New Roman" w:hAnsi="Times New Roman"/>
          <w:sz w:val="28"/>
          <w:szCs w:val="28"/>
        </w:rPr>
        <w:t>решает три  основные</w:t>
      </w:r>
      <w:r w:rsidRPr="008E0BE4">
        <w:rPr>
          <w:rFonts w:ascii="Times New Roman" w:hAnsi="Times New Roman"/>
          <w:sz w:val="28"/>
          <w:szCs w:val="28"/>
        </w:rPr>
        <w:t xml:space="preserve"> задач</w:t>
      </w:r>
      <w:r>
        <w:rPr>
          <w:rFonts w:ascii="Times New Roman" w:hAnsi="Times New Roman"/>
          <w:sz w:val="28"/>
          <w:szCs w:val="28"/>
        </w:rPr>
        <w:t>и</w:t>
      </w:r>
      <w:r w:rsidRPr="008E0BE4">
        <w:rPr>
          <w:rFonts w:ascii="Times New Roman" w:hAnsi="Times New Roman"/>
          <w:sz w:val="28"/>
          <w:szCs w:val="28"/>
        </w:rPr>
        <w:t xml:space="preserve">: научить детей понимать </w:t>
      </w:r>
      <w:r>
        <w:rPr>
          <w:rFonts w:ascii="Times New Roman" w:hAnsi="Times New Roman"/>
          <w:sz w:val="28"/>
          <w:szCs w:val="28"/>
        </w:rPr>
        <w:t>и читать карту.</w:t>
      </w:r>
      <w:r w:rsidRPr="008E0B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Дети учатся по изображениям на карте </w:t>
      </w:r>
      <w:r w:rsidRPr="008E0BE4">
        <w:rPr>
          <w:rFonts w:ascii="Times New Roman" w:hAnsi="Times New Roman"/>
          <w:sz w:val="28"/>
          <w:szCs w:val="28"/>
        </w:rPr>
        <w:t>видеть реальную природную действительность. Знать карту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BE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BE4">
        <w:rPr>
          <w:rFonts w:ascii="Times New Roman" w:hAnsi="Times New Roman"/>
          <w:sz w:val="28"/>
          <w:szCs w:val="28"/>
        </w:rPr>
        <w:t xml:space="preserve">это значит знать </w:t>
      </w:r>
      <w:r>
        <w:rPr>
          <w:rFonts w:ascii="Times New Roman" w:hAnsi="Times New Roman"/>
          <w:sz w:val="28"/>
          <w:szCs w:val="28"/>
        </w:rPr>
        <w:t>особенности флоры и фауны родного края, его промышленности, его полезных ископаемых.</w:t>
      </w:r>
    </w:p>
    <w:p w:rsidR="00C06381" w:rsidRDefault="00C06381" w:rsidP="00C0638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71A88">
        <w:rPr>
          <w:rFonts w:ascii="Times New Roman" w:hAnsi="Times New Roman"/>
          <w:sz w:val="28"/>
          <w:szCs w:val="28"/>
        </w:rPr>
        <w:t>Работу с картой совмещаю с путешествиями</w:t>
      </w:r>
      <w:r>
        <w:rPr>
          <w:rFonts w:ascii="Times New Roman" w:hAnsi="Times New Roman"/>
          <w:sz w:val="28"/>
          <w:szCs w:val="28"/>
        </w:rPr>
        <w:t xml:space="preserve"> по «</w:t>
      </w:r>
      <w:r w:rsidRPr="00F71A88">
        <w:rPr>
          <w:rFonts w:ascii="Times New Roman" w:hAnsi="Times New Roman"/>
          <w:sz w:val="28"/>
          <w:szCs w:val="28"/>
        </w:rPr>
        <w:t>ленте времени»</w:t>
      </w:r>
      <w:proofErr w:type="gramStart"/>
      <w:r w:rsidRPr="00F71A88">
        <w:rPr>
          <w:rFonts w:ascii="Times New Roman" w:hAnsi="Times New Roman"/>
          <w:sz w:val="28"/>
          <w:szCs w:val="28"/>
        </w:rPr>
        <w:t>.Э</w:t>
      </w:r>
      <w:proofErr w:type="gramEnd"/>
      <w:r w:rsidRPr="00F71A88">
        <w:rPr>
          <w:rFonts w:ascii="Times New Roman" w:hAnsi="Times New Roman"/>
          <w:sz w:val="28"/>
          <w:szCs w:val="28"/>
        </w:rPr>
        <w:t>то возможно проводить по темам, связанным  с историческим временем, где в рамках прошлого – настоящего располагаются вещи с их назначением   и люди с целями и характером их деятельности, событиями с ними происходящими.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06381" w:rsidRDefault="00C06381" w:rsidP="00C06381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3D22">
        <w:rPr>
          <w:rFonts w:ascii="Times New Roman" w:hAnsi="Times New Roman"/>
          <w:sz w:val="28"/>
          <w:szCs w:val="28"/>
        </w:rPr>
        <w:t xml:space="preserve">Одним из важнейших направлений деятельности является эффективное решение в курсе </w:t>
      </w:r>
      <w:proofErr w:type="spellStart"/>
      <w:r w:rsidRPr="00C03D22">
        <w:rPr>
          <w:rFonts w:ascii="Times New Roman" w:hAnsi="Times New Roman"/>
          <w:sz w:val="28"/>
          <w:szCs w:val="28"/>
        </w:rPr>
        <w:t>кубановедения</w:t>
      </w:r>
      <w:proofErr w:type="spellEnd"/>
      <w:r w:rsidRPr="00C03D22">
        <w:rPr>
          <w:rFonts w:ascii="Times New Roman" w:hAnsi="Times New Roman"/>
          <w:sz w:val="28"/>
          <w:szCs w:val="28"/>
        </w:rPr>
        <w:t xml:space="preserve"> задач поликультурного образования и формирования культуры межэтнических и межконфессиональных отношений. В этом плане ключевую роль играет сквозной тематический блок «Кубань – многонациональный край».</w:t>
      </w:r>
      <w:r w:rsidRPr="00C03D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06381" w:rsidRDefault="00C06381" w:rsidP="00C0638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потому встречи с представителями народов, проживающих на Кубани, – одна из самых интересных форм работы на уроках </w:t>
      </w:r>
      <w:proofErr w:type="spellStart"/>
      <w:r>
        <w:rPr>
          <w:rFonts w:ascii="Times New Roman" w:hAnsi="Times New Roman"/>
          <w:sz w:val="28"/>
          <w:szCs w:val="28"/>
        </w:rPr>
        <w:t>кубановедения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C03D22">
        <w:rPr>
          <w:rFonts w:ascii="Times New Roman" w:hAnsi="Times New Roman"/>
          <w:sz w:val="28"/>
          <w:szCs w:val="28"/>
        </w:rPr>
        <w:t>раскрывающие историю появления тех или иных народов на Кубани, констатирующие их вклад в развитие региона, особенности материальной и духовной культуры и повседневной жизни</w:t>
      </w:r>
      <w:proofErr w:type="gramStart"/>
      <w:r w:rsidRPr="00C03D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положительный</w:t>
      </w:r>
      <w:r w:rsidRPr="00C03D22">
        <w:rPr>
          <w:rFonts w:ascii="Times New Roman" w:hAnsi="Times New Roman"/>
          <w:sz w:val="28"/>
          <w:szCs w:val="28"/>
        </w:rPr>
        <w:t xml:space="preserve"> историческ</w:t>
      </w:r>
      <w:r>
        <w:rPr>
          <w:rFonts w:ascii="Times New Roman" w:hAnsi="Times New Roman"/>
          <w:sz w:val="28"/>
          <w:szCs w:val="28"/>
        </w:rPr>
        <w:t>ий опыт</w:t>
      </w:r>
      <w:r w:rsidRPr="00C03D22">
        <w:rPr>
          <w:rFonts w:ascii="Times New Roman" w:hAnsi="Times New Roman"/>
          <w:sz w:val="28"/>
          <w:szCs w:val="28"/>
        </w:rPr>
        <w:t xml:space="preserve"> общения народов, населяющих Кубань.</w:t>
      </w:r>
      <w:r>
        <w:rPr>
          <w:rFonts w:ascii="Times New Roman" w:hAnsi="Times New Roman"/>
          <w:sz w:val="28"/>
          <w:szCs w:val="28"/>
        </w:rPr>
        <w:t xml:space="preserve"> Вот так, </w:t>
      </w:r>
      <w:proofErr w:type="spellStart"/>
      <w:r>
        <w:rPr>
          <w:rFonts w:ascii="Times New Roman" w:hAnsi="Times New Roman"/>
          <w:sz w:val="28"/>
          <w:szCs w:val="28"/>
        </w:rPr>
        <w:t>нпример</w:t>
      </w:r>
      <w:proofErr w:type="spellEnd"/>
      <w:r>
        <w:rPr>
          <w:rFonts w:ascii="Times New Roman" w:hAnsi="Times New Roman"/>
          <w:sz w:val="28"/>
          <w:szCs w:val="28"/>
        </w:rPr>
        <w:t>, закончилась наша встреча с гостями из Адыгеи</w:t>
      </w:r>
    </w:p>
    <w:p w:rsidR="00C06381" w:rsidRPr="00252EAD" w:rsidRDefault="00C06381" w:rsidP="00C0638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Можно подниматься на следующую ступень? Проверим уровень знаний нетрадиционным способом.</w:t>
      </w:r>
    </w:p>
    <w:p w:rsidR="00C06381" w:rsidRPr="00646523" w:rsidRDefault="00C06381" w:rsidP="00C0638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646523">
        <w:rPr>
          <w:rFonts w:ascii="Times New Roman" w:hAnsi="Times New Roman"/>
          <w:b/>
          <w:sz w:val="28"/>
          <w:szCs w:val="28"/>
        </w:rPr>
        <w:lastRenderedPageBreak/>
        <w:t>А и</w:t>
      </w:r>
      <w:proofErr w:type="gramStart"/>
      <w:r w:rsidRPr="00646523">
        <w:rPr>
          <w:rFonts w:ascii="Times New Roman" w:hAnsi="Times New Roman"/>
          <w:b/>
          <w:sz w:val="28"/>
          <w:szCs w:val="28"/>
        </w:rPr>
        <w:t xml:space="preserve"> Б</w:t>
      </w:r>
      <w:proofErr w:type="gramEnd"/>
      <w:r w:rsidRPr="00646523">
        <w:rPr>
          <w:rFonts w:ascii="Times New Roman" w:hAnsi="Times New Roman"/>
          <w:b/>
          <w:sz w:val="28"/>
          <w:szCs w:val="28"/>
        </w:rPr>
        <w:t xml:space="preserve"> сидели на трубе. А упала, Б пропала, кто остался на трубе?</w:t>
      </w:r>
    </w:p>
    <w:p w:rsidR="00C06381" w:rsidRDefault="00C06381" w:rsidP="00C0638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52EAD">
        <w:rPr>
          <w:rFonts w:ascii="Times New Roman" w:hAnsi="Times New Roman"/>
          <w:sz w:val="28"/>
          <w:szCs w:val="28"/>
        </w:rPr>
        <w:t xml:space="preserve">Одной из </w:t>
      </w:r>
      <w:proofErr w:type="gramStart"/>
      <w:r>
        <w:rPr>
          <w:rFonts w:ascii="Times New Roman" w:hAnsi="Times New Roman"/>
          <w:sz w:val="28"/>
          <w:szCs w:val="28"/>
        </w:rPr>
        <w:t xml:space="preserve">активных </w:t>
      </w:r>
      <w:r w:rsidRPr="00252EAD">
        <w:rPr>
          <w:rFonts w:ascii="Times New Roman" w:hAnsi="Times New Roman"/>
          <w:sz w:val="28"/>
          <w:szCs w:val="28"/>
        </w:rPr>
        <w:t>форм проведения занятий,</w:t>
      </w:r>
      <w:r>
        <w:rPr>
          <w:rFonts w:ascii="Times New Roman" w:hAnsi="Times New Roman"/>
          <w:sz w:val="28"/>
          <w:szCs w:val="28"/>
        </w:rPr>
        <w:t xml:space="preserve"> повышающих</w:t>
      </w:r>
      <w:r w:rsidRPr="00252E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мотивацию при изучении </w:t>
      </w:r>
      <w:proofErr w:type="spellStart"/>
      <w:r>
        <w:rPr>
          <w:rFonts w:ascii="Times New Roman" w:hAnsi="Times New Roman"/>
          <w:sz w:val="28"/>
          <w:szCs w:val="28"/>
        </w:rPr>
        <w:t>кубановедения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являются</w:t>
      </w:r>
      <w:proofErr w:type="gramEnd"/>
      <w:r w:rsidRPr="00252EAD">
        <w:rPr>
          <w:rFonts w:ascii="Times New Roman" w:hAnsi="Times New Roman"/>
          <w:sz w:val="28"/>
          <w:szCs w:val="28"/>
        </w:rPr>
        <w:t xml:space="preserve"> игры. </w:t>
      </w:r>
      <w:r>
        <w:rPr>
          <w:rFonts w:ascii="Times New Roman" w:hAnsi="Times New Roman"/>
          <w:sz w:val="28"/>
          <w:szCs w:val="28"/>
        </w:rPr>
        <w:t xml:space="preserve">Особенно интеллектуальные. </w:t>
      </w:r>
      <w:r w:rsidRPr="00252EAD">
        <w:rPr>
          <w:rFonts w:ascii="Times New Roman" w:hAnsi="Times New Roman"/>
          <w:sz w:val="28"/>
          <w:szCs w:val="28"/>
        </w:rPr>
        <w:t>Причин много: возможность проявить артистизм, проба сил способностей, отсутствие боязни совершить ошибку, избыток энергии, приобретение навыков в различных жизненных ситуациях, любопытство. Игры мотивируют, стимулируют и активизируют познавательные процессы  школьников: внимание, восприятие, мышление, запоминание,  воображение</w:t>
      </w:r>
      <w:proofErr w:type="gramStart"/>
      <w:r w:rsidRPr="00252EAD">
        <w:rPr>
          <w:rFonts w:ascii="Times New Roman" w:hAnsi="Times New Roman"/>
          <w:sz w:val="28"/>
          <w:szCs w:val="28"/>
        </w:rPr>
        <w:t>.</w:t>
      </w:r>
      <w:proofErr w:type="gramEnd"/>
      <w:r w:rsidRPr="00252EAD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чень эффективны игры на уроках </w:t>
      </w:r>
      <w:proofErr w:type="spellStart"/>
      <w:r>
        <w:rPr>
          <w:rFonts w:ascii="Times New Roman" w:hAnsi="Times New Roman"/>
          <w:sz w:val="28"/>
          <w:szCs w:val="28"/>
        </w:rPr>
        <w:t>кубановедения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в начальных классах. На уроках по обобщению материала использую элементы интеллектуальных игр «Умники и умницы», «Кто хочет стать миллионером» и др. Различные викторины,</w:t>
      </w:r>
      <w:r w:rsidRPr="00252E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театрализованные инсценировки некоторых исторических событий.</w:t>
      </w:r>
    </w:p>
    <w:p w:rsidR="00C06381" w:rsidRPr="00E81F0E" w:rsidRDefault="00C06381" w:rsidP="00C0638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E81F0E">
        <w:rPr>
          <w:rFonts w:ascii="Times New Roman" w:hAnsi="Times New Roman"/>
          <w:b/>
          <w:sz w:val="28"/>
          <w:szCs w:val="28"/>
        </w:rPr>
        <w:t xml:space="preserve">А </w:t>
      </w:r>
      <w:r>
        <w:rPr>
          <w:rFonts w:ascii="Times New Roman" w:hAnsi="Times New Roman"/>
          <w:b/>
          <w:sz w:val="28"/>
          <w:szCs w:val="28"/>
        </w:rPr>
        <w:t>вам слабо</w:t>
      </w:r>
      <w:r w:rsidRPr="00E81F0E">
        <w:rPr>
          <w:rFonts w:ascii="Times New Roman" w:hAnsi="Times New Roman"/>
          <w:b/>
          <w:sz w:val="28"/>
          <w:szCs w:val="28"/>
        </w:rPr>
        <w:t>?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81F0E">
        <w:rPr>
          <w:rFonts w:ascii="Times New Roman" w:hAnsi="Times New Roman"/>
          <w:sz w:val="28"/>
          <w:szCs w:val="28"/>
        </w:rPr>
        <w:t>Этот вопрос я задаю после каждого вида работы. Он подстёгивает ребят доказать именно свои способности.</w:t>
      </w:r>
      <w:r>
        <w:rPr>
          <w:rFonts w:ascii="Times New Roman" w:hAnsi="Times New Roman"/>
          <w:sz w:val="28"/>
          <w:szCs w:val="28"/>
        </w:rPr>
        <w:t xml:space="preserve"> И на волне энтузиазма я предлагаю ребятам поэкспериментировать в создании </w:t>
      </w:r>
      <w:proofErr w:type="spellStart"/>
      <w:r>
        <w:rPr>
          <w:rFonts w:ascii="Times New Roman" w:hAnsi="Times New Roman"/>
          <w:sz w:val="28"/>
          <w:szCs w:val="28"/>
        </w:rPr>
        <w:t>мультимедийных</w:t>
      </w:r>
      <w:proofErr w:type="spellEnd"/>
      <w:r>
        <w:rPr>
          <w:rFonts w:ascii="Times New Roman" w:hAnsi="Times New Roman"/>
          <w:sz w:val="28"/>
          <w:szCs w:val="28"/>
        </w:rPr>
        <w:t xml:space="preserve"> презентаций.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Такие презентации обычно принято использовать в качестве подспорья при объяснении материала,  а мне кажется интересной мысль их использование в качестве рефлексии. Дети создают презентации после изучения какой-либо темы по схеме: Что изучали? Что понравилось в этом материале? Что вызвало затруднения? Сформулируй. Дети учатся вместе с родителями создавать текстовые слайды, работать с анимацией и дизайном слайдов. Так, например, появились в нашей копилке такие презентации, как «Прогулка по моей улице», «Ремёсла народов Кубани» и другие.</w:t>
      </w:r>
      <w:r w:rsidRPr="00EB7E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B7E99">
        <w:rPr>
          <w:rFonts w:ascii="Times New Roman" w:hAnsi="Times New Roman"/>
          <w:sz w:val="28"/>
          <w:szCs w:val="28"/>
        </w:rPr>
        <w:t>Такой вид работы не только активизирует, помогает лучше усвоить информацию, но и развивает навыки практического выступления перед аудиторией</w:t>
      </w:r>
      <w:r>
        <w:rPr>
          <w:rFonts w:ascii="Times New Roman" w:hAnsi="Times New Roman"/>
          <w:sz w:val="28"/>
          <w:szCs w:val="28"/>
        </w:rPr>
        <w:t>.</w:t>
      </w:r>
    </w:p>
    <w:p w:rsidR="00C06381" w:rsidRPr="00F71A88" w:rsidRDefault="00C06381" w:rsidP="00C0638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B7E99">
        <w:rPr>
          <w:rFonts w:ascii="Times New Roman" w:hAnsi="Times New Roman"/>
          <w:sz w:val="28"/>
          <w:szCs w:val="28"/>
        </w:rPr>
        <w:t xml:space="preserve"> «Значит, главная задача Учителя в том, чтобы пробуждать жажду, поддерживать и подавать правильный пример?» - спросили </w:t>
      </w:r>
      <w:r>
        <w:rPr>
          <w:rFonts w:ascii="Times New Roman" w:hAnsi="Times New Roman"/>
          <w:sz w:val="28"/>
          <w:szCs w:val="28"/>
        </w:rPr>
        <w:t>Учителя</w:t>
      </w:r>
      <w:r w:rsidRPr="00EB7E99">
        <w:rPr>
          <w:rFonts w:ascii="Times New Roman" w:hAnsi="Times New Roman"/>
          <w:sz w:val="28"/>
          <w:szCs w:val="28"/>
        </w:rPr>
        <w:t>. «Нет. Главная моя задача воспитать в ученике человечность и доброту, - сказал Учитель и улыбнулся.</w:t>
      </w:r>
      <w:r>
        <w:rPr>
          <w:rFonts w:ascii="Times New Roman" w:hAnsi="Times New Roman"/>
          <w:sz w:val="28"/>
          <w:szCs w:val="28"/>
        </w:rPr>
        <w:t xml:space="preserve"> «Вот это и есть Истина!» - подумала я и отправилась к детям. </w:t>
      </w:r>
    </w:p>
    <w:p w:rsidR="0034740C" w:rsidRDefault="00A21336"/>
    <w:sectPr w:rsidR="0034740C" w:rsidSect="00BB6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14A06"/>
    <w:multiLevelType w:val="hybridMultilevel"/>
    <w:tmpl w:val="A5A403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C06381"/>
    <w:rsid w:val="00210D59"/>
    <w:rsid w:val="0076296C"/>
    <w:rsid w:val="00A21336"/>
    <w:rsid w:val="00B178CE"/>
    <w:rsid w:val="00C06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3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381"/>
    <w:pPr>
      <w:ind w:left="720"/>
      <w:contextualSpacing/>
    </w:pPr>
  </w:style>
  <w:style w:type="paragraph" w:styleId="a4">
    <w:name w:val="No Spacing"/>
    <w:uiPriority w:val="1"/>
    <w:qFormat/>
    <w:rsid w:val="00C0638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1321</Words>
  <Characters>7535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</dc:creator>
  <cp:lastModifiedBy>эльдорадо</cp:lastModifiedBy>
  <cp:revision>1</cp:revision>
  <dcterms:created xsi:type="dcterms:W3CDTF">2015-04-28T14:14:00Z</dcterms:created>
  <dcterms:modified xsi:type="dcterms:W3CDTF">2015-04-28T14:15:00Z</dcterms:modified>
</cp:coreProperties>
</file>