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75" w:rsidRPr="008D3170" w:rsidRDefault="00D25575" w:rsidP="008D3170">
      <w:pPr>
        <w:pStyle w:val="a3"/>
        <w:jc w:val="center"/>
        <w:rPr>
          <w:rFonts w:ascii="Verdana" w:hAnsi="Verdana"/>
          <w:b/>
          <w:i/>
          <w:sz w:val="32"/>
          <w:szCs w:val="32"/>
        </w:rPr>
      </w:pPr>
      <w:r w:rsidRPr="008D3170">
        <w:rPr>
          <w:rFonts w:ascii="Arial" w:hAnsi="Arial" w:cs="Arial"/>
          <w:b/>
          <w:i/>
          <w:sz w:val="32"/>
          <w:szCs w:val="32"/>
        </w:rPr>
        <w:t>Актуальность и инновационная направленность педагогического опыта</w:t>
      </w:r>
    </w:p>
    <w:p w:rsidR="00095548" w:rsidRPr="00D25575" w:rsidRDefault="00D25575" w:rsidP="00D25575">
      <w:pPr>
        <w:pStyle w:val="a3"/>
        <w:spacing w:line="360" w:lineRule="auto"/>
        <w:ind w:left="1080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color w:val="000000"/>
          <w:sz w:val="32"/>
          <w:szCs w:val="32"/>
        </w:rPr>
        <w:t> </w:t>
      </w:r>
      <w:r w:rsidR="00095548" w:rsidRPr="003803C5">
        <w:rPr>
          <w:b/>
          <w:kern w:val="36"/>
          <w:sz w:val="24"/>
          <w:szCs w:val="24"/>
        </w:rPr>
        <w:t>Исследовательская работа как способ развития интеллектуального потенциала учащихся на уроках русского языка</w:t>
      </w:r>
    </w:p>
    <w:p w:rsidR="00D25575" w:rsidRPr="008D3170" w:rsidRDefault="00D25575" w:rsidP="00D25575">
      <w:pPr>
        <w:jc w:val="center"/>
        <w:rPr>
          <w:b/>
          <w:i/>
          <w:kern w:val="36"/>
          <w:sz w:val="24"/>
          <w:szCs w:val="24"/>
          <w:lang w:eastAsia="ru-RU"/>
        </w:rPr>
      </w:pPr>
      <w:r w:rsidRPr="008D3170">
        <w:rPr>
          <w:b/>
          <w:i/>
          <w:kern w:val="36"/>
          <w:sz w:val="24"/>
          <w:szCs w:val="24"/>
          <w:lang w:eastAsia="ru-RU"/>
        </w:rPr>
        <w:t xml:space="preserve">( Выступление </w:t>
      </w:r>
      <w:proofErr w:type="spellStart"/>
      <w:r w:rsidRPr="008D3170">
        <w:rPr>
          <w:b/>
          <w:i/>
          <w:kern w:val="36"/>
          <w:sz w:val="24"/>
          <w:szCs w:val="24"/>
          <w:lang w:eastAsia="ru-RU"/>
        </w:rPr>
        <w:t>Шамариной</w:t>
      </w:r>
      <w:proofErr w:type="spellEnd"/>
      <w:r w:rsidRPr="008D3170">
        <w:rPr>
          <w:b/>
          <w:i/>
          <w:kern w:val="36"/>
          <w:sz w:val="24"/>
          <w:szCs w:val="24"/>
          <w:lang w:eastAsia="ru-RU"/>
        </w:rPr>
        <w:t xml:space="preserve"> С.Т. на  ШМО  16.10.2011г)</w:t>
      </w:r>
      <w:bookmarkStart w:id="0" w:name="_GoBack"/>
      <w:bookmarkEnd w:id="0"/>
    </w:p>
    <w:p w:rsidR="00E7555E" w:rsidRPr="00D25575" w:rsidRDefault="00D25575" w:rsidP="00D25575">
      <w:pPr>
        <w:jc w:val="center"/>
        <w:rPr>
          <w:b/>
          <w:kern w:val="36"/>
          <w:sz w:val="24"/>
          <w:szCs w:val="24"/>
          <w:lang w:eastAsia="ru-RU"/>
        </w:rPr>
      </w:pPr>
      <w:r>
        <w:rPr>
          <w:b/>
          <w:kern w:val="36"/>
          <w:sz w:val="24"/>
          <w:szCs w:val="24"/>
          <w:lang w:eastAsia="ru-RU"/>
        </w:rPr>
        <w:t xml:space="preserve">               </w:t>
      </w:r>
      <w:r w:rsidR="00E7555E" w:rsidRPr="003803C5">
        <w:rPr>
          <w:color w:val="000000"/>
        </w:rPr>
        <w:t>Школа нового времени должна раскрывать личность ребёнка, воспитывать в детях интерес к учёбе, должна быть образовательной системой, адекватной нашей жизни</w:t>
      </w:r>
    </w:p>
    <w:p w:rsidR="00E7555E" w:rsidRPr="003803C5" w:rsidRDefault="00E7555E" w:rsidP="00E7555E">
      <w:pPr>
        <w:pStyle w:val="a3"/>
        <w:spacing w:line="360" w:lineRule="auto"/>
        <w:ind w:firstLine="708"/>
        <w:jc w:val="both"/>
        <w:rPr>
          <w:color w:val="000000"/>
        </w:rPr>
      </w:pPr>
      <w:r w:rsidRPr="003803C5">
        <w:rPr>
          <w:color w:val="000000"/>
        </w:rPr>
        <w:t xml:space="preserve">К сожалению, наша современная школа не всегда может соответствовать этим задачам в силу самых разных причин. Так возникает </w:t>
      </w:r>
      <w:r w:rsidRPr="003803C5">
        <w:rPr>
          <w:b/>
          <w:color w:val="000000"/>
        </w:rPr>
        <w:t>противоречие между стандартами образования и социальным заказом</w:t>
      </w:r>
      <w:r w:rsidRPr="003803C5">
        <w:rPr>
          <w:color w:val="000000"/>
        </w:rPr>
        <w:t>.</w:t>
      </w:r>
    </w:p>
    <w:p w:rsidR="00E7555E" w:rsidRPr="003803C5" w:rsidRDefault="00E7555E" w:rsidP="00E7555E">
      <w:pPr>
        <w:pStyle w:val="a3"/>
        <w:spacing w:line="360" w:lineRule="auto"/>
        <w:ind w:firstLine="708"/>
        <w:jc w:val="both"/>
        <w:rPr>
          <w:color w:val="000000"/>
        </w:rPr>
      </w:pPr>
      <w:r w:rsidRPr="003803C5">
        <w:rPr>
          <w:color w:val="000000"/>
        </w:rPr>
        <w:t xml:space="preserve">Поиски решения этой очень серьёзной проблемы ведутся по всем направлениям. </w:t>
      </w:r>
      <w:r w:rsidRPr="003803C5">
        <w:rPr>
          <w:b/>
          <w:color w:val="000000"/>
        </w:rPr>
        <w:t xml:space="preserve">Одним из путей решения было и остаётся формирование всесторонне развитой личности школьника: </w:t>
      </w:r>
      <w:r w:rsidRPr="003803C5">
        <w:rPr>
          <w:color w:val="000000"/>
        </w:rPr>
        <w:t>развитие творческого потенциала ребёнка, его способностей, одарённости.</w:t>
      </w:r>
    </w:p>
    <w:p w:rsidR="00E7555E" w:rsidRPr="003803C5" w:rsidRDefault="00E7555E" w:rsidP="00E7555E">
      <w:pPr>
        <w:pStyle w:val="a3"/>
        <w:spacing w:line="360" w:lineRule="auto"/>
        <w:ind w:firstLine="708"/>
        <w:jc w:val="both"/>
        <w:rPr>
          <w:color w:val="000000"/>
        </w:rPr>
      </w:pPr>
      <w:r w:rsidRPr="003803C5">
        <w:rPr>
          <w:color w:val="000000"/>
        </w:rPr>
        <w:t xml:space="preserve">Таким образом, </w:t>
      </w:r>
      <w:r w:rsidRPr="003803C5">
        <w:rPr>
          <w:b/>
          <w:color w:val="000000"/>
        </w:rPr>
        <w:t>главная цель инновационного педагогического опыта -  развитие самостоятельной, активно развивающейся творческой личности</w:t>
      </w:r>
      <w:r w:rsidRPr="003803C5">
        <w:rPr>
          <w:color w:val="000000"/>
        </w:rPr>
        <w:t xml:space="preserve">, способной к самореализации в обществе. Заявленная цель определяет дальнейшие </w:t>
      </w:r>
      <w:r w:rsidRPr="003803C5">
        <w:rPr>
          <w:b/>
          <w:color w:val="000000"/>
        </w:rPr>
        <w:t>задачи:</w:t>
      </w:r>
    </w:p>
    <w:p w:rsidR="00E7555E" w:rsidRPr="003803C5" w:rsidRDefault="00E7555E" w:rsidP="00E7555E">
      <w:pPr>
        <w:pStyle w:val="a3"/>
        <w:tabs>
          <w:tab w:val="num" w:pos="1428"/>
        </w:tabs>
        <w:spacing w:line="360" w:lineRule="auto"/>
        <w:ind w:left="1428" w:hanging="360"/>
        <w:jc w:val="both"/>
        <w:rPr>
          <w:color w:val="000000"/>
        </w:rPr>
      </w:pPr>
      <w:r w:rsidRPr="003803C5">
        <w:rPr>
          <w:rFonts w:eastAsia="Symbol"/>
          <w:color w:val="000000"/>
        </w:rPr>
        <w:t xml:space="preserve">·        </w:t>
      </w:r>
      <w:r w:rsidRPr="003803C5">
        <w:rPr>
          <w:b/>
          <w:color w:val="000000"/>
        </w:rPr>
        <w:t>создание условий для самовыражения учащихся</w:t>
      </w:r>
      <w:r w:rsidRPr="003803C5">
        <w:rPr>
          <w:color w:val="000000"/>
        </w:rPr>
        <w:t xml:space="preserve"> в соответствии с их индивидуальными особенностями;</w:t>
      </w:r>
    </w:p>
    <w:p w:rsidR="00E7555E" w:rsidRPr="003803C5" w:rsidRDefault="00E7555E" w:rsidP="00E7555E">
      <w:pPr>
        <w:pStyle w:val="a3"/>
        <w:tabs>
          <w:tab w:val="num" w:pos="1428"/>
        </w:tabs>
        <w:spacing w:line="360" w:lineRule="auto"/>
        <w:ind w:left="1428" w:hanging="360"/>
        <w:jc w:val="both"/>
        <w:rPr>
          <w:color w:val="000000"/>
        </w:rPr>
      </w:pPr>
      <w:r w:rsidRPr="003803C5">
        <w:rPr>
          <w:rFonts w:eastAsia="Symbol"/>
          <w:color w:val="000000"/>
        </w:rPr>
        <w:t xml:space="preserve">·        </w:t>
      </w:r>
      <w:r w:rsidRPr="003803C5">
        <w:rPr>
          <w:color w:val="000000"/>
        </w:rPr>
        <w:t>использование различных педагогических технологий</w:t>
      </w:r>
      <w:r w:rsidRPr="003803C5">
        <w:rPr>
          <w:b/>
          <w:color w:val="000000"/>
        </w:rPr>
        <w:t xml:space="preserve">, а именно исследовательской деятельности, </w:t>
      </w:r>
      <w:r w:rsidRPr="003803C5">
        <w:rPr>
          <w:color w:val="000000"/>
        </w:rPr>
        <w:t>для развития творческого и интеллектуального потенциала учащихся;</w:t>
      </w:r>
    </w:p>
    <w:p w:rsidR="00E7555E" w:rsidRPr="003803C5" w:rsidRDefault="00E7555E" w:rsidP="00E7555E">
      <w:pPr>
        <w:pStyle w:val="a3"/>
        <w:tabs>
          <w:tab w:val="num" w:pos="1428"/>
        </w:tabs>
        <w:spacing w:line="360" w:lineRule="auto"/>
        <w:ind w:left="1428" w:hanging="360"/>
        <w:jc w:val="both"/>
        <w:rPr>
          <w:color w:val="000000"/>
        </w:rPr>
      </w:pPr>
      <w:r w:rsidRPr="003803C5">
        <w:rPr>
          <w:rFonts w:eastAsia="Symbol"/>
          <w:color w:val="000000"/>
        </w:rPr>
        <w:t xml:space="preserve">·        </w:t>
      </w:r>
      <w:r w:rsidRPr="003803C5">
        <w:rPr>
          <w:b/>
          <w:color w:val="000000"/>
        </w:rPr>
        <w:t>активизация и стимуляция процессов осмысленного учения на уроках русского языка</w:t>
      </w:r>
    </w:p>
    <w:p w:rsidR="00E7555E" w:rsidRPr="003803C5" w:rsidRDefault="00E7555E" w:rsidP="00E7555E">
      <w:pPr>
        <w:pStyle w:val="a3"/>
        <w:spacing w:line="360" w:lineRule="auto"/>
        <w:ind w:firstLine="708"/>
        <w:jc w:val="both"/>
        <w:rPr>
          <w:color w:val="000000"/>
        </w:rPr>
      </w:pPr>
      <w:r w:rsidRPr="003803C5">
        <w:rPr>
          <w:b/>
          <w:color w:val="000000"/>
        </w:rPr>
        <w:t>Главное направление</w:t>
      </w:r>
      <w:r w:rsidRPr="003803C5">
        <w:rPr>
          <w:color w:val="000000"/>
        </w:rPr>
        <w:t xml:space="preserve"> моей педагогической деятельности -</w:t>
      </w:r>
      <w:r w:rsidRPr="003803C5">
        <w:rPr>
          <w:b/>
          <w:color w:val="000000"/>
        </w:rPr>
        <w:t xml:space="preserve"> развитие интеллектуального потенциала учащихся</w:t>
      </w:r>
      <w:r w:rsidRPr="003803C5">
        <w:rPr>
          <w:color w:val="000000"/>
        </w:rPr>
        <w:t>. Основанием для выбора именно этого направления служат результаты анкетирования учащихся с целью выяснения их интеллектуального уровня (анкетирование пр</w:t>
      </w:r>
      <w:r w:rsidR="00FD45C1">
        <w:rPr>
          <w:color w:val="000000"/>
        </w:rPr>
        <w:t>оводилось в конце 6 класса, 2012г</w:t>
      </w:r>
      <w:r w:rsidRPr="003803C5">
        <w:rPr>
          <w:color w:val="000000"/>
        </w:rPr>
        <w:t>).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Основное содержание инновационного опыта посвящено использованию на уроках русского языка передовых педагогических технологий: игровой, проблемной, поисковой, личностно ориентированной, проектной и исследовательской, ИКТ, создающих широкие возможности для формирования всесторонне развитой личности.</w:t>
      </w:r>
      <w:proofErr w:type="gramEnd"/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предпочтение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отдаю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исследовательской деятельности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потому что именно она формирует в учениках такие важные личностные качества, как познавательную активность, самостоятельность и нестандартность мышления, столь востребованные в современном мире.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Исследовательская работа - это одно из новых методологических направлений. Она предполагает научное изучение определённой темы. 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школьной практике используется два вида исследовательской деятельности: </w:t>
      </w:r>
      <w:proofErr w:type="gramStart"/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научно-исследовательская</w:t>
      </w:r>
      <w:proofErr w:type="gramEnd"/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результате которой мы получаем новое знание об окружающем мире, и учебно-исследовательская, которая учит универсальному способу получения знаний. В любом случае успешно выполнить столь серьёзную работу школьнику поможет индивидуальный план подготовки, который разрабатывается совместно с руководителем исследования.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Этапы выполнения научно (учебно) </w:t>
      </w:r>
      <w:proofErr w:type="gramStart"/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</w:t>
      </w:r>
      <w:proofErr w:type="gramEnd"/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сследовательской работы</w:t>
      </w:r>
    </w:p>
    <w:p w:rsidR="003803C5" w:rsidRDefault="00E7555E" w:rsidP="003803C5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lastRenderedPageBreak/>
        <w:t>Первый этап – подготовка к исследованию:</w:t>
      </w:r>
    </w:p>
    <w:p w:rsidR="00E7555E" w:rsidRPr="003803C5" w:rsidRDefault="00E7555E" w:rsidP="003803C5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1.   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темы (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она должна быть актуальной и конкретной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 составление списка литературы по проблеме исследования</w:t>
      </w:r>
    </w:p>
    <w:p w:rsidR="00E7555E" w:rsidRPr="003803C5" w:rsidRDefault="00E7555E" w:rsidP="00E7555E">
      <w:pPr>
        <w:tabs>
          <w:tab w:val="num" w:pos="1428"/>
        </w:tabs>
        <w:spacing w:before="32" w:after="32"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803C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2.   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объекта (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то, что изучается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 предмета (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одна из частностей объекта: признаки, функции и т.д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 исследования</w:t>
      </w:r>
      <w:proofErr w:type="gramEnd"/>
    </w:p>
    <w:p w:rsidR="00E7555E" w:rsidRPr="003803C5" w:rsidRDefault="00E7555E" w:rsidP="00E7555E">
      <w:pPr>
        <w:tabs>
          <w:tab w:val="num" w:pos="1428"/>
        </w:tabs>
        <w:spacing w:before="32" w:after="32"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3.   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литературы по теме (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 изучении литературы все свои замечания следует записывать в таблицу, представленную ниже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7555E" w:rsidRPr="003803C5" w:rsidTr="00E7555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5E" w:rsidRPr="003803C5" w:rsidRDefault="00E7555E" w:rsidP="00E7555E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источника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5E" w:rsidRPr="003803C5" w:rsidRDefault="00E7555E" w:rsidP="00E7555E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тезисы, проблемы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5E" w:rsidRPr="003803C5" w:rsidRDefault="00E7555E" w:rsidP="00E7555E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Комментарии </w:t>
            </w:r>
          </w:p>
        </w:tc>
      </w:tr>
      <w:tr w:rsidR="00E7555E" w:rsidRPr="003803C5" w:rsidTr="00E7555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5E" w:rsidRPr="003803C5" w:rsidRDefault="00E7555E" w:rsidP="00E7555E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5E" w:rsidRPr="003803C5" w:rsidRDefault="00E7555E" w:rsidP="00E7555E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5E" w:rsidRPr="003803C5" w:rsidRDefault="00E7555E" w:rsidP="00E7555E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7555E" w:rsidRPr="003803C5" w:rsidRDefault="00E7555E" w:rsidP="00E7555E">
      <w:pPr>
        <w:tabs>
          <w:tab w:val="num" w:pos="1428"/>
        </w:tabs>
        <w:spacing w:before="32" w:after="32"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4.   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уточнение темы, формулировка гипотезы (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научное предположение, выдвигаемое для объяснения каких-либо явлений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цели (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то, к чему надо стремиться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 задач (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то, что можно сделать для достижения цели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выбор методов исследования: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наблюдение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активный познавательный процесс, опирающийся на материальную деятельность человека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сравнение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установление сходства и различий предметов, явлений, процессов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измерение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процедура определения численного значения некоторой величины посредством измерения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эксперимент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воспроизведение определённых сторон предметов и явлений в специально созданных условиях с целью их изучения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абстрагирование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отвлечение от несущественного, выделение одной или нескольких интересующих исследователя сторон предмета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анализ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изучение каждого элемента явления как части целого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синтез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соединение элементов изучаемого объекта в единое целое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моделирование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построение и изучение моделей реально существующих предметов, явлений, процессов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обобщение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нахождение в многообразии предметов нечто общее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прогнозирование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разработка вероятных суждений о состоянии какого-либо явления в будущем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анкетирование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опрос с целью уточнения данных массовой статистики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научно (учебно</w:t>
      </w:r>
      <w:proofErr w:type="gramStart"/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)-</w:t>
      </w:r>
      <w:proofErr w:type="gramEnd"/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исследовательской работе по русскому языку используются лингвистические методы исследования: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словообразовательный анализ;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семантический анализ;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стилистический анализ;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описательный метод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описание фактов, предметов, явлений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лингвистический анализ художественного текста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выявление и объяснение использованных в художественном тексте языковых фактов в их значении и употреблении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20"/>
          <w:szCs w:val="20"/>
          <w:lang w:eastAsia="ru-RU"/>
        </w:rPr>
        <w:lastRenderedPageBreak/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сравнительно-исторический метод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3803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выявление неповторимого своеобразия языка в сравнении с другими, обнаружение родственных языков, установление места языка в языковых группах и семьях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7555E" w:rsidRPr="003803C5" w:rsidRDefault="00E7555E" w:rsidP="00E7555E">
      <w:pPr>
        <w:tabs>
          <w:tab w:val="num" w:pos="2148"/>
        </w:tabs>
        <w:spacing w:before="32" w:after="32" w:line="360" w:lineRule="auto"/>
        <w:ind w:left="2148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18"/>
          <w:szCs w:val="18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экспериментальный метод </w:t>
      </w: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– </w:t>
      </w:r>
      <w:r w:rsidRPr="003803C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наблюдение и различные виды анкетирования</w:t>
      </w: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E7555E" w:rsidRPr="003803C5" w:rsidRDefault="00E7555E" w:rsidP="003803C5">
      <w:pPr>
        <w:spacing w:before="32" w:after="32" w:line="36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3803C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Второй этап – подготовка и проведение исследования:</w:t>
      </w:r>
    </w:p>
    <w:p w:rsidR="00E7555E" w:rsidRPr="003803C5" w:rsidRDefault="00E7555E" w:rsidP="00E7555E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1.сбор материала;</w:t>
      </w:r>
    </w:p>
    <w:p w:rsidR="00E7555E" w:rsidRPr="003803C5" w:rsidRDefault="00E7555E" w:rsidP="00E7555E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обработка полученного материала;</w:t>
      </w:r>
    </w:p>
    <w:p w:rsidR="00E7555E" w:rsidRPr="003803C5" w:rsidRDefault="00E7555E" w:rsidP="00E7555E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формулирование выводов.</w:t>
      </w:r>
    </w:p>
    <w:p w:rsidR="00E7555E" w:rsidRPr="003803C5" w:rsidRDefault="00E7555E" w:rsidP="003803C5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3803C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Третий этап – оформление исследовательской работы.</w:t>
      </w:r>
    </w:p>
    <w:p w:rsidR="00E7555E" w:rsidRPr="003803C5" w:rsidRDefault="00E7555E" w:rsidP="00E7555E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написание основной части работы, её введения и заключения:</w:t>
      </w:r>
    </w:p>
    <w:p w:rsidR="00E7555E" w:rsidRPr="003803C5" w:rsidRDefault="00E7555E" w:rsidP="00E7555E">
      <w:pPr>
        <w:tabs>
          <w:tab w:val="num" w:pos="1788"/>
        </w:tabs>
        <w:spacing w:before="32" w:after="32" w:line="360" w:lineRule="auto"/>
        <w:ind w:left="1788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803C5">
        <w:rPr>
          <w:rFonts w:ascii="Times New Roman" w:eastAsia="Symbol" w:hAnsi="Times New Roman" w:cs="Times New Roman"/>
          <w:color w:val="000000"/>
          <w:sz w:val="18"/>
          <w:szCs w:val="18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определение построения работы (</w:t>
      </w:r>
      <w:r w:rsidRPr="003803C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титульный лист, оглавление, введение, основная часть, заключение, библиографический список, приложение</w:t>
      </w: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);</w:t>
      </w:r>
      <w:proofErr w:type="gramEnd"/>
    </w:p>
    <w:p w:rsidR="00E7555E" w:rsidRPr="003803C5" w:rsidRDefault="00E7555E" w:rsidP="00E7555E">
      <w:pPr>
        <w:tabs>
          <w:tab w:val="num" w:pos="1788"/>
        </w:tabs>
        <w:spacing w:before="32" w:after="32" w:line="360" w:lineRule="auto"/>
        <w:ind w:left="1788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18"/>
          <w:szCs w:val="18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выбор стиля и языка исследования;</w:t>
      </w:r>
    </w:p>
    <w:p w:rsidR="00E7555E" w:rsidRPr="003803C5" w:rsidRDefault="00E7555E" w:rsidP="00E7555E">
      <w:pPr>
        <w:tabs>
          <w:tab w:val="num" w:pos="1788"/>
        </w:tabs>
        <w:spacing w:before="32" w:after="32" w:line="360" w:lineRule="auto"/>
        <w:ind w:left="1788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18"/>
          <w:szCs w:val="18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написание выводов;</w:t>
      </w:r>
    </w:p>
    <w:p w:rsidR="00E7555E" w:rsidRPr="003803C5" w:rsidRDefault="00E7555E" w:rsidP="00E7555E">
      <w:pPr>
        <w:tabs>
          <w:tab w:val="num" w:pos="1788"/>
        </w:tabs>
        <w:spacing w:before="32" w:after="32" w:line="360" w:lineRule="auto"/>
        <w:ind w:left="1788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Symbol" w:hAnsi="Times New Roman" w:cs="Times New Roman"/>
          <w:color w:val="000000"/>
          <w:sz w:val="18"/>
          <w:szCs w:val="18"/>
          <w:lang w:eastAsia="ru-RU"/>
        </w:rPr>
        <w:t xml:space="preserve">·        </w:t>
      </w: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составление заключения.</w:t>
      </w:r>
    </w:p>
    <w:p w:rsidR="00E7555E" w:rsidRPr="003803C5" w:rsidRDefault="00E7555E" w:rsidP="00E7555E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составление списка литературы;</w:t>
      </w:r>
    </w:p>
    <w:p w:rsidR="00E7555E" w:rsidRPr="003803C5" w:rsidRDefault="00E7555E" w:rsidP="00E7555E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составление списка иллюстраций;</w:t>
      </w:r>
    </w:p>
    <w:p w:rsidR="00E7555E" w:rsidRPr="003803C5" w:rsidRDefault="00E7555E" w:rsidP="00E7555E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составление приложений;</w:t>
      </w:r>
    </w:p>
    <w:p w:rsidR="00E7555E" w:rsidRPr="003803C5" w:rsidRDefault="00E7555E" w:rsidP="00E7555E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оформление титульного листа.</w:t>
      </w:r>
    </w:p>
    <w:p w:rsidR="00E7555E" w:rsidRPr="003803C5" w:rsidRDefault="00E7555E" w:rsidP="003803C5">
      <w:pPr>
        <w:spacing w:before="32" w:after="32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3803C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Четвёртый этап – защита работы.</w:t>
      </w:r>
    </w:p>
    <w:p w:rsidR="00E7555E" w:rsidRPr="003803C5" w:rsidRDefault="00E7555E" w:rsidP="003803C5">
      <w:p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Переходя от этапа к этапу, школьник учится: 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работать с первоисточниками; 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2) наблюдать явления, факты; 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объяснять их, сопоставлять, видеть противоречие; 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4) составлять и решать задачу;  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5) формулировать гипотезу; 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6) разрабатывать и проводить эксперимент; 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7) обобщать материал и представлять его в виде текста.</w:t>
      </w:r>
    </w:p>
    <w:p w:rsidR="00E7555E" w:rsidRPr="003803C5" w:rsidRDefault="00E7555E" w:rsidP="00E7555E">
      <w:p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Ученик овладевает этими умениями, более или менее самостоятельно выполняя исследовательскую работу.</w:t>
      </w:r>
    </w:p>
    <w:p w:rsidR="00E7555E" w:rsidRPr="003803C5" w:rsidRDefault="00E7555E" w:rsidP="00E7555E">
      <w:p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Выделяют три уровня самостоятельности: операционный, тактический, стратегический. На операционном уровне ученик выполняет отдельные технологические операции, не понимая целостного смысла работы. Тактический уровень требует умения ориентироваться в изменяющейся обстановке, рационально выстраивать действия в их последовательности и планировать их, пользоваться необходимой литературой. На  стратегическом уровне ученик умеет самостоятельно определять место и цели собственной деятельности, обладает творческой активностью, умением анализировать процесс и результат деятельности. </w:t>
      </w:r>
    </w:p>
    <w:p w:rsidR="00E7555E" w:rsidRPr="003803C5" w:rsidRDefault="00E7555E" w:rsidP="00E7555E">
      <w:p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Очевидно, что на всех этапах работы нужно стремиться к высокому уровню самостоятельности и творческой активности. Однако это труднодостижимая цель.</w:t>
      </w:r>
    </w:p>
    <w:p w:rsidR="00E7555E" w:rsidRPr="003803C5" w:rsidRDefault="00E7555E" w:rsidP="00E7555E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Хотя результаты учебно-исследовательской деятельности не всегда имеют какую-либо научную ценность, обучающее значение такой </w:t>
      </w:r>
      <w:proofErr w:type="gramStart"/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работы</w:t>
      </w:r>
      <w:proofErr w:type="gramEnd"/>
      <w:r w:rsidRPr="0038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несомненно: приобретены общие исследовательские навыки (формулирование цели, гипотезы, задач, подготовки и проведения эксперимента, опыт обработки полученных данных, формулирование выводов, создание текста исследовательской работы). Главная цель</w:t>
      </w: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учебно-исследовательской работы – образовательная: научить активному универсальному способу получения знаний и развить личность в процессе обучения.</w:t>
      </w:r>
    </w:p>
    <w:p w:rsidR="00E7555E" w:rsidRPr="003803C5" w:rsidRDefault="00E7555E" w:rsidP="00E7555E">
      <w:pPr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7C555E" w:rsidRPr="003803C5" w:rsidRDefault="007C555E">
      <w:pPr>
        <w:rPr>
          <w:rFonts w:ascii="Times New Roman" w:hAnsi="Times New Roman" w:cs="Times New Roman"/>
          <w:sz w:val="20"/>
          <w:szCs w:val="20"/>
        </w:rPr>
      </w:pPr>
    </w:p>
    <w:p w:rsidR="00CF56D4" w:rsidRPr="003803C5" w:rsidRDefault="00CF56D4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CF56D4" w:rsidRPr="003803C5" w:rsidRDefault="00CF56D4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CF56D4" w:rsidRPr="003803C5" w:rsidRDefault="00CF56D4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Pr="003803C5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Pr="003803C5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B4188F" w:rsidRDefault="00B4188F" w:rsidP="00E7555E">
      <w:pPr>
        <w:jc w:val="center"/>
        <w:rPr>
          <w:rFonts w:ascii="Verdana" w:hAnsi="Verdana"/>
          <w:b/>
          <w:bCs/>
          <w:spacing w:val="-2"/>
          <w:sz w:val="20"/>
          <w:szCs w:val="20"/>
        </w:rPr>
      </w:pPr>
    </w:p>
    <w:p w:rsidR="00E7555E" w:rsidRDefault="00E7555E"/>
    <w:sectPr w:rsidR="00E7555E" w:rsidSect="007C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55E"/>
    <w:rsid w:val="00095548"/>
    <w:rsid w:val="003803C5"/>
    <w:rsid w:val="006C251A"/>
    <w:rsid w:val="007C555E"/>
    <w:rsid w:val="008D3170"/>
    <w:rsid w:val="00991701"/>
    <w:rsid w:val="00B4188F"/>
    <w:rsid w:val="00C0217D"/>
    <w:rsid w:val="00CF56D4"/>
    <w:rsid w:val="00CF5BE2"/>
    <w:rsid w:val="00D25575"/>
    <w:rsid w:val="00E332BB"/>
    <w:rsid w:val="00E7555E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5E"/>
  </w:style>
  <w:style w:type="paragraph" w:styleId="1">
    <w:name w:val="heading 1"/>
    <w:basedOn w:val="a"/>
    <w:link w:val="10"/>
    <w:uiPriority w:val="9"/>
    <w:qFormat/>
    <w:rsid w:val="00E7555E"/>
    <w:pPr>
      <w:shd w:val="clear" w:color="auto" w:fill="AD000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5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55E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D0000"/>
      <w:lang w:eastAsia="ru-RU"/>
    </w:rPr>
  </w:style>
  <w:style w:type="paragraph" w:styleId="a3">
    <w:name w:val="Normal (Web)"/>
    <w:basedOn w:val="a"/>
    <w:uiPriority w:val="99"/>
    <w:unhideWhenUsed/>
    <w:rsid w:val="00E7555E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55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dc:description/>
  <cp:lastModifiedBy>user</cp:lastModifiedBy>
  <cp:revision>9</cp:revision>
  <cp:lastPrinted>2013-10-16T17:29:00Z</cp:lastPrinted>
  <dcterms:created xsi:type="dcterms:W3CDTF">2013-01-10T08:20:00Z</dcterms:created>
  <dcterms:modified xsi:type="dcterms:W3CDTF">2013-10-18T07:52:00Z</dcterms:modified>
</cp:coreProperties>
</file>