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6" w:rsidRPr="00936CC8" w:rsidRDefault="00BF1816" w:rsidP="00BF181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936CC8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Влияние развития мелкой моторики на развитие речи детей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Влияние развития мелкой моторики на развитие речи детей.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Влияние развития мелкой моторики рук на формирование правильного звукопроизношения детей дошкольного возраста.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Моторика – совокупность двигательных реакций (общая моторика, мелкая моторика кистей и пальцев рук, артикуляторная моторика)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память. Мышление, внимание, связная речь.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покажется трудными, не забывать хвалить ребенка, но для этого следует знать основные пути ее развития и совершенствования: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Массаж и </w:t>
      </w:r>
      <w:proofErr w:type="spell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самомассаж</w:t>
      </w:r>
      <w:proofErr w:type="spellEnd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кистей и пальцев рук.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Ежедневная пальчиковая гимнастика и пальчиковые игры (со стихами, скороговорками, звуками)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предметами и материалом (ножницы, пластилин, конструктор, прищепки, бусины, крупы и др.)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Теневой, пальчиковый театр.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Упражнения в обводе контуров предметов. 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Рисование по трафаретам, по клеткам (зрительные и слуховые диктанты, закрашивание контурных предметов ровными линиями и точками.</w:t>
      </w:r>
      <w:proofErr w:type="gramEnd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Штриховка вертикальная, горизонтальная, наклонная, рисование «петелькой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»и</w:t>
      </w:r>
      <w:proofErr w:type="gramEnd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«штрихом» (упражнения выполняются только простым карандашом) 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Конструирование и работа с мозаикой, </w:t>
      </w:r>
      <w:proofErr w:type="spell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пазлами</w:t>
      </w:r>
      <w:proofErr w:type="spellEnd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Выкладывание фигур из четных палочек.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Освоение ремесел: шитье, вышивание, вязание, плетение, работа с бисером и др.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Домашние дела: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перемотка ниток;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завязывание и развязывание узелков;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водные процедуры, переливание воды (мытье посуды, стирка кукольного белья)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разбор круп и т. д.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подборе игровых упражнений следует принимать во внимание такие принципы: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постепенное усложнение игрового материала, упражнений, от простого к </w:t>
      </w:r>
      <w:proofErr w:type="gramStart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сложному</w:t>
      </w:r>
      <w:proofErr w:type="gramEnd"/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Мелкая моторика рук и уровень развития речи находятся в прямой зависимости друг от друга, что установлено уже давно. Дошкольник с низким уровнем развития моторики быстро утомляется. Ему трудно выполнить задания, связанные с письмом. Его внимание быстро рассеивается, появляется чувство тревоги. В дальнейшем это может привести к отставанию в учебе.</w:t>
      </w:r>
    </w:p>
    <w:p w:rsidR="00BF1816" w:rsidRPr="00BF1816" w:rsidRDefault="00BF1816" w:rsidP="00BF181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18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Мелкая моторика отвечает не только за речь, но так же позволяет развивать координацию в пространстве, воображение, зрительную и двигательную память.</w:t>
      </w:r>
    </w:p>
    <w:p w:rsidR="00B0745A" w:rsidRDefault="00B0745A"/>
    <w:sectPr w:rsidR="00B0745A" w:rsidSect="00B0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16"/>
    <w:rsid w:val="00414167"/>
    <w:rsid w:val="00936CC8"/>
    <w:rsid w:val="00B0745A"/>
    <w:rsid w:val="00B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5A"/>
  </w:style>
  <w:style w:type="paragraph" w:styleId="1">
    <w:name w:val="heading 1"/>
    <w:basedOn w:val="a"/>
    <w:link w:val="10"/>
    <w:uiPriority w:val="9"/>
    <w:qFormat/>
    <w:rsid w:val="00BF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3736</Characters>
  <Application>Microsoft Office Word</Application>
  <DocSecurity>0</DocSecurity>
  <Lines>31</Lines>
  <Paragraphs>8</Paragraphs>
  <ScaleCrop>false</ScaleCrop>
  <Company>MultiDVD Team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Ирина</dc:creator>
  <cp:keywords/>
  <dc:description/>
  <cp:lastModifiedBy>Александр и Ирина</cp:lastModifiedBy>
  <cp:revision>5</cp:revision>
  <dcterms:created xsi:type="dcterms:W3CDTF">2014-06-22T12:10:00Z</dcterms:created>
  <dcterms:modified xsi:type="dcterms:W3CDTF">2014-06-22T12:13:00Z</dcterms:modified>
</cp:coreProperties>
</file>