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5D" w:rsidRDefault="0030755D">
      <w:pPr>
        <w:rPr>
          <w:lang w:val="ru-RU"/>
        </w:rPr>
      </w:pPr>
    </w:p>
    <w:p w:rsidR="00E30D2D" w:rsidRDefault="00E30D2D" w:rsidP="00E30D2D">
      <w:pPr>
        <w:pStyle w:val="c0"/>
        <w:rPr>
          <w:b/>
          <w:bCs/>
          <w:iCs/>
          <w:lang w:bidi="en-US"/>
        </w:rPr>
      </w:pPr>
    </w:p>
    <w:p w:rsidR="007B70EA" w:rsidRDefault="00E30D2D" w:rsidP="00631E15">
      <w:pPr>
        <w:pStyle w:val="c0"/>
      </w:pPr>
      <w:r w:rsidRPr="001106E6">
        <w:rPr>
          <w:b/>
          <w:bCs/>
          <w:iCs/>
          <w:lang w:bidi="en-US"/>
        </w:rPr>
        <w:t>«Использование современных образовательных технологий в начальной школе»</w:t>
      </w:r>
      <w:r>
        <w:t xml:space="preserve">                 </w:t>
      </w:r>
      <w:r>
        <w:rPr>
          <w:rFonts w:eastAsia="Verdana"/>
          <w:b/>
        </w:rPr>
        <w:t xml:space="preserve">ТИКО </w:t>
      </w:r>
      <w:r w:rsidRPr="00E30D2D">
        <w:rPr>
          <w:rFonts w:eastAsia="Verdana"/>
          <w:b/>
        </w:rPr>
        <w:t xml:space="preserve">конструирование - </w:t>
      </w:r>
      <w:r w:rsidRPr="00E30D2D">
        <w:rPr>
          <w:rFonts w:eastAsia="Verdana"/>
          <w:b/>
          <w:u w:val="single"/>
        </w:rPr>
        <w:t>это новая педагогическая технология</w:t>
      </w:r>
      <w:r>
        <w:rPr>
          <w:rFonts w:eastAsia="Verdana"/>
          <w:b/>
          <w:u w:val="single"/>
        </w:rPr>
        <w:t>.</w:t>
      </w:r>
      <w:r w:rsidR="007B70EA">
        <w:t xml:space="preserve">                                                                                          </w:t>
      </w:r>
      <w:r w:rsidR="00EA2234" w:rsidRPr="001106E6">
        <w:t xml:space="preserve"> </w:t>
      </w:r>
    </w:p>
    <w:p w:rsidR="00631E15" w:rsidRPr="001106E6" w:rsidRDefault="007B70EA" w:rsidP="00631E15">
      <w:pPr>
        <w:pStyle w:val="c0"/>
      </w:pPr>
      <w:r>
        <w:t xml:space="preserve">  </w:t>
      </w:r>
      <w:r w:rsidR="00631E15" w:rsidRPr="001106E6">
        <w:t xml:space="preserve">Учитель. Что составляет основу его профессии? Знание предмета? Безусловно. Ораторское искусство? Конечно. Любовь к детям, умение понимать и чувствовать, как учится ученик? Ну, кто же будет спорить. </w:t>
      </w:r>
      <w:r w:rsidR="001106E6">
        <w:t xml:space="preserve">                                                                                                                            </w:t>
      </w:r>
      <w:r w:rsidR="00631E15" w:rsidRPr="001106E6">
        <w:t xml:space="preserve">А ещё он всегда должен оставаться молодым в своей работе – шагать в ногу со временем, не останавливаться </w:t>
      </w:r>
      <w:proofErr w:type="gramStart"/>
      <w:r w:rsidR="00631E15" w:rsidRPr="001106E6">
        <w:t>на</w:t>
      </w:r>
      <w:proofErr w:type="gramEnd"/>
      <w:r w:rsidR="00631E15" w:rsidRPr="001106E6">
        <w:t xml:space="preserve"> достигнутом, всегда быть в поиске.</w:t>
      </w:r>
    </w:p>
    <w:p w:rsidR="00631E15" w:rsidRPr="001106E6" w:rsidRDefault="00631E15" w:rsidP="001106E6">
      <w:pPr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Качество обучения – это, то для чего мы работаем. </w:t>
      </w:r>
      <w:r w:rsidR="001106E6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</w:t>
      </w:r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Применение педагогических технологий на уроках в начальной школе как средство повышения качества обучения.</w:t>
      </w:r>
    </w:p>
    <w:p w:rsidR="00631E15" w:rsidRPr="00165257" w:rsidRDefault="00631E15" w:rsidP="0063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Особая роль в формировании компетентностей на уроках в начальной школе принадлежит игровым технологиям.</w:t>
      </w:r>
      <w:r w:rsidR="0016525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</w:t>
      </w:r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(Умная игра на уроке)</w:t>
      </w:r>
    </w:p>
    <w:p w:rsidR="00631E15" w:rsidRPr="001106E6" w:rsidRDefault="00631E15" w:rsidP="0063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 </w:t>
      </w:r>
      <w:r w:rsidRPr="001106E6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Чем больше в обыденной педагогике умной игры, </w:t>
      </w:r>
      <w:r w:rsidR="001106E6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</w:t>
      </w:r>
      <w:r w:rsidRPr="001106E6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 тем выше шансы воспитания умного человека</w:t>
      </w:r>
      <w:r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М. </w:t>
      </w:r>
      <w:proofErr w:type="spellStart"/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Яснов</w:t>
      </w:r>
      <w:proofErr w:type="spellEnd"/>
    </w:p>
    <w:p w:rsidR="00631E15" w:rsidRPr="001106E6" w:rsidRDefault="00775D50" w:rsidP="00110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106E6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8175" cy="419100"/>
            <wp:effectExtent l="19050" t="0" r="9525" b="0"/>
            <wp:docPr id="1" name="Рисунок 1" descr="G:\DCIM\102DSCIM\DSC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5" descr="G:\DCIM\102DSCIM\DSC04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</w:t>
      </w:r>
      <w:r w:rsidR="00631E15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="00631E15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Игровые технологии формируют  </w:t>
      </w:r>
      <w:r w:rsidR="00631E15"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коммуникативные </w:t>
      </w:r>
      <w:r w:rsidR="00631E15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УУД (умение  слушать, слышать, уметь договориться, правильно выражать свои мысли);                                                                                                  </w:t>
      </w:r>
      <w:r w:rsidR="00631E15"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познавательные </w:t>
      </w:r>
      <w:r w:rsidR="00631E15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УУД (сравнивать, искать хитроумные решения, находить закономерности</w:t>
      </w:r>
      <w:r w:rsidR="00631E15"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);  личностные</w:t>
      </w:r>
      <w:r w:rsidR="00631E15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УУД (фантазировать, проявлять интерес к окружающему миру, );  </w:t>
      </w:r>
      <w:r w:rsidR="00631E15"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регулятивные</w:t>
      </w:r>
      <w:r w:rsidR="00631E15" w:rsidRP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УУД (планировать, оценивать правильность выполнения действий</w:t>
      </w:r>
      <w:r w:rsidR="001106E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</w:t>
      </w:r>
      <w:r w:rsidR="00631E15"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Игра есть практика развития.</w:t>
      </w:r>
      <w:proofErr w:type="gramEnd"/>
      <w:r w:rsidR="00631E15" w:rsidRPr="001106E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Дети играют – потому что развиваются, и развиваются, потому что играют.</w:t>
      </w:r>
    </w:p>
    <w:p w:rsidR="00631E15" w:rsidRPr="001106E6" w:rsidRDefault="00631E15" w:rsidP="00631E15">
      <w:pPr>
        <w:numPr>
          <w:ilvl w:val="0"/>
          <w:numId w:val="1"/>
        </w:num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Что такое </w:t>
      </w:r>
      <w:proofErr w:type="spellStart"/>
      <w:r w:rsidRPr="001106E6">
        <w:rPr>
          <w:rFonts w:ascii="Times New Roman" w:eastAsia="Verdana" w:hAnsi="Times New Roman" w:cs="Times New Roman"/>
          <w:b/>
          <w:sz w:val="24"/>
          <w:szCs w:val="24"/>
          <w:lang w:val="ru-RU"/>
        </w:rPr>
        <w:t>ТИКО-конструирование</w:t>
      </w:r>
      <w:proofErr w:type="spellEnd"/>
      <w:r w:rsidRPr="001106E6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? </w:t>
      </w:r>
    </w:p>
    <w:p w:rsidR="00631E15" w:rsidRPr="001106E6" w:rsidRDefault="00631E15" w:rsidP="00631E15">
      <w:pPr>
        <w:spacing w:after="0" w:line="240" w:lineRule="auto"/>
        <w:ind w:left="360"/>
        <w:rPr>
          <w:rFonts w:ascii="Times New Roman" w:eastAsia="Verdana" w:hAnsi="Times New Roman" w:cs="Times New Roman"/>
          <w:b/>
          <w:sz w:val="24"/>
          <w:szCs w:val="24"/>
          <w:lang w:val="ru-RU"/>
        </w:rPr>
      </w:pPr>
    </w:p>
    <w:p w:rsidR="00631E15" w:rsidRPr="001106E6" w:rsidRDefault="00631E15" w:rsidP="00EA2234">
      <w:pPr>
        <w:numPr>
          <w:ilvl w:val="0"/>
          <w:numId w:val="1"/>
        </w:num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Это </w:t>
      </w:r>
      <w:r w:rsidR="00E30D2D">
        <w:rPr>
          <w:rFonts w:ascii="Times New Roman" w:eastAsia="Verdana" w:hAnsi="Times New Roman" w:cs="Times New Roman"/>
          <w:b/>
          <w:sz w:val="24"/>
          <w:szCs w:val="24"/>
          <w:lang w:val="ru-RU"/>
        </w:rPr>
        <w:t>не</w:t>
      </w:r>
      <w:r w:rsidRPr="001106E6">
        <w:rPr>
          <w:rFonts w:ascii="Times New Roman" w:eastAsia="Verdana" w:hAnsi="Times New Roman" w:cs="Times New Roman"/>
          <w:b/>
          <w:sz w:val="24"/>
          <w:szCs w:val="24"/>
          <w:lang w:val="ru-RU"/>
        </w:rPr>
        <w:t>обычный сборный конструктор.</w:t>
      </w:r>
    </w:p>
    <w:p w:rsidR="00EA2234" w:rsidRPr="001106E6" w:rsidRDefault="00EA2234" w:rsidP="00EA2234">
      <w:p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ru-RU"/>
        </w:rPr>
      </w:pPr>
    </w:p>
    <w:p w:rsidR="001106E6" w:rsidRPr="001106E6" w:rsidRDefault="00631E15" w:rsidP="00631E15">
      <w:pPr>
        <w:rPr>
          <w:rFonts w:ascii="Times New Roman" w:eastAsia="Verdana" w:hAnsi="Times New Roman" w:cs="Times New Roman"/>
          <w:i w:val="0"/>
          <w:sz w:val="24"/>
          <w:szCs w:val="24"/>
          <w:u w:val="single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u w:val="single"/>
          <w:lang w:val="ru-RU"/>
        </w:rPr>
        <w:t>Это новая педагогическая технология, основанная на практической работе с конструктором для плоскостного и объемного моделирования</w:t>
      </w:r>
      <w:r w:rsidR="007B70EA">
        <w:rPr>
          <w:rFonts w:ascii="Times New Roman" w:eastAsia="Verdana" w:hAnsi="Times New Roman" w:cs="Times New Roman"/>
          <w:i w:val="0"/>
          <w:sz w:val="24"/>
          <w:szCs w:val="24"/>
          <w:u w:val="single"/>
          <w:lang w:val="ru-RU"/>
        </w:rPr>
        <w:t>.</w:t>
      </w:r>
    </w:p>
    <w:p w:rsidR="00631E15" w:rsidRPr="001106E6" w:rsidRDefault="00631E15" w:rsidP="00631E15">
      <w:pPr>
        <w:pStyle w:val="ab"/>
        <w:numPr>
          <w:ilvl w:val="0"/>
          <w:numId w:val="2"/>
        </w:numPr>
        <w:rPr>
          <w:rFonts w:ascii="Times New Roman" w:eastAsia="Verdana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 xml:space="preserve"> рекомендовано Академией Наук РФ и РГПУ им. Герцена</w:t>
      </w:r>
    </w:p>
    <w:p w:rsidR="00631E15" w:rsidRPr="001106E6" w:rsidRDefault="00631E15" w:rsidP="00631E15">
      <w:pPr>
        <w:pStyle w:val="ab"/>
        <w:numPr>
          <w:ilvl w:val="0"/>
          <w:numId w:val="2"/>
        </w:numPr>
        <w:rPr>
          <w:rFonts w:ascii="Times New Roman" w:eastAsia="Verdana" w:hAnsi="Times New Roman" w:cs="Times New Roman"/>
          <w:bCs/>
          <w:i w:val="0"/>
          <w:color w:val="000000" w:themeColor="text1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>соответствует всем требованиям ФГОС ;</w:t>
      </w:r>
      <w:r w:rsidRPr="001106E6">
        <w:rPr>
          <w:rFonts w:ascii="Times New Roman" w:eastAsia="+mn-ea" w:hAnsi="Times New Roman" w:cs="Times New Roman"/>
          <w:b/>
          <w:bCs/>
          <w:i w:val="0"/>
          <w:iCs w:val="0"/>
          <w:color w:val="002060"/>
          <w:kern w:val="24"/>
          <w:sz w:val="24"/>
          <w:szCs w:val="24"/>
          <w:lang w:val="ru-RU" w:eastAsia="ru-RU" w:bidi="ar-SA"/>
        </w:rPr>
        <w:t xml:space="preserve">                                                </w:t>
      </w:r>
      <w:r w:rsidR="001106E6" w:rsidRPr="001106E6">
        <w:rPr>
          <w:rFonts w:ascii="Times New Roman" w:eastAsia="+mn-ea" w:hAnsi="Times New Roman" w:cs="Times New Roman"/>
          <w:b/>
          <w:bCs/>
          <w:i w:val="0"/>
          <w:iCs w:val="0"/>
          <w:color w:val="002060"/>
          <w:kern w:val="24"/>
          <w:sz w:val="24"/>
          <w:szCs w:val="24"/>
          <w:lang w:val="ru-RU" w:eastAsia="ru-RU" w:bidi="ar-SA"/>
        </w:rPr>
        <w:t xml:space="preserve">                      </w:t>
      </w:r>
      <w:r w:rsidRPr="001106E6">
        <w:rPr>
          <w:rFonts w:ascii="Times New Roman" w:eastAsia="+mn-ea" w:hAnsi="Times New Roman" w:cs="Times New Roman"/>
          <w:b/>
          <w:bCs/>
          <w:i w:val="0"/>
          <w:iCs w:val="0"/>
          <w:color w:val="002060"/>
          <w:kern w:val="24"/>
          <w:sz w:val="24"/>
          <w:szCs w:val="24"/>
          <w:lang w:val="ru-RU" w:eastAsia="ru-RU" w:bidi="ar-SA"/>
        </w:rPr>
        <w:t xml:space="preserve">  </w:t>
      </w:r>
      <w:r w:rsidR="001106E6" w:rsidRPr="001106E6">
        <w:rPr>
          <w:rFonts w:ascii="Times New Roman" w:eastAsia="+mn-ea" w:hAnsi="Times New Roman" w:cs="Times New Roman"/>
          <w:b/>
          <w:bCs/>
          <w:i w:val="0"/>
          <w:iCs w:val="0"/>
          <w:color w:val="000000" w:themeColor="text1"/>
          <w:kern w:val="24"/>
          <w:sz w:val="24"/>
          <w:szCs w:val="24"/>
          <w:lang w:val="ru-RU" w:eastAsia="ru-RU" w:bidi="ar-SA"/>
        </w:rPr>
        <w:t>М</w:t>
      </w:r>
      <w:r w:rsidRPr="001106E6">
        <w:rPr>
          <w:rFonts w:ascii="Times New Roman" w:eastAsia="+mn-ea" w:hAnsi="Times New Roman" w:cs="Times New Roman"/>
          <w:b/>
          <w:bCs/>
          <w:i w:val="0"/>
          <w:iCs w:val="0"/>
          <w:color w:val="000000" w:themeColor="text1"/>
          <w:kern w:val="24"/>
          <w:sz w:val="24"/>
          <w:szCs w:val="24"/>
          <w:lang w:val="ru-RU" w:eastAsia="ru-RU" w:bidi="ar-SA"/>
        </w:rPr>
        <w:t xml:space="preserve">етодика </w:t>
      </w:r>
      <w:proofErr w:type="spellStart"/>
      <w:r w:rsidRPr="001106E6">
        <w:rPr>
          <w:rFonts w:ascii="Times New Roman" w:eastAsia="Verdana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>ТИКО-моделирование</w:t>
      </w:r>
      <w:proofErr w:type="spellEnd"/>
      <w:r w:rsidRPr="001106E6">
        <w:rPr>
          <w:rFonts w:ascii="Times New Roman" w:eastAsia="Verdana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 xml:space="preserve"> стала ПОБЕДИТЕЛЕМ</w:t>
      </w:r>
      <w:proofErr w:type="gramStart"/>
      <w:r w:rsidRPr="001106E6">
        <w:rPr>
          <w:rFonts w:ascii="Times New Roman" w:eastAsia="Verdana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 xml:space="preserve">  П</w:t>
      </w:r>
      <w:proofErr w:type="gramEnd"/>
      <w:r w:rsidRPr="001106E6">
        <w:rPr>
          <w:rFonts w:ascii="Times New Roman" w:eastAsia="Verdana" w:hAnsi="Times New Roman" w:cs="Times New Roman"/>
          <w:b/>
          <w:bCs/>
          <w:i w:val="0"/>
          <w:color w:val="000000" w:themeColor="text1"/>
          <w:sz w:val="24"/>
          <w:szCs w:val="24"/>
          <w:lang w:val="ru-RU"/>
        </w:rPr>
        <w:t>ервого Всероссийского Конкурса авторских программ</w:t>
      </w:r>
    </w:p>
    <w:p w:rsidR="00631E15" w:rsidRPr="001106E6" w:rsidRDefault="00631E15" w:rsidP="00631E15">
      <w:pPr>
        <w:numPr>
          <w:ilvl w:val="0"/>
          <w:numId w:val="1"/>
        </w:numPr>
        <w:tabs>
          <w:tab w:val="left" w:pos="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proofErr w:type="gramStart"/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>изготовлен</w:t>
      </w:r>
      <w:proofErr w:type="gramEnd"/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 xml:space="preserve"> из экологически чистых, безопасных, износостойких  материалов.</w:t>
      </w:r>
    </w:p>
    <w:p w:rsidR="00631E15" w:rsidRPr="001106E6" w:rsidRDefault="00631E15" w:rsidP="00631E15">
      <w:pPr>
        <w:numPr>
          <w:ilvl w:val="0"/>
          <w:numId w:val="1"/>
        </w:numPr>
        <w:tabs>
          <w:tab w:val="left" w:pos="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Имеет сертификат качества, </w:t>
      </w:r>
    </w:p>
    <w:p w:rsidR="00631E15" w:rsidRPr="001106E6" w:rsidRDefault="00631E15" w:rsidP="001106E6">
      <w:pPr>
        <w:tabs>
          <w:tab w:val="left" w:pos="8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lastRenderedPageBreak/>
        <w:t>ТИКО</w:t>
      </w:r>
      <w:r w:rsidR="00E30D2D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«</w:t>
      </w:r>
      <w:proofErr w:type="spellStart"/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Геометрика</w:t>
      </w:r>
      <w:proofErr w:type="spellEnd"/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» - это ещё одна ступенька для освоения  младшим школьником универсальных учебных действий, необходимых для успешного обучения ребенка в школе</w:t>
      </w:r>
    </w:p>
    <w:p w:rsidR="00631E15" w:rsidRPr="001106E6" w:rsidRDefault="00775D50" w:rsidP="007B70EA">
      <w:pPr>
        <w:jc w:val="both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</w:t>
      </w:r>
      <w:r w:rsidRPr="001106E6">
        <w:rPr>
          <w:rFonts w:ascii="Times New Roman" w:eastAsia="Verdana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81025" cy="400050"/>
            <wp:effectExtent l="19050" t="0" r="9525" b="0"/>
            <wp:docPr id="2" name="Рисунок 2" descr="G:\DCIM\102DSCIM\DSC049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2" descr="G:\DCIM\102DSCIM\DSC04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0EA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Это </w:t>
      </w:r>
      <w:proofErr w:type="gramStart"/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возможность</w:t>
      </w:r>
      <w:proofErr w:type="gramEnd"/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к наглядному 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u w:val="single"/>
          <w:lang w:val="ru-RU"/>
        </w:rPr>
        <w:t>осязательному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постижению геометрических тел, форм и плоскостей. Шаг за шагом, от простого </w:t>
      </w:r>
      <w:r w:rsidR="00631E15" w:rsidRPr="001106E6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 xml:space="preserve">плоского узора 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к  </w:t>
      </w:r>
      <w:r w:rsidR="00631E15" w:rsidRPr="001106E6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>сложным трехмерным конструкциям.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</w:t>
      </w:r>
    </w:p>
    <w:p w:rsidR="00631E15" w:rsidRPr="001106E6" w:rsidRDefault="00EA2234" w:rsidP="00E30D2D">
      <w:pPr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</w:t>
      </w:r>
      <w:r w:rsidR="00631E15"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Моделирование способствуют развитию усидчивости,  активизирует память, внимание, творческий склад мышления.</w:t>
      </w:r>
    </w:p>
    <w:p w:rsidR="00631E15" w:rsidRPr="001106E6" w:rsidRDefault="00631E15" w:rsidP="00E30D2D">
      <w:pPr>
        <w:pStyle w:val="11"/>
        <w:ind w:firstLine="708"/>
        <w:rPr>
          <w:rFonts w:ascii="Times New Roman" w:hAnsi="Times New Roman" w:cs="Times New Roman"/>
          <w:sz w:val="24"/>
          <w:szCs w:val="24"/>
        </w:rPr>
      </w:pPr>
      <w:r w:rsidRPr="001106E6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Pr="001106E6">
        <w:rPr>
          <w:rFonts w:ascii="Times New Roman" w:hAnsi="Times New Roman" w:cs="Times New Roman"/>
          <w:sz w:val="24"/>
          <w:szCs w:val="24"/>
        </w:rPr>
        <w:t xml:space="preserve"> может проводиться под руководством </w:t>
      </w:r>
      <w:proofErr w:type="gramStart"/>
      <w:r w:rsidRPr="001106E6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Pr="001106E6">
        <w:rPr>
          <w:rFonts w:ascii="Times New Roman" w:hAnsi="Times New Roman" w:cs="Times New Roman"/>
          <w:sz w:val="24"/>
          <w:szCs w:val="24"/>
        </w:rPr>
        <w:t xml:space="preserve"> т. е. пошаговое выполнение инструкций, в результате, которого дети строят заданную модель, но и  делают модели по собственным проектам.</w:t>
      </w:r>
    </w:p>
    <w:p w:rsidR="00631E15" w:rsidRPr="001106E6" w:rsidRDefault="00631E15" w:rsidP="00E30D2D">
      <w:pPr>
        <w:pStyle w:val="11"/>
        <w:ind w:firstLine="708"/>
        <w:rPr>
          <w:rFonts w:ascii="Times New Roman" w:hAnsi="Times New Roman" w:cs="Times New Roman"/>
          <w:sz w:val="24"/>
          <w:szCs w:val="24"/>
        </w:rPr>
      </w:pPr>
    </w:p>
    <w:p w:rsidR="00631E15" w:rsidRPr="001106E6" w:rsidRDefault="00631E15" w:rsidP="00E30D2D">
      <w:pPr>
        <w:numPr>
          <w:ilvl w:val="0"/>
          <w:numId w:val="1"/>
        </w:numPr>
        <w:tabs>
          <w:tab w:val="left" w:pos="80"/>
        </w:tabs>
        <w:suppressAutoHyphens/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Удобно использовать  конструктор в проведении проектной деятельности.</w:t>
      </w:r>
    </w:p>
    <w:p w:rsidR="00631E15" w:rsidRPr="001106E6" w:rsidRDefault="00631E15" w:rsidP="007B70EA">
      <w:pPr>
        <w:tabs>
          <w:tab w:val="left" w:pos="80"/>
        </w:tabs>
        <w:suppressAutoHyphens/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631E15" w:rsidRPr="007B70EA" w:rsidRDefault="00775D50" w:rsidP="007B70EA">
      <w:pPr>
        <w:tabs>
          <w:tab w:val="left" w:pos="80"/>
        </w:tabs>
        <w:suppressAutoHyphens/>
        <w:spacing w:after="0" w:line="240" w:lineRule="auto"/>
        <w:ind w:left="360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1106E6">
        <w:rPr>
          <w:rFonts w:ascii="Times New Roman" w:hAnsi="Times New Roman" w:cs="Times New Roman"/>
          <w:b/>
          <w:bCs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85775" cy="523875"/>
            <wp:effectExtent l="19050" t="0" r="9525" b="0"/>
            <wp:docPr id="4" name="Рисунок 4" descr="G:\DCIM\102DSCIM\DSC05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8" descr="G:\DCIM\102DSCIM\DSC05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5" cy="52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6E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</w:t>
      </w:r>
      <w:r w:rsidR="00EA2234" w:rsidRPr="001106E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</w:t>
      </w:r>
      <w:r w:rsidRPr="001106E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</w:t>
      </w:r>
      <w:r w:rsidRPr="001106E6">
        <w:rPr>
          <w:rFonts w:ascii="Times New Roman" w:hAnsi="Times New Roman" w:cs="Times New Roman"/>
          <w:b/>
          <w:bCs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19100" cy="523875"/>
            <wp:effectExtent l="19050" t="0" r="0" b="0"/>
            <wp:docPr id="5" name="Рисунок 5" descr="G:\DCIM\102DSCIM\DSC049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2" descr="G:\DCIM\102DSCIM\DSC04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6E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</w:t>
      </w:r>
      <w:r w:rsidRPr="001106E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09575" cy="523874"/>
            <wp:effectExtent l="19050" t="0" r="9525" b="0"/>
            <wp:docPr id="6" name="Рисунок 6" descr="G:\DCIM\102DSCIM\DSC05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7" descr="G:\DCIM\102DSCIM\DSC05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8" cy="52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6E6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</w:t>
      </w:r>
      <w:r w:rsidR="007B70EA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Мы проводили п</w:t>
      </w:r>
      <w:r w:rsidR="007B70E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</w:t>
      </w:r>
      <w:r w:rsidR="007B70EA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оект</w:t>
      </w:r>
      <w:r w:rsidR="007B70E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7B70EA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«У</w:t>
      </w:r>
      <w:r w:rsidR="007B70EA">
        <w:rPr>
          <w:rFonts w:ascii="Times New Roman" w:hAnsi="Times New Roman" w:cs="Times New Roman"/>
          <w:bCs/>
          <w:i w:val="0"/>
          <w:sz w:val="22"/>
          <w:szCs w:val="24"/>
          <w:lang w:val="ru-RU"/>
        </w:rPr>
        <w:t xml:space="preserve"> каждой птицы своя песня</w:t>
      </w:r>
      <w:r w:rsidR="007B70E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».</w:t>
      </w:r>
    </w:p>
    <w:p w:rsidR="00631E15" w:rsidRPr="001106E6" w:rsidRDefault="001106E6" w:rsidP="007B70EA">
      <w:pPr>
        <w:tabs>
          <w:tab w:val="left" w:pos="80"/>
        </w:tabs>
        <w:suppressAutoHyphens/>
        <w:spacing w:after="0" w:line="240" w:lineRule="auto"/>
        <w:ind w:left="360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</w:t>
      </w:r>
      <w:r w:rsidR="00E30D2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родолжается проект к 9 мая (</w:t>
      </w:r>
      <w:r w:rsidR="00631E15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70 </w:t>
      </w:r>
      <w:proofErr w:type="spellStart"/>
      <w:r w:rsidR="00631E15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летию</w:t>
      </w:r>
      <w:proofErr w:type="spellEnd"/>
      <w:r w:rsidR="00631E15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Победы</w:t>
      </w:r>
      <w:r w:rsidR="00E30D2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)</w:t>
      </w:r>
      <w:proofErr w:type="gramStart"/>
      <w:r w:rsidR="00E30D2D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631E15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  <w:proofErr w:type="gramEnd"/>
      <w:r w:rsidR="00631E15" w:rsidRPr="001106E6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Важно то, что дети видят конечный результат своей работы в виде </w:t>
      </w:r>
      <w:proofErr w:type="spellStart"/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ТИКО-конструкций</w:t>
      </w:r>
      <w:proofErr w:type="spellEnd"/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, который во</w:t>
      </w:r>
      <w:r w:rsidR="007B70EA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звышает их в собственных глазах.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</w:t>
      </w:r>
    </w:p>
    <w:p w:rsidR="00631E15" w:rsidRPr="001106E6" w:rsidRDefault="00775D50" w:rsidP="007B70EA">
      <w:pPr>
        <w:tabs>
          <w:tab w:val="left" w:pos="80"/>
        </w:tabs>
        <w:suppressAutoHyphens/>
        <w:spacing w:after="0" w:line="240" w:lineRule="auto"/>
        <w:ind w:left="360"/>
        <w:jc w:val="both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      </w:t>
      </w:r>
      <w:r w:rsidR="00631E15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Дети с удовольствием фантазируют, придумывают разные конструкции. </w:t>
      </w:r>
    </w:p>
    <w:p w:rsidR="00631E15" w:rsidRPr="001106E6" w:rsidRDefault="00631E15" w:rsidP="00E30D2D">
      <w:pPr>
        <w:tabs>
          <w:tab w:val="left" w:pos="0"/>
        </w:tabs>
        <w:ind w:right="-5" w:firstLine="426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>ТИКО способствует развитию пространственного мышления,</w:t>
      </w:r>
      <w:r w:rsidR="001106E6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учащиеся постигают такие понятия, как </w:t>
      </w:r>
      <w:r w:rsidRPr="001106E6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>емкость тела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или </w:t>
      </w:r>
      <w:r w:rsidRPr="001106E6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>объем.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</w:t>
      </w:r>
      <w:r w:rsidR="001106E6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</w:t>
      </w:r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>ТИКО позволяет сконструировать большое множество различных геометрических тел – куб, параллелепипед, призмы и пирамиды, правильные многогранники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 xml:space="preserve">( </w:t>
      </w:r>
      <w:proofErr w:type="gramEnd"/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>гексаэдр, икосаэдр,  октаэдр, и т.д.)</w:t>
      </w:r>
    </w:p>
    <w:p w:rsidR="001106E6" w:rsidRDefault="00775D50" w:rsidP="001106E6">
      <w:pPr>
        <w:pStyle w:val="11"/>
        <w:rPr>
          <w:rFonts w:ascii="Times New Roman" w:eastAsiaTheme="minorHAnsi" w:hAnsi="Times New Roman" w:cs="Times New Roman"/>
          <w:iCs/>
          <w:noProof/>
          <w:sz w:val="24"/>
          <w:szCs w:val="24"/>
          <w:lang w:eastAsia="ru-RU"/>
        </w:rPr>
      </w:pPr>
      <w:r w:rsidRPr="001106E6">
        <w:rPr>
          <w:rFonts w:ascii="Times New Roman" w:eastAsiaTheme="minorHAnsi" w:hAnsi="Times New Roman" w:cs="Times New Roman"/>
          <w:iCs/>
          <w:noProof/>
          <w:sz w:val="24"/>
          <w:szCs w:val="24"/>
          <w:lang w:eastAsia="ru-RU"/>
        </w:rPr>
        <w:t xml:space="preserve"> </w:t>
      </w:r>
      <w:r w:rsidRPr="001106E6">
        <w:rPr>
          <w:rFonts w:ascii="Times New Roman" w:eastAsia="Verdana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390525" cy="457200"/>
            <wp:effectExtent l="19050" t="0" r="9525" b="0"/>
            <wp:docPr id="7" name="Рисунок 7" descr="G:\DCIM\102DSCIM\DSC05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4" descr="G:\DCIM\102DSCIM\DSC05053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7" cy="45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6E6">
        <w:rPr>
          <w:rFonts w:ascii="Times New Roman" w:eastAsiaTheme="minorHAnsi" w:hAnsi="Times New Roman" w:cs="Times New Roman"/>
          <w:iCs/>
          <w:noProof/>
          <w:sz w:val="24"/>
          <w:szCs w:val="24"/>
          <w:lang w:eastAsia="ru-RU"/>
        </w:rPr>
        <w:t xml:space="preserve">      </w:t>
      </w:r>
      <w:r w:rsidRPr="001106E6">
        <w:rPr>
          <w:rFonts w:ascii="Times New Roman" w:eastAsiaTheme="minorHAns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90550" cy="409575"/>
            <wp:effectExtent l="19050" t="0" r="0" b="0"/>
            <wp:docPr id="8" name="Рисунок 8" descr="G:\DCIM\102DSCIM\DSC05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6" descr="G:\DCIM\102DSCIM\DSC050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15" w:rsidRPr="001106E6" w:rsidRDefault="001106E6" w:rsidP="00E30D2D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Cs/>
          <w:i/>
          <w:sz w:val="24"/>
          <w:szCs w:val="24"/>
        </w:rPr>
        <w:t xml:space="preserve">       </w:t>
      </w:r>
      <w:r w:rsidR="00631E15" w:rsidRPr="001106E6">
        <w:rPr>
          <w:rFonts w:ascii="Times New Roman" w:eastAsia="Verdana" w:hAnsi="Times New Roman" w:cs="Times New Roman"/>
          <w:bCs/>
          <w:i/>
          <w:sz w:val="24"/>
          <w:szCs w:val="24"/>
        </w:rPr>
        <w:t xml:space="preserve">К сожалению, половина людей взрослого возраста живут, выражаясь современным языком, с выключенным трехмерным драйвом. Они могут представлять решения только на плоскости. Почему так происходит? Они тоже изучали геометрию многогранников в 10 – 11 классе. Психологи установили возрастной срок, когда объемное пространственное мышление развивается с реактивной скоростью – 7 – 8 лет. Если дети не решали в это время трехмерные задачи, у них эта способность отключается и развитие ее в 16 – 17 лет уже не дает заметных результатов. </w:t>
      </w:r>
    </w:p>
    <w:p w:rsidR="00631E15" w:rsidRPr="001106E6" w:rsidRDefault="00631E15" w:rsidP="00E30D2D">
      <w:pPr>
        <w:jc w:val="both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       </w:t>
      </w:r>
      <w:proofErr w:type="spellStart"/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Закомимся</w:t>
      </w:r>
      <w:proofErr w:type="spellEnd"/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с такими понятиями,  как</w:t>
      </w:r>
      <w:r w:rsid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: </w:t>
      </w:r>
      <w:r w:rsidR="001106E6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775D50"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гол, </w:t>
      </w:r>
      <w:r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грани, ребра,  вершины многогранника. </w:t>
      </w:r>
      <w:r w:rsidRPr="001106E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</w:t>
      </w:r>
      <w:r w:rsidR="001106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математике мы </w:t>
      </w:r>
      <w:r w:rsidR="001106E6">
        <w:rPr>
          <w:rFonts w:ascii="Times New Roman" w:hAnsi="Times New Roman" w:cs="Times New Roman"/>
          <w:i w:val="0"/>
          <w:sz w:val="24"/>
          <w:szCs w:val="24"/>
          <w:lang w:val="ru-RU"/>
        </w:rPr>
        <w:t>уже прошли тему «Симметрия».  П</w:t>
      </w:r>
      <w:r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>ри помощи ТИКО мы закрепили эту тему.</w:t>
      </w:r>
      <w:r w:rsidR="007B70EA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775D50"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В наших учебниках математики 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много задач такого типа: найти площадь или периметр закрашенной фигуры,</w:t>
      </w:r>
    </w:p>
    <w:p w:rsidR="001106E6" w:rsidRPr="007B70EA" w:rsidRDefault="00775D50" w:rsidP="007B70EA">
      <w:pPr>
        <w:tabs>
          <w:tab w:val="center" w:pos="4677"/>
        </w:tabs>
        <w:jc w:val="both"/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</w:pPr>
      <w:r w:rsidRPr="001106E6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</w:t>
      </w:r>
      <w:r w:rsidRPr="001106E6">
        <w:rPr>
          <w:rFonts w:ascii="Times New Roman" w:eastAsia="Verdana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47700" cy="314325"/>
            <wp:effectExtent l="19050" t="0" r="0" b="0"/>
            <wp:docPr id="9" name="Рисунок 9" descr="G:\DCIM\102DSCIM\DSC05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 descr="G:\DCIM\102DSCIM\DSC05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8" cy="31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6E6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    </w:t>
      </w:r>
      <w:r w:rsidR="00EA2234" w:rsidRPr="001106E6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t xml:space="preserve">       </w:t>
      </w:r>
      <w:r w:rsidRPr="001106E6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14350" cy="314325"/>
            <wp:effectExtent l="19050" t="0" r="0" b="0"/>
            <wp:docPr id="15" name="Рисунок 15" descr="G:\DCIM\102DSCIM\DSC04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5" descr="G:\DCIM\102DSCIM\DSC049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15" w:rsidRPr="001106E6" w:rsidRDefault="00631E15" w:rsidP="00E30D2D">
      <w:pPr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lastRenderedPageBreak/>
        <w:t xml:space="preserve"> И  вот, используя фигуры  из комплекта ТИКО,  мы продолжили работу над этими задачами.</w:t>
      </w:r>
    </w:p>
    <w:p w:rsidR="00631E15" w:rsidRPr="001106E6" w:rsidRDefault="00631E15" w:rsidP="00E30D2D">
      <w:pPr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Меня сразу порадовал результат успешности тех  ребят, кто до этого не понимал</w:t>
      </w:r>
      <w:r w:rsid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,</w:t>
      </w: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и  кому было сложно представить эту фигуру.</w:t>
      </w:r>
    </w:p>
    <w:p w:rsidR="00631E15" w:rsidRPr="001106E6" w:rsidRDefault="00631E15" w:rsidP="00E30D2D">
      <w:pPr>
        <w:rPr>
          <w:rFonts w:ascii="Times New Roman" w:eastAsia="Verdana" w:hAnsi="Times New Roman" w:cs="Times New Roman"/>
          <w:b/>
          <w:i w:val="0"/>
          <w:sz w:val="24"/>
          <w:szCs w:val="24"/>
          <w:u w:val="single"/>
          <w:lang w:val="ru-RU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А построив, например параллелепипед,   находим объём фигуры. Таким образом, мы ещё  закрепляем  и знание  </w:t>
      </w:r>
      <w:r w:rsidRPr="001106E6">
        <w:rPr>
          <w:rFonts w:ascii="Times New Roman" w:eastAsia="Verdana" w:hAnsi="Times New Roman" w:cs="Times New Roman"/>
          <w:b/>
          <w:i w:val="0"/>
          <w:sz w:val="24"/>
          <w:szCs w:val="24"/>
          <w:u w:val="single"/>
          <w:lang w:val="ru-RU"/>
        </w:rPr>
        <w:t xml:space="preserve">формул. </w:t>
      </w:r>
    </w:p>
    <w:p w:rsidR="00631E15" w:rsidRPr="001106E6" w:rsidRDefault="00631E15" w:rsidP="00E30D2D">
      <w:pPr>
        <w:ind w:firstLine="708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      </w:t>
      </w:r>
      <w:r w:rsid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</w:t>
      </w:r>
      <w:r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«Скажи мне — и я забуду; </w:t>
      </w:r>
    </w:p>
    <w:p w:rsidR="00631E15" w:rsidRPr="001106E6" w:rsidRDefault="001106E6" w:rsidP="00E30D2D">
      <w:pPr>
        <w:ind w:firstLine="708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                       </w:t>
      </w:r>
      <w:r w:rsidR="00631E15"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Покажи мне—  </w:t>
      </w:r>
      <w:proofErr w:type="gramStart"/>
      <w:r w:rsidR="00631E15"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и </w:t>
      </w:r>
      <w:proofErr w:type="gramEnd"/>
      <w:r w:rsidR="00631E15"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>я смогу запомнить</w:t>
      </w:r>
    </w:p>
    <w:p w:rsidR="00631E15" w:rsidRPr="001106E6" w:rsidRDefault="001106E6" w:rsidP="00E30D2D">
      <w:pPr>
        <w:ind w:firstLine="708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                        </w:t>
      </w:r>
      <w:r w:rsidR="00631E15"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>Позволь мне сделать самому –</w:t>
      </w:r>
    </w:p>
    <w:p w:rsidR="00631E15" w:rsidRPr="001106E6" w:rsidRDefault="001106E6" w:rsidP="00E30D2D">
      <w:pPr>
        <w:ind w:firstLine="708"/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                        </w:t>
      </w:r>
      <w:r w:rsidR="00631E15" w:rsidRPr="001106E6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>И это останется со мной навсегда»</w:t>
      </w:r>
      <w: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  <w:r w:rsidRPr="001106E6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 xml:space="preserve"> Китайская пословица</w:t>
      </w:r>
    </w:p>
    <w:p w:rsidR="00631E15" w:rsidRPr="001106E6" w:rsidRDefault="00631E15" w:rsidP="00E30D2D">
      <w:pPr>
        <w:spacing w:after="0" w:line="240" w:lineRule="auto"/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</w:pPr>
      <w:r w:rsidRPr="001106E6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>Чем  ещё  хорош конструктор ТИКО</w:t>
      </w:r>
      <w:r w:rsidR="008877E3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 xml:space="preserve"> для меня</w:t>
      </w:r>
      <w:r w:rsidRPr="001106E6">
        <w:rPr>
          <w:rFonts w:ascii="Times New Roman" w:eastAsia="Verdana" w:hAnsi="Times New Roman" w:cs="Times New Roman"/>
          <w:b/>
          <w:i w:val="0"/>
          <w:sz w:val="24"/>
          <w:szCs w:val="24"/>
          <w:lang w:val="ru-RU"/>
        </w:rPr>
        <w:t>?</w:t>
      </w:r>
    </w:p>
    <w:p w:rsidR="00394CCA" w:rsidRPr="00394CCA" w:rsidRDefault="00631E15" w:rsidP="00165257">
      <w:pPr>
        <w:pStyle w:val="ab"/>
        <w:numPr>
          <w:ilvl w:val="0"/>
          <w:numId w:val="2"/>
        </w:numP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</w:pPr>
      <w:r w:rsidRPr="008877E3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 xml:space="preserve">решила проблему внеурочной деятельности </w:t>
      </w:r>
    </w:p>
    <w:p w:rsidR="00631E15" w:rsidRPr="008877E3" w:rsidRDefault="00165257" w:rsidP="00165257">
      <w:pPr>
        <w:pStyle w:val="ab"/>
        <w:numPr>
          <w:ilvl w:val="0"/>
          <w:numId w:val="2"/>
        </w:numP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</w:pPr>
      <w:r w:rsidRPr="008877E3">
        <w:rPr>
          <w:rFonts w:ascii="Times New Roman" w:eastAsia="Verdana" w:hAnsi="Times New Roman" w:cs="Times New Roman"/>
          <w:bCs/>
          <w:i w:val="0"/>
          <w:sz w:val="24"/>
          <w:szCs w:val="24"/>
          <w:lang w:val="ru-RU"/>
        </w:rPr>
        <w:t>дети стали меньше бегать на перемене</w:t>
      </w:r>
      <w:r w:rsidR="008877E3" w:rsidRPr="008877E3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                 </w:t>
      </w:r>
      <w:r w:rsidR="008877E3" w:rsidRPr="008877E3">
        <w:rPr>
          <w:rFonts w:ascii="Times New Roman" w:eastAsia="Verdana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</w:p>
    <w:p w:rsidR="00631E15" w:rsidRPr="001106E6" w:rsidRDefault="00631E15" w:rsidP="007B70EA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106E6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>ТИКО – хорошая основа для занимательного педагогически ценного путешествия в страну геометрических фигур и тел</w:t>
      </w:r>
      <w:r w:rsidR="008877E3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Использование широкого спектра педагогических технологий дает возможность нам продуктивно использовать учебное время и добиваться высоких результатов </w:t>
      </w:r>
      <w:proofErr w:type="spellStart"/>
      <w:r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обученности</w:t>
      </w:r>
      <w:proofErr w:type="spellEnd"/>
      <w:r w:rsidRPr="001106E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учащихся.</w:t>
      </w:r>
      <w:r w:rsidR="008877E3">
        <w:rPr>
          <w:rFonts w:ascii="Times New Roman" w:eastAsia="Verdana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</w:p>
    <w:p w:rsidR="00631E15" w:rsidRPr="001106E6" w:rsidRDefault="00631E1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631E15" w:rsidRPr="001106E6" w:rsidSect="00631E15">
      <w:pgSz w:w="11906" w:h="16838"/>
      <w:pgMar w:top="153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7C1E"/>
    <w:multiLevelType w:val="hybridMultilevel"/>
    <w:tmpl w:val="D246747C"/>
    <w:lvl w:ilvl="0" w:tplc="4C2248C2">
      <w:start w:val="4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5DC"/>
    <w:multiLevelType w:val="hybridMultilevel"/>
    <w:tmpl w:val="D5AEEC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E15"/>
    <w:rsid w:val="001106E6"/>
    <w:rsid w:val="00165257"/>
    <w:rsid w:val="0030755D"/>
    <w:rsid w:val="003736A1"/>
    <w:rsid w:val="00394CCA"/>
    <w:rsid w:val="00631E15"/>
    <w:rsid w:val="00677EEC"/>
    <w:rsid w:val="006D7A51"/>
    <w:rsid w:val="00775D50"/>
    <w:rsid w:val="007B70EA"/>
    <w:rsid w:val="008877E3"/>
    <w:rsid w:val="0095437B"/>
    <w:rsid w:val="00A64CD0"/>
    <w:rsid w:val="00A9012D"/>
    <w:rsid w:val="00D30202"/>
    <w:rsid w:val="00D7544B"/>
    <w:rsid w:val="00DA43EA"/>
    <w:rsid w:val="00E30D2D"/>
    <w:rsid w:val="00EA2234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54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54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754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754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754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4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54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54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54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54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54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54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54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54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544B"/>
    <w:rPr>
      <w:b/>
      <w:bCs/>
      <w:spacing w:val="0"/>
    </w:rPr>
  </w:style>
  <w:style w:type="character" w:styleId="a9">
    <w:name w:val="Emphasis"/>
    <w:uiPriority w:val="20"/>
    <w:qFormat/>
    <w:rsid w:val="00D754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54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5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44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54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54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54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54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54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54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54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54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544B"/>
    <w:pPr>
      <w:outlineLvl w:val="9"/>
    </w:pPr>
  </w:style>
  <w:style w:type="paragraph" w:customStyle="1" w:styleId="c0">
    <w:name w:val="c0"/>
    <w:basedOn w:val="a"/>
    <w:rsid w:val="0063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11">
    <w:name w:val="Без интервала1"/>
    <w:qFormat/>
    <w:rsid w:val="00631E15"/>
    <w:pPr>
      <w:spacing w:after="0" w:line="240" w:lineRule="auto"/>
    </w:pPr>
    <w:rPr>
      <w:rFonts w:ascii="Calibri" w:eastAsia="Calibri" w:hAnsi="Calibri" w:cs="Calibri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77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5D5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2015-04-21T11:34:00Z</dcterms:created>
  <dcterms:modified xsi:type="dcterms:W3CDTF">2015-04-21T13:26:00Z</dcterms:modified>
</cp:coreProperties>
</file>