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7" w:rsidRPr="00D933EB" w:rsidRDefault="00EB70C7" w:rsidP="00D933EB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D933EB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Норма речевого развития</w:t>
      </w:r>
      <w:r w:rsidR="00D933EB" w:rsidRPr="00D933EB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.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 </w:t>
      </w:r>
      <w:r w:rsidR="00D933EB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 xml:space="preserve">    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Речевая функция играет важную роль в психическом развитии ребенка, в процессе которого происходит становление познавательной деятельности, способности к понятийному мышлению. Полноценное речевое общение является необходимым условием осуществления нормальных социальных человеческих контактов, а это, в свою очередь, расширяет представления ребенка об окружающей жизни. Овладение ребенком речью в определенной степени регулирует его поведение, помогает спланировать адекватное участие в разных формах коллективной деятельности.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Поэтому выраженные отклонения в речевом развитии ребенка имеют самые негативные последствия: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а) отстает психическое развитие ребенка;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б) замедляется формирование высших уровней познавательной деятельности;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в) появляются нарушения эмоционально-волевой сферы, что приводит к формированию особых личностных качеств (замкнутости, эмоциональной неустойчивости, чувства ущербности, нерешительности и т.д.);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г) возникают трудности в усвоении письма и чтения, что снижает успеваемость ребенка и нередко приводит к второгодничеству.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В литературе вопросам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поэтапности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становления речи при ее нормальном развитии уделяется достаточно много внимания. В монографии А.Н.Гвоздева, в работах Г.Л.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Розенгард-Пупко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Д.Б.Эльконина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, А.А.Леонтьева,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Н.Х.Швачкина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В.И.Бельтюкова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и др. подробно описано становление </w:t>
      </w:r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речи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у детей начиная с самого раннего детства.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Мы остановимся более подробно на четырех этапах: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1-й — </w:t>
      </w:r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подготовительны</w:t>
      </w:r>
      <w:proofErr w:type="gramStart"/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й</w:t>
      </w: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(</w:t>
      </w:r>
      <w:proofErr w:type="gramEnd"/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с момента рождения — до года);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2-й — </w:t>
      </w:r>
      <w:proofErr w:type="spellStart"/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преддошколъный</w:t>
      </w:r>
      <w:proofErr w:type="spellEnd"/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(от года до 3 лет);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3-й — </w:t>
      </w:r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дошкольный </w:t>
      </w: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(от 3 до 7 лет);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4-й — </w:t>
      </w:r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школьный </w:t>
      </w: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(от 7 до 17 лет).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7"/>
          <w:szCs w:val="27"/>
          <w:lang w:eastAsia="ru-RU"/>
        </w:rPr>
      </w:pPr>
    </w:p>
    <w:p w:rsidR="00EB70C7" w:rsidRPr="00EB70C7" w:rsidRDefault="00EB70C7" w:rsidP="00EB70C7">
      <w:pPr>
        <w:shd w:val="clear" w:color="auto" w:fill="FFFFFF"/>
        <w:spacing w:before="120" w:after="120" w:line="315" w:lineRule="atLeast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36"/>
          <w:szCs w:val="36"/>
          <w:lang w:eastAsia="ru-RU"/>
        </w:rPr>
      </w:pPr>
      <w:r w:rsidRPr="00EB70C7">
        <w:rPr>
          <w:rFonts w:ascii="Georgia" w:eastAsia="Times New Roman" w:hAnsi="Georgia" w:cs="Times New Roman"/>
          <w:b/>
          <w:bCs/>
          <w:caps/>
          <w:color w:val="800080"/>
          <w:sz w:val="36"/>
          <w:szCs w:val="36"/>
          <w:lang w:eastAsia="ru-RU"/>
        </w:rPr>
        <w:t>ПОДГОТОВИТЕЛЬНЫЙ ЭТАП</w:t>
      </w:r>
      <w:r w:rsidRPr="00EB70C7">
        <w:rPr>
          <w:rFonts w:ascii="Georgia" w:eastAsia="Times New Roman" w:hAnsi="Georgia" w:cs="Times New Roman"/>
          <w:b/>
          <w:bCs/>
          <w:caps/>
          <w:color w:val="2A2723"/>
          <w:sz w:val="36"/>
          <w:szCs w:val="36"/>
          <w:lang w:eastAsia="ru-RU"/>
        </w:rPr>
        <w:t> 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Ребенок появляется на свет, и свое появление он знаменует криком.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t>Крик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—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первая голосовая реакция ребенка. И крик, и плач ребенка активизируют деятельность артикуляционного, голосового, дыхательного отделов речевого аппарата.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t>Период</w:t>
      </w:r>
      <w:r w:rsidRPr="00EB70C7">
        <w:rPr>
          <w:rFonts w:ascii="Arial" w:eastAsia="Times New Roman" w:hAnsi="Arial" w:cs="Arial"/>
          <w:color w:val="FF0000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гуления</w:t>
      </w:r>
      <w:proofErr w:type="spellEnd"/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»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отмечается у всех детей. Уже 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1,5 месяца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,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а затем — 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2—3 месяца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 xml:space="preserve">голосовые реакции ребенок проявляет в 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lastRenderedPageBreak/>
        <w:t>воспроизведении таких звуков, как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а-а-бм-бм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бль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у-гу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proofErr w:type="gram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бу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 т.д. Именно они потом явятся основой для становления членораздельной речи. 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  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4 месяца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усложняются звуковые сочетания: появляются новые, типа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 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гн-агн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ля-аля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рн</w:t>
      </w:r>
      <w:proofErr w:type="spellEnd"/>
      <w:r w:rsidRPr="00EB70C7">
        <w:rPr>
          <w:rFonts w:ascii="Arial" w:eastAsia="Times New Roman" w:hAnsi="Arial" w:cs="Arial"/>
          <w:i/>
          <w:iCs/>
          <w:color w:val="2A2723"/>
          <w:sz w:val="27"/>
          <w:szCs w:val="27"/>
          <w:shd w:val="clear" w:color="auto" w:fill="FFFFFF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и т.д. Ребенок в процессе «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гуления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 xml:space="preserve">» как бы играет со своим артикуляционным аппаратом, по несколько раз повторяет один и тот же звук, получая при этом удовольствие.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Гулит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 xml:space="preserve"> ребенок тогда, когда он сухой, выспавшийся, накормлен и здоров. Если рядом находится кто-то из родных и начинает «разговаривать» с малышом, тот с удовольствием слушает звуки и как бы «подхватывает» их. На фоне такого положительного эмоционального контакта малыш начинает подражать взрослым, пытается разнообразить голос выразительной интонацией.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При нормальном развитии ребенка «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гуление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» постепенно переходит 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лепет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.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7-8,5 месяцев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дети произносят слоги типа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 </w:t>
      </w:r>
      <w:proofErr w:type="spellStart"/>
      <w:proofErr w:type="gram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ба-ба</w:t>
      </w:r>
      <w:proofErr w:type="spellEnd"/>
      <w:proofErr w:type="gram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, </w:t>
      </w:r>
      <w:proofErr w:type="spellStart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дя-дя</w:t>
      </w:r>
      <w:proofErr w:type="spellEnd"/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, деда</w:t>
      </w:r>
      <w:r w:rsidRPr="00EB70C7">
        <w:rPr>
          <w:rFonts w:ascii="Arial" w:eastAsia="Times New Roman" w:hAnsi="Arial" w:cs="Arial"/>
          <w:i/>
          <w:iCs/>
          <w:color w:val="2A2723"/>
          <w:sz w:val="27"/>
          <w:szCs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 т.д., соотнося их с определенными окружающими людьми. Лепет — это не механическое воспроизведение слоговых сочетаний, а соотнесение их с определенными лицами, предметами, действиями. «</w:t>
      </w:r>
      <w:proofErr w:type="spellStart"/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Ма-ма</w:t>
      </w:r>
      <w:proofErr w:type="spellEnd"/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»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(мама)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— говорит ребенок, и это относится именно к маме. В процессе общения </w:t>
      </w:r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взрослыми ребенок постепенно пытается подражать интонации, темпу, ритму, мелодичности, а также воспроизводить звуковые элементы звучащей речи окружающих. 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9-10 месяцев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расширяется объем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лепетных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слов, которые ребенок пытается повторить за взрослыми</w:t>
      </w:r>
      <w:r w:rsidRPr="00EB70C7">
        <w:rPr>
          <w:rFonts w:ascii="Arial" w:eastAsia="Times New Roman" w:hAnsi="Arial" w:cs="Arial"/>
          <w:color w:val="2A2723"/>
          <w:sz w:val="27"/>
          <w:szCs w:val="27"/>
          <w:lang w:eastAsia="ru-RU"/>
        </w:rPr>
        <w:t>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8,5—9 месяцев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лепет носит модулированный характер с разнообразными интонациями.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К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1 году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у ребенка появляются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первые слова.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EB70C7" w:rsidRPr="00EB70C7" w:rsidRDefault="00EB70C7" w:rsidP="00EB70C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EB70C7" w:rsidRPr="00EB70C7" w:rsidRDefault="00EB70C7" w:rsidP="00EB70C7">
      <w:pP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aps/>
          <w:color w:val="800080"/>
          <w:sz w:val="36"/>
          <w:szCs w:val="36"/>
          <w:lang w:eastAsia="ru-RU"/>
        </w:rPr>
        <w:t>ПРЕДДОШКОЛЬНЫЙ ПЕРИОД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В этот период расширяется объем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лепетных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слов, используемых ребенком.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Данный этап характеризуется повышенным вниманием ребенка к речи окружающих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, усиливается его речевая активность. </w:t>
      </w:r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Употребляемые ребенком слова многозначны: одновременно одним и тем же 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лепетным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сочетанием ребенок обозначает несколько понятий: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«бах»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 упал, лежит, споткнулся;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«дай»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 отдай, принеси, подай;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«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биби</w:t>
      </w:r>
      <w:proofErr w:type="spell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»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 идет, лежит, катается, машина, самолет, велосипед.</w:t>
      </w:r>
      <w:proofErr w:type="gramEnd"/>
    </w:p>
    <w:p w:rsidR="00EB70C7" w:rsidRPr="00EB70C7" w:rsidRDefault="00EB70C7" w:rsidP="00EB70C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После полутора лет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наблюдается рост активного словаря детей, появляются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первые предложения</w:t>
      </w:r>
      <w:r w:rsidRPr="00EB70C7">
        <w:rPr>
          <w:rFonts w:ascii="Arial" w:eastAsia="Times New Roman" w:hAnsi="Arial" w:cs="Arial"/>
          <w:color w:val="2A2723"/>
          <w:sz w:val="27"/>
          <w:szCs w:val="27"/>
          <w:lang w:eastAsia="ru-RU"/>
        </w:rPr>
        <w:t>,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состоящие из аморфных слов-корней: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    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 xml:space="preserve">Папа, 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ди</w:t>
      </w:r>
      <w:proofErr w:type="spell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(папа, иди).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—    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Ма</w:t>
      </w:r>
      <w:proofErr w:type="spell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 xml:space="preserve">, да 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кх</w:t>
      </w:r>
      <w:proofErr w:type="spell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(мама, дай кису).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Анализируя количественные показатели роста лексического запаса детей в этом возрасте, можно привести следующие данные: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i/>
          <w:iCs/>
          <w:color w:val="FF00FF"/>
          <w:sz w:val="27"/>
          <w:szCs w:val="27"/>
          <w:u w:val="single"/>
          <w:lang w:eastAsia="ru-RU"/>
        </w:rPr>
        <w:t>полтора года — 10-15 слов, к концу второго года — 30 слов, к трем годам — примерно 100 слов.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Таким образом, в течение полутора лет происходит количественный скачок в расширении словаря детей.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Характерным показателем активного речевого развития детей на этом этапе является постепенное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формирование грамматических категорий.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Можно выделить в этот период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u w:val="single"/>
          <w:lang w:eastAsia="ru-RU"/>
        </w:rPr>
        <w:t xml:space="preserve">этап «физиологического 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u w:val="single"/>
          <w:lang w:eastAsia="ru-RU"/>
        </w:rPr>
        <w:t>аграмматизма</w:t>
      </w:r>
      <w:proofErr w:type="spell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u w:val="single"/>
          <w:lang w:eastAsia="ru-RU"/>
        </w:rPr>
        <w:t>»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,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когда ребенок пользуется в общении предложениями без соответствующего грамматического оформления их: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«Мама, дай Кука</w:t>
      </w:r>
      <w:proofErr w:type="gram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»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Мама, дай куклу);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«Вова нет тина»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(У Вовы нет машины).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При нормальном речевом развитии этот период длится всего несколько месяцев и</w:t>
      </w:r>
      <w:r w:rsidRPr="00EB70C7">
        <w:rPr>
          <w:rFonts w:ascii="Arial" w:eastAsia="Times New Roman" w:hAnsi="Arial" w:cs="Arial"/>
          <w:i/>
          <w:iCs/>
          <w:color w:val="0000FF"/>
          <w:sz w:val="27"/>
          <w:u w:val="single"/>
          <w:lang w:eastAsia="ru-RU"/>
        </w:rPr>
        <w:t>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u w:val="single"/>
          <w:lang w:eastAsia="ru-RU"/>
        </w:rPr>
        <w:t>к 3 годам ребенок самостоятельно употребляет наиболее простые грамматические конструкции.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Многие родители оценивают речевое развитие своего ребенка только по степени правильности звукопроизношения. И в этом они ошибаются, поскольку показателем становления детской речи является своевременное развитие у ребенка способности использовать свой лексический запас в разных структурах предложений. Уже к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2,5—3 годам</w:t>
      </w:r>
      <w:r w:rsidRPr="00EB70C7">
        <w:rPr>
          <w:rFonts w:ascii="Arial" w:eastAsia="Times New Roman" w:hAnsi="Arial" w:cs="Arial"/>
          <w:color w:val="FFFF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дети пользуются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proofErr w:type="spellStart"/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трех-четырехсловными</w:t>
      </w:r>
      <w:proofErr w:type="spellEnd"/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 xml:space="preserve"> предложениями</w:t>
      </w:r>
      <w:r w:rsidRPr="00EB70C7">
        <w:rPr>
          <w:rFonts w:ascii="Arial" w:eastAsia="Times New Roman" w:hAnsi="Arial" w:cs="Arial"/>
          <w:color w:val="2A2723"/>
          <w:sz w:val="27"/>
          <w:szCs w:val="27"/>
          <w:lang w:eastAsia="ru-RU"/>
        </w:rPr>
        <w:t>,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используя частичные грамматические формы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(иди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идет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идем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не иду; кукла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 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кукле </w:t>
      </w:r>
      <w:proofErr w:type="gram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—</w:t>
      </w:r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к</w:t>
      </w:r>
      <w:proofErr w:type="gramEnd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уклу).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i/>
          <w:iCs/>
          <w:color w:val="FFFFFF"/>
          <w:sz w:val="27"/>
          <w:szCs w:val="27"/>
          <w:shd w:val="clear" w:color="auto" w:fill="FF0000"/>
          <w:lang w:eastAsia="ru-RU"/>
        </w:rPr>
        <w:t>1—3 года ребенок многие звуки родного языка переставляет, опускает, заменяет более простыми по артикуляции</w:t>
      </w:r>
      <w:r w:rsidRPr="00EB70C7">
        <w:rPr>
          <w:rFonts w:ascii="Arial" w:eastAsia="Times New Roman" w:hAnsi="Arial" w:cs="Arial"/>
          <w:color w:val="2A2723"/>
          <w:sz w:val="27"/>
          <w:szCs w:val="27"/>
          <w:lang w:eastAsia="ru-RU"/>
        </w:rPr>
        <w:t>.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Это объясняется возрастным несовершенством артикуляционного аппарата, недостаточным уровнем восприятия фонем. Но характерным для этого периода является достаточно стойкое воспроизведение интонационно-ритмических, мелодических контуров слов,  например: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касяна</w:t>
      </w:r>
      <w:proofErr w:type="gram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в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космонавт),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пиямида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(пирамида), 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итая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(гитара), 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титаясъка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чебурашка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), </w:t>
      </w:r>
      <w:proofErr w:type="spellStart"/>
      <w:r w:rsidRPr="00EB70C7">
        <w:rPr>
          <w:rFonts w:ascii="Arial" w:eastAsia="Times New Roman" w:hAnsi="Arial" w:cs="Arial"/>
          <w:i/>
          <w:iCs/>
          <w:color w:val="0000FF"/>
          <w:sz w:val="27"/>
          <w:szCs w:val="27"/>
          <w:lang w:eastAsia="ru-RU"/>
        </w:rPr>
        <w:t>синюська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(</w:t>
      </w:r>
      <w:proofErr w:type="spellStart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свинюшка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).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 xml:space="preserve">Таким образом, к концу </w:t>
      </w:r>
      <w:proofErr w:type="spellStart"/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преддошкольного</w:t>
      </w:r>
      <w:proofErr w:type="spellEnd"/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 xml:space="preserve"> периода дети общаются между собой и окружающими, используя структуру простого распространенного предложения, употребляя при этом наиболее простые грамматические категории речи.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Родители  должны быть информированы о том, что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u w:val="single"/>
          <w:lang w:eastAsia="ru-RU"/>
        </w:rPr>
        <w:t>наиболее благоприятный и интенсивный период в развитии речи ребенка падает на первые 3 года жизни.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Именно в этот период все функции центральной нервной системы в процессе их естественного формирования наиболее легко поддаются тренировке и воспитанию. Если условия развития в это время неблагоприятны, то формирование речевой функции настолько искажается, что в дальнейшем не всегда удается в полном объеме сформировать полноценную речь.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</w:p>
    <w:p w:rsidR="00EB70C7" w:rsidRPr="002A4673" w:rsidRDefault="00EB70C7" w:rsidP="00EB70C7">
      <w:pPr>
        <w:shd w:val="clear" w:color="auto" w:fill="FFFFFF"/>
        <w:spacing w:before="120" w:after="120" w:line="315" w:lineRule="atLeast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36"/>
          <w:szCs w:val="36"/>
          <w:lang w:eastAsia="ru-RU"/>
        </w:rPr>
      </w:pPr>
      <w:r w:rsidRPr="002A4673">
        <w:rPr>
          <w:rFonts w:ascii="Arial" w:eastAsia="Times New Roman" w:hAnsi="Arial" w:cs="Arial"/>
          <w:b/>
          <w:bCs/>
          <w:caps/>
          <w:color w:val="800080"/>
          <w:sz w:val="36"/>
          <w:szCs w:val="36"/>
          <w:lang w:eastAsia="ru-RU"/>
        </w:rPr>
        <w:lastRenderedPageBreak/>
        <w:t>ДОШКОЛЬНЫЙ ПЕРИОД </w:t>
      </w:r>
    </w:p>
    <w:p w:rsidR="00EB70C7" w:rsidRPr="002A4673" w:rsidRDefault="00EB70C7" w:rsidP="00EB70C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990000"/>
          <w:sz w:val="36"/>
          <w:szCs w:val="36"/>
          <w:lang w:eastAsia="ru-RU"/>
        </w:rPr>
      </w:pPr>
    </w:p>
    <w:p w:rsidR="00EB70C7" w:rsidRPr="00EB70C7" w:rsidRDefault="00EB70C7" w:rsidP="00EB70C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Этот период характеризуется наиболее интенсивным речевым развитием детей. Нередко наблюдается качественный скачок в расширении словарного запаса. Ребенок</w:t>
      </w:r>
      <w:r w:rsidRPr="00EB70C7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начинает активно пользоваться всеми частями речи, постепенно формируются навыки словообразования. 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 это время формируется более дифференцированное употребление слов в соответствии с их значениями, совершенствуются процессы словоизменения. 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 возрасте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пяти-шести лет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высказывания детей достаточно пространные, улавливается определенная логика изложения. Нередко в их рассказах появляются элементы фантазии, желание придумать эпизоды, которых в действительности не было.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В дошкольный период наблюдается достаточно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>активное становление фонетической стороны</w:t>
      </w:r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речи,</w:t>
      </w:r>
      <w:r w:rsidRPr="00EB70C7">
        <w:rPr>
          <w:rFonts w:ascii="Arial" w:eastAsia="Times New Roman" w:hAnsi="Arial" w:cs="Arial"/>
          <w:color w:val="FFFF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умение воспроизводить слова различной слоговой структуры и </w:t>
      </w:r>
      <w:proofErr w:type="spellStart"/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>звуконаполняемости</w:t>
      </w:r>
      <w:proofErr w:type="spellEnd"/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>.</w:t>
      </w:r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Если у кого-то из детей и возникают при этом ошибки, то они касаются наиболее трудных, мало употребительных и чаще всего незнакомых для них слов. При этом достаточно исправить ребенка, дать образец ответа и немного «поучить» его правильно произносить это слово, и он быстро введет это новое слово в самостоятельную речь.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Развивающийся навык слухового восприятия помогает контролировать собственное произношение и слышать ошибки в речи окружающих. В этот период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 xml:space="preserve">формируется языковое </w:t>
      </w:r>
      <w:proofErr w:type="spellStart"/>
      <w:r w:rsidRPr="00EB70C7">
        <w:rPr>
          <w:rFonts w:ascii="Arial" w:eastAsia="Times New Roman" w:hAnsi="Arial" w:cs="Arial"/>
          <w:b/>
          <w:bCs/>
          <w:i/>
          <w:iCs/>
          <w:color w:val="FFFFFF"/>
          <w:sz w:val="27"/>
          <w:szCs w:val="27"/>
          <w:shd w:val="clear" w:color="auto" w:fill="FF0000"/>
          <w:lang w:eastAsia="ru-RU"/>
        </w:rPr>
        <w:t>чутье</w:t>
      </w:r>
      <w:proofErr w:type="gramStart"/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,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ч</w:t>
      </w:r>
      <w:proofErr w:type="gram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то</w:t>
      </w:r>
      <w:proofErr w:type="spellEnd"/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 xml:space="preserve"> обеспечивает уверенное употребление в самостоятельных высказываниях всех грамматических категорий.</w:t>
      </w:r>
    </w:p>
    <w:p w:rsidR="00EB70C7" w:rsidRPr="00EB70C7" w:rsidRDefault="00EB70C7" w:rsidP="00EB70C7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ru-RU"/>
        </w:rPr>
        <w:t>Таким образом, к концу дошкольного периода дети должны владеть развернутой фразовой речью, фонетически, лексически и грамматически правильно оформленной.</w:t>
      </w:r>
    </w:p>
    <w:p w:rsidR="00EB70C7" w:rsidRPr="00EB70C7" w:rsidRDefault="00EB70C7" w:rsidP="00EB70C7">
      <w:pPr>
        <w:shd w:val="clear" w:color="auto" w:fill="FFFFFF"/>
        <w:spacing w:before="120" w:after="120" w:line="315" w:lineRule="atLeast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aps/>
          <w:color w:val="297D05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b/>
          <w:bCs/>
          <w:caps/>
          <w:color w:val="800080"/>
          <w:sz w:val="36"/>
          <w:szCs w:val="36"/>
          <w:shd w:val="clear" w:color="auto" w:fill="FFFFFF"/>
          <w:lang w:eastAsia="ru-RU"/>
        </w:rPr>
        <w:t>ШКОЛЬНЫЙ ПЕРИОД</w:t>
      </w:r>
    </w:p>
    <w:p w:rsidR="00EB70C7" w:rsidRPr="00EB70C7" w:rsidRDefault="00EB70C7" w:rsidP="00EB70C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</w:pP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Продолжается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совершенствование связной речи</w:t>
      </w:r>
      <w:r w:rsidRPr="00EB70C7">
        <w:rPr>
          <w:rFonts w:ascii="Arial" w:eastAsia="Times New Roman" w:hAnsi="Arial" w:cs="Arial"/>
          <w:color w:val="2A2723"/>
          <w:sz w:val="27"/>
          <w:szCs w:val="27"/>
          <w:shd w:val="clear" w:color="auto" w:fill="FFFFFF"/>
          <w:lang w:eastAsia="ru-RU"/>
        </w:rPr>
        <w:t>.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  <w:t>Дети сознательно усваивают грамматические правила оформления свободных высказываний, полностью овладевают звуковым анализом и синтезом. На этом этапе</w:t>
      </w:r>
      <w:r w:rsidRPr="00EB70C7">
        <w:rPr>
          <w:rFonts w:ascii="Arial" w:eastAsia="Times New Roman" w:hAnsi="Arial" w:cs="Arial"/>
          <w:color w:val="2A2723"/>
          <w:sz w:val="27"/>
          <w:lang w:eastAsia="ru-RU"/>
        </w:rPr>
        <w:t> </w:t>
      </w:r>
      <w:r w:rsidRPr="00EB70C7">
        <w:rPr>
          <w:rFonts w:ascii="Arial" w:eastAsia="Times New Roman" w:hAnsi="Arial" w:cs="Arial"/>
          <w:color w:val="FFFFFF"/>
          <w:sz w:val="27"/>
          <w:szCs w:val="27"/>
          <w:shd w:val="clear" w:color="auto" w:fill="FF0000"/>
          <w:lang w:eastAsia="ru-RU"/>
        </w:rPr>
        <w:t>формируется письменная речь.</w:t>
      </w:r>
    </w:p>
    <w:p w:rsidR="00327AC9" w:rsidRDefault="00327AC9"/>
    <w:sectPr w:rsidR="00327AC9" w:rsidSect="003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C7"/>
    <w:rsid w:val="002A4673"/>
    <w:rsid w:val="00327AC9"/>
    <w:rsid w:val="00D933EB"/>
    <w:rsid w:val="00E75B6A"/>
    <w:rsid w:val="00EB70C7"/>
    <w:rsid w:val="00F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9"/>
  </w:style>
  <w:style w:type="paragraph" w:styleId="2">
    <w:name w:val="heading 2"/>
    <w:basedOn w:val="a"/>
    <w:link w:val="20"/>
    <w:uiPriority w:val="9"/>
    <w:qFormat/>
    <w:rsid w:val="00EB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7168</Characters>
  <Application>Microsoft Office Word</Application>
  <DocSecurity>0</DocSecurity>
  <Lines>59</Lines>
  <Paragraphs>16</Paragraphs>
  <ScaleCrop>false</ScaleCrop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2015-03-01T09:32:00Z</dcterms:created>
  <dcterms:modified xsi:type="dcterms:W3CDTF">2015-03-01T12:34:00Z</dcterms:modified>
</cp:coreProperties>
</file>