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09"/>
        <w:gridCol w:w="7277"/>
      </w:tblGrid>
      <w:tr w:rsidR="000F2F2E" w:rsidRPr="00421B1B" w:rsidTr="000F2F2E">
        <w:tc>
          <w:tcPr>
            <w:tcW w:w="7393" w:type="dxa"/>
          </w:tcPr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421B1B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риант № 3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Инструкция по выполнению работы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Экзаменационная работа состоит из трёх частей, включающих в себя 15 </w:t>
            </w:r>
            <w:proofErr w:type="gramStart"/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в данном случае 13) заданий.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На выполнение экзаменационной работы по русскому языку отводится 3 часа 55 минут (235 минут).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Часть 1 включает в себя одно задание и представляет собой небольшую письменную работу по прослушанному тексту (сжатое изложение). Исходный те</w:t>
            </w:r>
            <w:proofErr w:type="gramStart"/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кст дл</w:t>
            </w:r>
            <w:proofErr w:type="gramEnd"/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я сжатого изложения прослушивается 2 раза. Это задание выполняется на отдельном листе. Часть 2 состоит из 13 заданий </w:t>
            </w:r>
            <w:proofErr w:type="gramStart"/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в данном случае 11 заданий). Задания части 2 выполняются на основе </w:t>
            </w: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прочитанного </w:t>
            </w: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текста.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Ответы к заданиям   записываются в виде слова (словосочетания), числа, последовательности цифр в поле ответа в тексте работы. В случае записи неверного ответа на задания части 2 зачеркните его и запишите рядом новый.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Задание части 3 выполняется </w:t>
            </w: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основе того же текста</w:t>
            </w: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Вы читали, работая над заданиями части 2. Приступая к части 3 работы, выберите </w:t>
            </w: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одно </w:t>
            </w: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из трёх предложенных заданий (15.1, 15.2 или 15.3) и дайте письменный развёрнутый аргументированный ответ.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Это задание выполняется на отдельном листе.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>На экзамене разрешено пользоваться орфографическим словарём.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Желаем успеха!</w:t>
            </w:r>
          </w:p>
          <w:p w:rsidR="000F2F2E" w:rsidRPr="00421B1B" w:rsidRDefault="000F2F2E" w:rsidP="000F2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21B1B" w:rsidRPr="00421B1B" w:rsidRDefault="00421B1B" w:rsidP="00421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B1B" w:rsidRPr="00421B1B" w:rsidRDefault="00421B1B" w:rsidP="00421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93"/>
            </w:tblGrid>
            <w:tr w:rsidR="00421B1B" w:rsidRPr="00421B1B" w:rsidTr="00D66737">
              <w:tc>
                <w:tcPr>
                  <w:tcW w:w="9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1B1B" w:rsidRPr="00421B1B" w:rsidRDefault="00421B1B" w:rsidP="00421B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421B1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Прочтите текст и выполните задания.</w:t>
                  </w:r>
                </w:p>
              </w:tc>
            </w:tr>
          </w:tbl>
          <w:p w:rsidR="00421B1B" w:rsidRPr="00421B1B" w:rsidRDefault="00421B1B" w:rsidP="00421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1B1B" w:rsidRPr="00421B1B" w:rsidRDefault="00421B1B" w:rsidP="00421B1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(1)Школа наша была удивительная: в ней еще сохранялись некоторые приметы былой гимназической жизни. </w:t>
            </w:r>
          </w:p>
          <w:p w:rsidR="00421B1B" w:rsidRPr="00421B1B" w:rsidRDefault="00421B1B" w:rsidP="00421B1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(2)Должен сказать, что с учителями нам повезло. (3)Литературу у нас вела мать будущих писателей Александра Ивановна Стругацкая, замечательная женщина, настоящая русская красавица с косой. (4)Именно Александра Ивановна привила нам любовь к своему предмету. (5)Раньше, до ее появления, я заведомо не хотел читать того, что было положено по школьной программе, но с ее приходом у меня появился</w:t>
            </w:r>
            <w:proofErr w:type="gram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интерес к литературе. (6)Я стал много и увлеченно читать. (7)Естественно, среди любимых мною книг был </w:t>
            </w:r>
            <w:proofErr w:type="spell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Жюль</w:t>
            </w:r>
            <w:proofErr w:type="spell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Верн: сначала я прочитал «Таинственный остров», а потом все, что мог найти из других его произведений. (8)Конечно, прочел я и «Робинзона Крузо» Даниеля Дефо, но особенно потряс меня Дюма – его «Трех мушкетеров» я люблю до сих пор.</w:t>
            </w:r>
            <w:proofErr w:type="gramEnd"/>
          </w:p>
          <w:p w:rsidR="000F2F2E" w:rsidRPr="00421B1B" w:rsidRDefault="00421B1B" w:rsidP="00421B1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(9)Однажды у кого-то в руках я случайно увидел «Графа Монте-Кристо» и, пока хозяин книги то ли отвлекся, то ли вышел, начал читать. (10)С первых же страниц я так был захвачен сюжетом, что потом стал судорожно искать, у кого бы найти эту книгу, взять домой и прочитать. (11)Ни у кого из наших знакомых ее не оказалось, но кто-то</w:t>
            </w:r>
            <w:proofErr w:type="gram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посоветовал мне пойти в читальный зал. (12)Я тогда даже и не подозревал, что есть такое учреждение. (13)Библиотека с читальным залом находилась на Кондратьевском проспекте, около кинотеатра «Гигант». (14)И вот я не ленился ездить туда, записывался в очередь, приходил в читальный зал и терпеливо дожидался, когда предыдущий читатель освободит книгу,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7393" w:type="dxa"/>
          </w:tcPr>
          <w:p w:rsidR="00421B1B" w:rsidRPr="00421B1B" w:rsidRDefault="00421B1B" w:rsidP="00421B1B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которую</w:t>
            </w:r>
            <w:proofErr w:type="gram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выдавали каждому на час-два.</w:t>
            </w:r>
          </w:p>
          <w:p w:rsidR="00421B1B" w:rsidRPr="00421B1B" w:rsidRDefault="00421B1B" w:rsidP="00421B1B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(15)Моему увлечению чтением способствовали мама и отец, которые сами любили читать. (16)Они не раз дарили мне книги на день рождения. (17)Хотя родители и ругали меня постоянно, что я читаю, лежа в постели, но я уже не мог отвыкнуть от этого. (18)И по сей день у меня сохранилась привычка читать перед сном. </w:t>
            </w:r>
            <w:proofErr w:type="gramEnd"/>
          </w:p>
          <w:p w:rsidR="00421B1B" w:rsidRPr="00421B1B" w:rsidRDefault="00421B1B" w:rsidP="00421B1B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(19)Я очень полюбил книги Паустовского, особенно мне нравились его повести о художниках. (20)Прочитав о жизни Гогена, я потом увидел его картины в Эрмитаже, когда уже во времена хрущевской «оттепели» произведения импрессионистов впервые после долгих лет были там выставлены. (21)Помню, как они потрясли меня, и я стал мечтать о том, как было бы хорошо попасть на </w:t>
            </w:r>
            <w:proofErr w:type="spell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Таити</w:t>
            </w:r>
            <w:proofErr w:type="spell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куда</w:t>
            </w:r>
            <w:proofErr w:type="gram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я, кстати, всё-таки попал несколько лет назад. </w:t>
            </w:r>
          </w:p>
          <w:p w:rsidR="00421B1B" w:rsidRPr="00421B1B" w:rsidRDefault="00421B1B" w:rsidP="00421B1B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(22)Потом я открыл для себя Александра Грина, а</w:t>
            </w:r>
            <w:r w:rsidR="00F13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когда во времена «оттепели» стало издаваться все больше настоящей литературы, появилась возможность читать Есенина, Бунина...</w:t>
            </w:r>
          </w:p>
          <w:p w:rsidR="00421B1B" w:rsidRPr="00421B1B" w:rsidRDefault="00421B1B" w:rsidP="00421B1B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(23)Во многом способствовала моему увлечению книгами и жена моего дяди Пети, Любовь Федоровна, которую в семье все звали Люсей. (24)Тетю Люсю я запомнил всегда читающей. (25)Мне казалось, что она знает о литературе все. (26)Видимо, это у нее было наследственное: ее отец когда-то был владельцем букинистического магазина. (26)На меня ее знания о книгах производили большое впечатление</w:t>
            </w:r>
            <w:proofErr w:type="gram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 чем бы я ее ни спрашивал, какую бы книгу ни называл, оказывалось, что она ее или прочитала, или знает о ней, и я брал много книг у нее. (27)При этом она строго следила за тем, что я выбираю в ее домашней библиотеке, и говорила назидательно: «Нет, это тебе еще рано читать, возьми лучше эту книгу».</w:t>
            </w:r>
          </w:p>
          <w:p w:rsidR="00421B1B" w:rsidRPr="00421B1B" w:rsidRDefault="00421B1B" w:rsidP="00421B1B">
            <w:pPr>
              <w:ind w:firstLine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sz w:val="18"/>
                <w:szCs w:val="18"/>
              </w:rPr>
              <w:t xml:space="preserve"> (По Ю. Сенкевичу)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Какое высказывание НЕ соответствует содержанию текста?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1)Чтобы прочитать книгу, автор ездил в библиотеку и часами дожидался, когда освободится нужная книга.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 Именно благодаря матери братья Стругацкие стали известными писателями.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Во время «оттепели» появилась возможность читать Есенина, Бунина.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До появления</w:t>
            </w:r>
            <w:r w:rsidR="00EB5D13">
              <w:rPr>
                <w:rFonts w:ascii="Times New Roman" w:hAnsi="Times New Roman" w:cs="Times New Roman"/>
                <w:sz w:val="18"/>
                <w:szCs w:val="18"/>
              </w:rPr>
              <w:t xml:space="preserve"> учительницы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Александры Ивановны автор не очень любил читать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Укажите предложение, в котором средством выразительности речи является </w:t>
            </w:r>
            <w:r w:rsidR="00113369">
              <w:rPr>
                <w:rFonts w:ascii="Times New Roman" w:hAnsi="Times New Roman" w:cs="Times New Roman"/>
                <w:sz w:val="18"/>
                <w:szCs w:val="18"/>
              </w:rPr>
              <w:t>метафора.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113369"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Однажды у кого-то в руках я случайно увидел «Графа Монте-Кристо» и, пока хозяин книги то ли отвлекся, то ли вышел, начал читать</w:t>
            </w:r>
            <w:r w:rsidR="001133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13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1B1B" w:rsidRDefault="00421B1B" w:rsidP="00F13C98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="00F13C9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="00113369"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13C98"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вот я не ленился ездить туда, записывался в очередь, приходил в читальный зал и терпеливо дожидался, когда предыдущий читатель освободит книгу, которую выдавали каждому на час-два.</w:t>
            </w:r>
            <w:r w:rsidR="00F13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133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113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369"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первых же страниц я так был захвачен сюжетом, что потом стал судорожно искать, у кого бы найти эту </w:t>
            </w:r>
            <w:r w:rsidR="001133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книгу, взять домой и прочитать.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="00AE665B"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Мне казалось, что она знает о литературе все. </w:t>
            </w:r>
            <w:r w:rsidR="00AE66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Ответ_____________________________________________________________________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4.Из предложений 1</w:t>
            </w:r>
            <w:r w:rsidR="00AE66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E66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выпишите слово, в котором правописание приставки зависит от её значения.</w:t>
            </w: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B1B" w:rsidRDefault="00421B1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Ответ_________________________________________________________________________</w:t>
            </w:r>
          </w:p>
          <w:p w:rsidR="00421B1B" w:rsidRPr="009157D3" w:rsidRDefault="00AE665B" w:rsidP="00421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F2E" w:rsidRPr="00421B1B" w:rsidRDefault="000F2F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65B" w:rsidTr="00AE665B">
        <w:tc>
          <w:tcPr>
            <w:tcW w:w="7393" w:type="dxa"/>
          </w:tcPr>
          <w:p w:rsidR="00AE665B" w:rsidRDefault="00AE665B" w:rsidP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Из предложений </w:t>
            </w:r>
            <w:r w:rsidR="00C20CDA">
              <w:rPr>
                <w:rFonts w:ascii="Times New Roman" w:hAnsi="Times New Roman" w:cs="Times New Roman"/>
                <w:sz w:val="18"/>
                <w:szCs w:val="18"/>
              </w:rPr>
              <w:t xml:space="preserve">19-21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выпишите слово, в котором правописание </w:t>
            </w:r>
            <w:r w:rsidR="00C20CDA">
              <w:rPr>
                <w:rFonts w:ascii="Times New Roman" w:hAnsi="Times New Roman" w:cs="Times New Roman"/>
                <w:sz w:val="18"/>
                <w:szCs w:val="18"/>
              </w:rPr>
              <w:t>суффикса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правилом «В </w:t>
            </w:r>
            <w:r w:rsidR="00C20CDA">
              <w:rPr>
                <w:rFonts w:ascii="Times New Roman" w:hAnsi="Times New Roman" w:cs="Times New Roman"/>
                <w:sz w:val="18"/>
                <w:szCs w:val="18"/>
              </w:rPr>
              <w:t>суффиксах кратких страдательных причастий всегда пишется одна буква Н»</w:t>
            </w:r>
          </w:p>
          <w:p w:rsidR="00C20CDA" w:rsidRDefault="00C20CDA" w:rsidP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65B" w:rsidRDefault="00AE665B" w:rsidP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Ответ_____________________________________________________________________</w:t>
            </w:r>
          </w:p>
          <w:p w:rsidR="00AE665B" w:rsidRDefault="00AE665B" w:rsidP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65B" w:rsidRDefault="00AE665B" w:rsidP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977092">
              <w:rPr>
                <w:sz w:val="28"/>
                <w:szCs w:val="28"/>
              </w:rPr>
              <w:t xml:space="preserve"> </w:t>
            </w:r>
            <w:r w:rsidRPr="009157D3">
              <w:rPr>
                <w:rFonts w:ascii="Times New Roman" w:hAnsi="Times New Roman" w:cs="Times New Roman"/>
                <w:sz w:val="18"/>
                <w:szCs w:val="18"/>
              </w:rPr>
              <w:t xml:space="preserve">Замените слово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НАЗИДАТЕЛЬНО</w:t>
            </w:r>
            <w:r w:rsidRPr="00915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157D3">
              <w:rPr>
                <w:rFonts w:ascii="Times New Roman" w:hAnsi="Times New Roman" w:cs="Times New Roman"/>
                <w:sz w:val="18"/>
                <w:szCs w:val="18"/>
              </w:rPr>
              <w:t xml:space="preserve">из предложения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157D3">
              <w:rPr>
                <w:rFonts w:ascii="Times New Roman" w:hAnsi="Times New Roman" w:cs="Times New Roman"/>
                <w:sz w:val="18"/>
                <w:szCs w:val="18"/>
              </w:rPr>
              <w:t xml:space="preserve"> стилистически нейтральным синонимом. Напишите этот синоним.</w:t>
            </w:r>
          </w:p>
          <w:p w:rsidR="00301427" w:rsidRPr="009157D3" w:rsidRDefault="00301427" w:rsidP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65B" w:rsidRDefault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Ответ_____________________________________________________________________</w:t>
            </w:r>
          </w:p>
          <w:p w:rsidR="00301427" w:rsidRDefault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977092">
              <w:rPr>
                <w:sz w:val="28"/>
                <w:szCs w:val="28"/>
              </w:rPr>
              <w:t xml:space="preserve"> </w:t>
            </w:r>
            <w:r w:rsidRPr="00301427">
              <w:rPr>
                <w:rFonts w:ascii="Times New Roman" w:hAnsi="Times New Roman" w:cs="Times New Roman"/>
                <w:sz w:val="18"/>
                <w:szCs w:val="18"/>
              </w:rPr>
              <w:t xml:space="preserve">Замените словосочетание </w:t>
            </w:r>
            <w:r w:rsidRPr="003014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ЖЕНА ДЯДИ </w:t>
            </w:r>
            <w:r w:rsidRPr="00301427">
              <w:rPr>
                <w:rFonts w:ascii="Times New Roman" w:hAnsi="Times New Roman" w:cs="Times New Roman"/>
                <w:sz w:val="18"/>
                <w:szCs w:val="18"/>
              </w:rPr>
              <w:t>(предложение 23), построенное на основе связи</w:t>
            </w:r>
            <w:r w:rsidRPr="003014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управление</w:t>
            </w:r>
            <w:r w:rsidRPr="00301427">
              <w:rPr>
                <w:rFonts w:ascii="Times New Roman" w:hAnsi="Times New Roman" w:cs="Times New Roman"/>
                <w:sz w:val="18"/>
                <w:szCs w:val="18"/>
              </w:rPr>
              <w:t xml:space="preserve">, синонимичным словосочетанием со связью </w:t>
            </w:r>
            <w:r w:rsidRPr="003014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согласование</w:t>
            </w:r>
            <w:r w:rsidRPr="00301427">
              <w:rPr>
                <w:rFonts w:ascii="Times New Roman" w:hAnsi="Times New Roman" w:cs="Times New Roman"/>
                <w:sz w:val="18"/>
                <w:szCs w:val="18"/>
              </w:rPr>
              <w:t>. Напишите получившееся словосочетание.</w:t>
            </w:r>
          </w:p>
          <w:p w:rsidR="00301427" w:rsidRDefault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427" w:rsidRDefault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Ответ____________________________________________________________________________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7D3">
              <w:rPr>
                <w:rFonts w:ascii="Times New Roman" w:hAnsi="Times New Roman" w:cs="Times New Roman"/>
                <w:sz w:val="18"/>
                <w:szCs w:val="18"/>
              </w:rPr>
              <w:t xml:space="preserve">8. Выпишите </w:t>
            </w:r>
            <w:r w:rsidRPr="00915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грамматическую основу </w:t>
            </w:r>
            <w:r w:rsidRPr="009157D3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157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Ответ_________________________________________________________________________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9.Среди предложений </w:t>
            </w:r>
            <w:r w:rsidR="00410069">
              <w:rPr>
                <w:rFonts w:ascii="Times New Roman" w:hAnsi="Times New Roman" w:cs="Times New Roman"/>
                <w:sz w:val="18"/>
                <w:szCs w:val="18"/>
              </w:rPr>
              <w:t>15-</w:t>
            </w:r>
            <w:r w:rsidR="005B68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найдите предложение с обособленным обстоятельством. Напишите номер этого предложения.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10.В приведенных ниже предложениях из прочитанного текста пронумерованы все запятые. Выпишите цифр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обозначающую(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запятую(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при вводном слове.</w:t>
            </w:r>
          </w:p>
          <w:p w:rsidR="00BE7D7B" w:rsidRPr="00421B1B" w:rsidRDefault="00BE7D7B" w:rsidP="00BE7D7B">
            <w:pPr>
              <w:shd w:val="clear" w:color="auto" w:fill="FFFFFF"/>
              <w:ind w:firstLine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Помню,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они потрясли меня,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я стал мечтать о том,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было бы хорошо попасть на </w:t>
            </w:r>
            <w:proofErr w:type="spell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Таити</w:t>
            </w:r>
            <w:proofErr w:type="spell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куда 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кстати,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всё-таки попал несколько лет назад. </w:t>
            </w:r>
          </w:p>
          <w:p w:rsidR="00301427" w:rsidRDefault="00BE7D7B" w:rsidP="00F969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Потом я открыл для себя Александра Грина,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(7)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 когда во времена «оттепели» стало издаваться все больше настоящей литературы,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(8)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появилась возможность читать Есенина,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(9)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Бунина...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Ответ_________________________________________________________________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CC6528">
              <w:rPr>
                <w:rFonts w:ascii="Times New Roman" w:hAnsi="Times New Roman" w:cs="Times New Roman"/>
                <w:sz w:val="18"/>
                <w:szCs w:val="18"/>
              </w:rPr>
              <w:t xml:space="preserve">. Укажите количество </w:t>
            </w:r>
            <w:r w:rsidRPr="00CC65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грамматических основ </w:t>
            </w:r>
            <w:r w:rsidRPr="00CC6528">
              <w:rPr>
                <w:rFonts w:ascii="Times New Roman" w:hAnsi="Times New Roman" w:cs="Times New Roman"/>
                <w:sz w:val="18"/>
                <w:szCs w:val="18"/>
              </w:rPr>
              <w:t xml:space="preserve">в предложении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C6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</w:t>
            </w:r>
          </w:p>
          <w:p w:rsidR="00301427" w:rsidRDefault="00301427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В приведенных ниже предложениях из прочитанного текста пронумерованы все запятые. Выпишите цифр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обозначающую(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запятую(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между частями сложного предложения, связанными подчинительной связью.</w:t>
            </w:r>
          </w:p>
          <w:p w:rsidR="00BE7D7B" w:rsidRPr="00421B1B" w:rsidRDefault="00BE7D7B" w:rsidP="00324B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среди любимых мною книг был </w:t>
            </w:r>
            <w:proofErr w:type="spellStart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Жюль</w:t>
            </w:r>
            <w:proofErr w:type="spellEnd"/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Верн: сначала я прочитал «Таинственный остров»,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 потом все,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что мог найти из других его произведений. </w:t>
            </w:r>
            <w:r w:rsidR="00556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Конечно,</w:t>
            </w:r>
            <w:r w:rsidR="00556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прочел я и «Робинзона Крузо» Даниеля Дефо,</w:t>
            </w:r>
            <w:r w:rsidR="00556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(5)</w:t>
            </w:r>
            <w:r w:rsidRPr="00421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 особенно потряс меня Дюма – его «Трех мушкетеров» я люблю до сих пор.</w:t>
            </w:r>
          </w:p>
          <w:p w:rsidR="00301427" w:rsidRDefault="00301427" w:rsidP="00324BD9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427" w:rsidRPr="00DB11A0" w:rsidRDefault="00301427" w:rsidP="00301427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</w:t>
            </w:r>
          </w:p>
          <w:p w:rsidR="00301427" w:rsidRDefault="00324BD9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 Среди предложений 9-12 найдите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сложное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последовательным подчинением придаточных предложений. Напишите номер этого предложения.</w:t>
            </w:r>
          </w:p>
          <w:p w:rsidR="00324BD9" w:rsidRDefault="00324BD9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BD9" w:rsidRDefault="00324BD9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Ответ______________________________________________________________</w:t>
            </w:r>
          </w:p>
          <w:p w:rsidR="00324BD9" w:rsidRDefault="00324BD9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 Среди предложений 18-21 найдите сложное предложение с сочинительной и подчинительной связью. Напишите номер этого предложения.</w:t>
            </w:r>
          </w:p>
          <w:p w:rsidR="00F969C4" w:rsidRDefault="00F969C4" w:rsidP="00301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427" w:rsidRDefault="0032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Ответ____________________________________________________________</w:t>
            </w:r>
          </w:p>
        </w:tc>
        <w:tc>
          <w:tcPr>
            <w:tcW w:w="7393" w:type="dxa"/>
          </w:tcPr>
          <w:p w:rsidR="0031393B" w:rsidRPr="00463097" w:rsidRDefault="0031393B" w:rsidP="0031393B">
            <w:pPr>
              <w:rPr>
                <w:rFonts w:ascii="Times New Roman" w:hAnsi="Times New Roman" w:cs="Times New Roman"/>
              </w:rPr>
            </w:pPr>
            <w:r w:rsidRPr="00463097">
              <w:rPr>
                <w:rFonts w:ascii="Times New Roman" w:hAnsi="Times New Roman" w:cs="Times New Roman"/>
              </w:rPr>
              <w:t>Часть 3.</w:t>
            </w:r>
          </w:p>
          <w:p w:rsidR="0031393B" w:rsidRDefault="0031393B" w:rsidP="0031393B">
            <w:pPr>
              <w:rPr>
                <w:rFonts w:ascii="Times New Roman" w:hAnsi="Times New Roman" w:cs="Times New Roman"/>
              </w:rPr>
            </w:pPr>
            <w:r w:rsidRPr="00463097">
              <w:rPr>
                <w:rFonts w:ascii="Times New Roman" w:hAnsi="Times New Roman" w:cs="Times New Roman"/>
              </w:rPr>
              <w:t>Используя прочитанный текст из части 2, выполните на отдельном листе только одно из заданий 15.1, 15.2 или 15.3. Перед написанием сочинения запишите номер выбранного задания.</w:t>
            </w:r>
          </w:p>
          <w:p w:rsidR="0031393B" w:rsidRPr="0031393B" w:rsidRDefault="0031393B" w:rsidP="0031393B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7C0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Напишите сочинение-рассуждение, раскрывая смысл высказывания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1393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известного филолога Н.М. </w:t>
            </w:r>
            <w:proofErr w:type="spellStart"/>
            <w:r w:rsidRPr="0031393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Шанского</w:t>
            </w:r>
            <w:proofErr w:type="spellEnd"/>
            <w:r w:rsidRPr="0031393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31393B">
              <w:rPr>
                <w:rStyle w:val="apple-converted-space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31393B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«На примере сложноподчинённого предложения можно проследить, как человек выражает отношения между миром и собственной точкой зрения»</w:t>
            </w:r>
            <w:r w:rsidRPr="0031393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31393B" w:rsidRDefault="0031393B" w:rsidP="0031393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F7C0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Аргументируя свой ответ, приведите 2 примера из прочитанного текста. Приводя примеры, указывайте номера нужных предложений или применяйте цитирование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31393B" w:rsidRDefault="0031393B" w:rsidP="0031393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Вы можете написать работу в научном или публицистическом стиле. Начать сочинение Вы можете словами Н.М.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Шанского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. Объем сочинения должен составлять не менее 70 слов. Если сочинение представляет собой пересказанный или переписанный исходный текст, то работа оценивается нулём баллов. Сочинение пишите аккуратно, разборчивым почерком.  </w:t>
            </w:r>
          </w:p>
          <w:p w:rsidR="0031393B" w:rsidRDefault="0031393B" w:rsidP="0031393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31393B" w:rsidRPr="003442E3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442E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15.2.</w:t>
            </w:r>
            <w:r w:rsidRPr="003442E3">
              <w:rPr>
                <w:rFonts w:ascii="Times New Roman" w:hAnsi="Times New Roman" w:cs="Times New Roman"/>
                <w:sz w:val="20"/>
                <w:szCs w:val="20"/>
              </w:rPr>
              <w:t xml:space="preserve"> Напишите сочинение-рассуждение.</w:t>
            </w:r>
          </w:p>
          <w:p w:rsidR="0031393B" w:rsidRPr="00ED3C8C" w:rsidRDefault="00ED3C8C" w:rsidP="0031393B">
            <w:pPr>
              <w:ind w:left="-22" w:firstLin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Ответьте на вопрос </w:t>
            </w:r>
            <w:r w:rsidRPr="00ED3C8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D3C8C">
              <w:rPr>
                <w:rFonts w:ascii="Times New Roman" w:hAnsi="Times New Roman" w:cs="Times New Roman"/>
                <w:b/>
                <w:sz w:val="18"/>
                <w:szCs w:val="18"/>
              </w:rPr>
              <w:t>С чего началась любовь рассказчика к чтению</w:t>
            </w:r>
            <w:r w:rsidRPr="00ED3C8C">
              <w:rPr>
                <w:rFonts w:ascii="Times New Roman" w:hAnsi="Times New Roman" w:cs="Times New Roman"/>
                <w:sz w:val="18"/>
                <w:szCs w:val="18"/>
              </w:rPr>
              <w:t>»?</w:t>
            </w:r>
          </w:p>
          <w:p w:rsidR="0031393B" w:rsidRPr="003442E3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442E3">
              <w:rPr>
                <w:rFonts w:ascii="Times New Roman" w:hAnsi="Times New Roman" w:cs="Times New Roman"/>
                <w:sz w:val="20"/>
                <w:szCs w:val="20"/>
              </w:rPr>
              <w:t>Приведите в сочинении два аргумента из прочитанного текста, подтверждающие ваши рассуждения.</w:t>
            </w:r>
          </w:p>
          <w:p w:rsidR="0031393B" w:rsidRPr="003442E3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442E3">
              <w:rPr>
                <w:rFonts w:ascii="Times New Roman" w:hAnsi="Times New Roman" w:cs="Times New Roman"/>
                <w:sz w:val="20"/>
                <w:szCs w:val="20"/>
              </w:rPr>
              <w:t>Приводя примеры, указывайте номера нужных предложений или применяйте цитирование (избегайте чрезмерного цитирования).</w:t>
            </w:r>
          </w:p>
          <w:p w:rsidR="0031393B" w:rsidRPr="003442E3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442E3">
              <w:rPr>
                <w:rFonts w:ascii="Times New Roman" w:hAnsi="Times New Roman" w:cs="Times New Roman"/>
                <w:sz w:val="20"/>
                <w:szCs w:val="20"/>
              </w:rPr>
              <w:t xml:space="preserve">Объём сочинения должен составлять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42E3">
              <w:rPr>
                <w:rFonts w:ascii="Times New Roman" w:hAnsi="Times New Roman" w:cs="Times New Roman"/>
                <w:sz w:val="20"/>
                <w:szCs w:val="20"/>
              </w:rPr>
              <w:t>0 слов.</w:t>
            </w:r>
          </w:p>
          <w:p w:rsidR="0031393B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442E3">
              <w:rPr>
                <w:rFonts w:ascii="Times New Roman" w:hAnsi="Times New Roman" w:cs="Times New Roman"/>
                <w:sz w:val="20"/>
                <w:szCs w:val="20"/>
              </w:rPr>
              <w:t>Сочинение пишите аккуратно, разборчивым почерком.</w:t>
            </w:r>
          </w:p>
          <w:p w:rsidR="0031393B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93B" w:rsidRDefault="0031393B" w:rsidP="0031393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 Как Вы понимаете </w:t>
            </w:r>
            <w:r w:rsidR="00ED3C8C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ЛЮБОВЬ К ЧТЕНИЮ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Сформулируйте и прокомментируйте данное Вами определение. Напишите сочинение-рассуждение на тему: «</w:t>
            </w:r>
            <w:r w:rsidR="00ED3C8C">
              <w:rPr>
                <w:rFonts w:ascii="Times New Roman" w:hAnsi="Times New Roman" w:cs="Times New Roman"/>
                <w:sz w:val="20"/>
                <w:szCs w:val="20"/>
              </w:rPr>
              <w:t>Как сформировать любовь к чтению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взяв в качестве тезиса данное Вами определение. Аргументируя свой тезис, приведите 2 примера-аргумента,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Ваши рассуждения: один пример из прочитанного текста, а второй из Вашего жизненного опыта.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Объем сочинения должен составлять не менее 70 слов. Если сочинение представляет собой пересказанный или переписанный исходный текст, то работа оценивается нулём баллов. Сочинение пишите аккуратно, разборчивым почерком.</w:t>
            </w:r>
          </w:p>
          <w:p w:rsidR="0031393B" w:rsidRPr="003442E3" w:rsidRDefault="0031393B" w:rsidP="0031393B">
            <w:pPr>
              <w:ind w:left="-22" w:firstLine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5B" w:rsidRDefault="00AE6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5B7A" w:rsidRPr="00421B1B" w:rsidRDefault="007D5B7A">
      <w:pPr>
        <w:rPr>
          <w:rFonts w:ascii="Times New Roman" w:hAnsi="Times New Roman" w:cs="Times New Roman"/>
          <w:sz w:val="18"/>
          <w:szCs w:val="18"/>
        </w:rPr>
      </w:pPr>
    </w:p>
    <w:sectPr w:rsidR="007D5B7A" w:rsidRPr="00421B1B" w:rsidSect="000F2F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F2E"/>
    <w:rsid w:val="000F2F2E"/>
    <w:rsid w:val="00113369"/>
    <w:rsid w:val="002D0D4E"/>
    <w:rsid w:val="00301427"/>
    <w:rsid w:val="0031393B"/>
    <w:rsid w:val="00324BD9"/>
    <w:rsid w:val="00410069"/>
    <w:rsid w:val="00421B1B"/>
    <w:rsid w:val="00556CEE"/>
    <w:rsid w:val="005B682F"/>
    <w:rsid w:val="007D5B7A"/>
    <w:rsid w:val="009C7652"/>
    <w:rsid w:val="00A45DAD"/>
    <w:rsid w:val="00AE665B"/>
    <w:rsid w:val="00BE7D7B"/>
    <w:rsid w:val="00C20CDA"/>
    <w:rsid w:val="00EB5D13"/>
    <w:rsid w:val="00ED3C8C"/>
    <w:rsid w:val="00F13C98"/>
    <w:rsid w:val="00F9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301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4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2015-01-18T23:17:00Z</dcterms:created>
  <dcterms:modified xsi:type="dcterms:W3CDTF">2015-03-09T04:47:00Z</dcterms:modified>
</cp:coreProperties>
</file>