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C2" w:rsidRDefault="00D459C2" w:rsidP="0044112E">
      <w:pPr>
        <w:spacing w:after="0" w:line="240" w:lineRule="auto"/>
        <w:rPr>
          <w:rFonts w:eastAsia="Times New Roman" w:cstheme="minorHAnsi"/>
          <w:b/>
          <w:color w:val="444444"/>
          <w:sz w:val="32"/>
          <w:szCs w:val="32"/>
          <w:shd w:val="clear" w:color="auto" w:fill="F5F4EF"/>
          <w:lang w:eastAsia="ru-RU"/>
        </w:rPr>
      </w:pPr>
      <w:r w:rsidRPr="00D459C2">
        <w:rPr>
          <w:rFonts w:eastAsia="Times New Roman" w:cstheme="minorHAnsi"/>
          <w:b/>
          <w:color w:val="444444"/>
          <w:sz w:val="32"/>
          <w:szCs w:val="32"/>
          <w:shd w:val="clear" w:color="auto" w:fill="F5F4EF"/>
          <w:lang w:eastAsia="ru-RU"/>
        </w:rPr>
        <w:t xml:space="preserve">Применение математических </w:t>
      </w:r>
      <w:proofErr w:type="gramStart"/>
      <w:r w:rsidRPr="00D459C2">
        <w:rPr>
          <w:rFonts w:eastAsia="Times New Roman" w:cstheme="minorHAnsi"/>
          <w:b/>
          <w:color w:val="444444"/>
          <w:sz w:val="32"/>
          <w:szCs w:val="32"/>
          <w:shd w:val="clear" w:color="auto" w:fill="F5F4EF"/>
          <w:lang w:eastAsia="ru-RU"/>
        </w:rPr>
        <w:t>знаний :</w:t>
      </w:r>
      <w:proofErr w:type="gramEnd"/>
      <w:r w:rsidRPr="00D459C2">
        <w:rPr>
          <w:rFonts w:eastAsia="Times New Roman" w:cstheme="minorHAnsi"/>
          <w:b/>
          <w:color w:val="444444"/>
          <w:sz w:val="32"/>
          <w:szCs w:val="32"/>
          <w:shd w:val="clear" w:color="auto" w:fill="F5F4EF"/>
          <w:lang w:eastAsia="ru-RU"/>
        </w:rPr>
        <w:t xml:space="preserve"> тема «Проценты и круговые диаграммы»</w:t>
      </w:r>
      <w:r>
        <w:rPr>
          <w:rFonts w:eastAsia="Times New Roman" w:cstheme="minorHAnsi"/>
          <w:b/>
          <w:color w:val="444444"/>
          <w:sz w:val="32"/>
          <w:szCs w:val="32"/>
          <w:shd w:val="clear" w:color="auto" w:fill="F5F4EF"/>
          <w:lang w:eastAsia="ru-RU"/>
        </w:rPr>
        <w:t>.</w:t>
      </w:r>
    </w:p>
    <w:p w:rsidR="00D459C2" w:rsidRDefault="00D459C2" w:rsidP="0044112E">
      <w:pPr>
        <w:spacing w:after="0" w:line="240" w:lineRule="auto"/>
        <w:rPr>
          <w:rFonts w:eastAsia="Times New Roman" w:cstheme="minorHAnsi"/>
          <w:b/>
          <w:color w:val="444444"/>
          <w:sz w:val="32"/>
          <w:szCs w:val="32"/>
          <w:shd w:val="clear" w:color="auto" w:fill="F5F4EF"/>
          <w:lang w:eastAsia="ru-RU"/>
        </w:rPr>
      </w:pPr>
      <w:r>
        <w:rPr>
          <w:rFonts w:eastAsia="Times New Roman" w:cstheme="minorHAnsi"/>
          <w:b/>
          <w:color w:val="444444"/>
          <w:sz w:val="32"/>
          <w:szCs w:val="32"/>
          <w:shd w:val="clear" w:color="auto" w:fill="F5F4EF"/>
          <w:lang w:eastAsia="ru-RU"/>
        </w:rPr>
        <w:t xml:space="preserve"> </w:t>
      </w:r>
      <w:proofErr w:type="gramStart"/>
      <w:r>
        <w:rPr>
          <w:rFonts w:eastAsia="Times New Roman" w:cstheme="minorHAnsi"/>
          <w:b/>
          <w:color w:val="444444"/>
          <w:sz w:val="32"/>
          <w:szCs w:val="32"/>
          <w:shd w:val="clear" w:color="auto" w:fill="F5F4EF"/>
          <w:lang w:eastAsia="ru-RU"/>
        </w:rPr>
        <w:t>Деловая  игра</w:t>
      </w:r>
      <w:proofErr w:type="gramEnd"/>
      <w:r>
        <w:rPr>
          <w:rFonts w:eastAsia="Times New Roman" w:cstheme="minorHAnsi"/>
          <w:b/>
          <w:color w:val="444444"/>
          <w:sz w:val="32"/>
          <w:szCs w:val="32"/>
          <w:shd w:val="clear" w:color="auto" w:fill="F5F4EF"/>
          <w:lang w:eastAsia="ru-RU"/>
        </w:rPr>
        <w:t xml:space="preserve"> </w:t>
      </w:r>
      <w:r w:rsidR="00E22A41">
        <w:rPr>
          <w:rFonts w:eastAsia="Times New Roman" w:cstheme="minorHAnsi"/>
          <w:b/>
          <w:color w:val="444444"/>
          <w:sz w:val="32"/>
          <w:szCs w:val="32"/>
          <w:shd w:val="clear" w:color="auto" w:fill="F5F4EF"/>
          <w:lang w:eastAsia="ru-RU"/>
        </w:rPr>
        <w:t>в рамках ФГОС</w:t>
      </w:r>
      <w:r w:rsidRPr="00D459C2">
        <w:rPr>
          <w:rFonts w:eastAsia="Times New Roman" w:cstheme="minorHAnsi"/>
          <w:b/>
          <w:color w:val="444444"/>
          <w:sz w:val="32"/>
          <w:szCs w:val="32"/>
          <w:shd w:val="clear" w:color="auto" w:fill="F5F4EF"/>
          <w:lang w:eastAsia="ru-RU"/>
        </w:rPr>
        <w:t xml:space="preserve"> «Кредит мечты»  (6 КЛАСС)</w:t>
      </w:r>
    </w:p>
    <w:p w:rsidR="00D459C2" w:rsidRDefault="00D459C2" w:rsidP="0044112E">
      <w:pPr>
        <w:spacing w:after="0" w:line="240" w:lineRule="auto"/>
        <w:rPr>
          <w:rFonts w:eastAsia="Times New Roman" w:cstheme="minorHAnsi"/>
          <w:b/>
          <w:color w:val="444444"/>
          <w:sz w:val="32"/>
          <w:szCs w:val="32"/>
          <w:shd w:val="clear" w:color="auto" w:fill="F5F4EF"/>
          <w:lang w:eastAsia="ru-RU"/>
        </w:rPr>
      </w:pPr>
    </w:p>
    <w:p w:rsidR="00D459C2" w:rsidRPr="00D459C2" w:rsidRDefault="00D459C2" w:rsidP="0044112E">
      <w:pPr>
        <w:spacing w:after="0" w:line="240" w:lineRule="auto"/>
        <w:rPr>
          <w:rFonts w:eastAsia="Times New Roman" w:cstheme="minorHAnsi"/>
          <w:b/>
          <w:color w:val="444444"/>
          <w:sz w:val="32"/>
          <w:szCs w:val="32"/>
          <w:shd w:val="clear" w:color="auto" w:fill="F5F4EF"/>
          <w:lang w:eastAsia="ru-RU"/>
        </w:rPr>
      </w:pPr>
    </w:p>
    <w:p w:rsidR="000878E3" w:rsidRDefault="0044112E" w:rsidP="0044112E">
      <w:pPr>
        <w:spacing w:after="0" w:line="240" w:lineRule="auto"/>
        <w:rPr>
          <w:rFonts w:eastAsia="Times New Roman" w:cstheme="minorHAnsi"/>
          <w:color w:val="444444"/>
          <w:sz w:val="24"/>
          <w:szCs w:val="24"/>
          <w:shd w:val="clear" w:color="auto" w:fill="F5F4EF"/>
          <w:lang w:eastAsia="ru-RU"/>
        </w:rPr>
      </w:pPr>
      <w:r w:rsidRPr="0044112E">
        <w:rPr>
          <w:rFonts w:eastAsia="Times New Roman" w:cstheme="minorHAnsi"/>
          <w:color w:val="444444"/>
          <w:sz w:val="24"/>
          <w:szCs w:val="24"/>
          <w:shd w:val="clear" w:color="auto" w:fill="F5F4EF"/>
          <w:lang w:eastAsia="ru-RU"/>
        </w:rPr>
        <w:t xml:space="preserve">"Не обижайте детей готовыми формулами, формулы – пустота; обогатите их образами и картинами, на которых видны связующие нити. Не отягощайте детей мертвым грузом фактов; обучите их приемам и способам, которые помогут их постигать. Не учите их, что польза главное. Главное – воспитание в человеке человеческого". </w:t>
      </w:r>
    </w:p>
    <w:p w:rsidR="0044112E" w:rsidRDefault="000878E3" w:rsidP="0044112E">
      <w:pPr>
        <w:spacing w:after="0" w:line="240" w:lineRule="auto"/>
        <w:rPr>
          <w:rFonts w:eastAsia="Times New Roman" w:cstheme="minorHAnsi"/>
          <w:color w:val="444444"/>
          <w:sz w:val="24"/>
          <w:szCs w:val="24"/>
          <w:shd w:val="clear" w:color="auto" w:fill="F5F4EF"/>
          <w:lang w:eastAsia="ru-RU"/>
        </w:rPr>
      </w:pPr>
      <w:r>
        <w:rPr>
          <w:rFonts w:eastAsia="Times New Roman" w:cstheme="minorHAnsi"/>
          <w:color w:val="444444"/>
          <w:sz w:val="24"/>
          <w:szCs w:val="24"/>
          <w:shd w:val="clear" w:color="auto" w:fill="F5F4EF"/>
          <w:lang w:eastAsia="ru-RU"/>
        </w:rPr>
        <w:t xml:space="preserve">                                                                                                             </w:t>
      </w:r>
      <w:r w:rsidR="0044112E" w:rsidRPr="0044112E">
        <w:rPr>
          <w:rFonts w:eastAsia="Times New Roman" w:cstheme="minorHAnsi"/>
          <w:color w:val="444444"/>
          <w:sz w:val="24"/>
          <w:szCs w:val="24"/>
          <w:shd w:val="clear" w:color="auto" w:fill="F5F4EF"/>
          <w:lang w:eastAsia="ru-RU"/>
        </w:rPr>
        <w:t>Антуан де Сент-Экзюпери</w:t>
      </w:r>
    </w:p>
    <w:p w:rsidR="003364B4" w:rsidRDefault="003364B4" w:rsidP="0044112E">
      <w:pPr>
        <w:spacing w:after="0" w:line="240" w:lineRule="auto"/>
        <w:rPr>
          <w:rFonts w:eastAsia="Times New Roman" w:cstheme="minorHAnsi"/>
          <w:color w:val="444444"/>
          <w:sz w:val="24"/>
          <w:szCs w:val="24"/>
          <w:shd w:val="clear" w:color="auto" w:fill="F5F4EF"/>
          <w:lang w:eastAsia="ru-RU"/>
        </w:rPr>
      </w:pPr>
    </w:p>
    <w:p w:rsidR="003364B4" w:rsidRPr="0044112E" w:rsidRDefault="003364B4" w:rsidP="0044112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A3685C" w:rsidRDefault="0044112E" w:rsidP="0044112E">
      <w:pPr>
        <w:spacing w:after="225" w:line="270" w:lineRule="atLeast"/>
        <w:jc w:val="both"/>
        <w:textAlignment w:val="baseline"/>
        <w:rPr>
          <w:rFonts w:eastAsia="Times New Roman" w:cstheme="minorHAnsi"/>
          <w:color w:val="676767"/>
          <w:sz w:val="24"/>
          <w:szCs w:val="24"/>
          <w:lang w:eastAsia="ru-RU"/>
        </w:rPr>
      </w:pPr>
      <w:r w:rsidRPr="0044112E">
        <w:rPr>
          <w:rFonts w:eastAsia="Times New Roman" w:cstheme="minorHAnsi"/>
          <w:sz w:val="24"/>
          <w:szCs w:val="24"/>
          <w:lang w:eastAsia="ru-RU"/>
        </w:rPr>
        <w:t xml:space="preserve">Особенность федеральных государственных образовательных стандартов общего образования – их </w:t>
      </w:r>
      <w:proofErr w:type="spellStart"/>
      <w:r w:rsidRPr="0044112E">
        <w:rPr>
          <w:rFonts w:eastAsia="Times New Roman" w:cstheme="minorHAnsi"/>
          <w:sz w:val="24"/>
          <w:szCs w:val="24"/>
          <w:lang w:eastAsia="ru-RU"/>
        </w:rPr>
        <w:t>деятельностный</w:t>
      </w:r>
      <w:proofErr w:type="spellEnd"/>
      <w:r w:rsidRPr="0044112E">
        <w:rPr>
          <w:rFonts w:eastAsia="Times New Roman" w:cstheme="minorHAnsi"/>
          <w:sz w:val="24"/>
          <w:szCs w:val="24"/>
          <w:lang w:eastAsia="ru-RU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</w:t>
      </w:r>
      <w:r w:rsidR="00A3685C">
        <w:rPr>
          <w:rFonts w:eastAsia="Times New Roman" w:cstheme="minorHAnsi"/>
          <w:color w:val="676767"/>
          <w:sz w:val="24"/>
          <w:szCs w:val="24"/>
          <w:lang w:eastAsia="ru-RU"/>
        </w:rPr>
        <w:t>.</w:t>
      </w:r>
    </w:p>
    <w:p w:rsidR="00A3685C" w:rsidRDefault="00A3685C" w:rsidP="007C240D">
      <w:pPr>
        <w:spacing w:after="225" w:line="270" w:lineRule="atLeast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A3685C">
        <w:rPr>
          <w:rFonts w:eastAsia="Times New Roman" w:cstheme="minorHAnsi"/>
          <w:sz w:val="24"/>
          <w:szCs w:val="24"/>
          <w:lang w:eastAsia="ru-RU"/>
        </w:rPr>
        <w:t>Одним из способов реализации такого подхода является деловая игра.</w:t>
      </w:r>
      <w:r>
        <w:rPr>
          <w:rFonts w:eastAsia="Times New Roman" w:cstheme="minorHAnsi"/>
          <w:sz w:val="24"/>
          <w:szCs w:val="24"/>
          <w:lang w:eastAsia="ru-RU"/>
        </w:rPr>
        <w:t xml:space="preserve"> Она позволяет моделировать и анализировать жизненную ситуацию, критически осмысливать информацию, полученную из разных источников, формировать на основе неё собственное суждение, анализировать современные события и явления,</w:t>
      </w:r>
      <w:r w:rsidR="007C240D">
        <w:rPr>
          <w:rFonts w:eastAsia="Times New Roman" w:cstheme="minorHAnsi"/>
          <w:sz w:val="24"/>
          <w:szCs w:val="24"/>
          <w:lang w:eastAsia="ru-RU"/>
        </w:rPr>
        <w:t xml:space="preserve"> формулировать собственные заключения и оценочные суждения.</w:t>
      </w:r>
    </w:p>
    <w:p w:rsidR="007C240D" w:rsidRPr="007C240D" w:rsidRDefault="007C240D" w:rsidP="007C240D">
      <w:pPr>
        <w:spacing w:after="225" w:line="270" w:lineRule="atLeast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Вовлекая учащегося в игровую</w:t>
      </w:r>
      <w:r w:rsidRPr="007C240D">
        <w:rPr>
          <w:bCs/>
          <w:sz w:val="24"/>
          <w:szCs w:val="24"/>
        </w:rPr>
        <w:t>, оценочно-дискуссионную, рефлексивную деятельность, а также</w:t>
      </w:r>
      <w:r w:rsidR="00EE1DEE">
        <w:rPr>
          <w:bCs/>
          <w:sz w:val="24"/>
          <w:szCs w:val="24"/>
        </w:rPr>
        <w:t xml:space="preserve"> </w:t>
      </w:r>
      <w:proofErr w:type="gramStart"/>
      <w:r w:rsidRPr="007C240D">
        <w:rPr>
          <w:bCs/>
          <w:sz w:val="24"/>
          <w:szCs w:val="24"/>
        </w:rPr>
        <w:t>проектную  деятельность</w:t>
      </w:r>
      <w:proofErr w:type="gramEnd"/>
      <w:r w:rsidR="00EE1DEE">
        <w:rPr>
          <w:bCs/>
          <w:sz w:val="24"/>
          <w:szCs w:val="24"/>
        </w:rPr>
        <w:t>, мы учитываем индивидуальность ребёнка.</w:t>
      </w:r>
    </w:p>
    <w:p w:rsidR="00B30387" w:rsidRPr="0044112E" w:rsidRDefault="00E807A4" w:rsidP="00B30387">
      <w:pPr>
        <w:rPr>
          <w:rStyle w:val="a4"/>
          <w:rFonts w:cstheme="minorHAnsi"/>
          <w:b w:val="0"/>
          <w:sz w:val="24"/>
          <w:szCs w:val="24"/>
        </w:rPr>
      </w:pPr>
      <w:r w:rsidRPr="0044112E">
        <w:rPr>
          <w:rFonts w:eastAsia="Times New Roman" w:cstheme="minorHAnsi"/>
          <w:sz w:val="24"/>
          <w:szCs w:val="24"/>
          <w:lang w:eastAsia="ru-RU"/>
        </w:rPr>
        <w:t>Важнейшей особенностью подросткового возраста является принадлежность подростка и к миру детей, и к миру взрослых. Чрезвычайно отчётливо все трудности и проблемы взросления представлены в построении подростком своей жизненной перспективы, т.е. попытки соотнести жел</w:t>
      </w:r>
      <w:r w:rsidR="000D37B6" w:rsidRPr="0044112E">
        <w:rPr>
          <w:rFonts w:eastAsia="Times New Roman" w:cstheme="minorHAnsi"/>
          <w:sz w:val="24"/>
          <w:szCs w:val="24"/>
          <w:lang w:eastAsia="ru-RU"/>
        </w:rPr>
        <w:t>аемое и субъективно оцениваемое возможное.</w:t>
      </w:r>
      <w:r w:rsidR="00FE435F" w:rsidRPr="0044112E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0F14E3" w:rsidRPr="0044112E">
        <w:rPr>
          <w:rFonts w:eastAsia="Times New Roman" w:cstheme="minorHAnsi"/>
          <w:sz w:val="24"/>
          <w:szCs w:val="24"/>
          <w:lang w:eastAsia="ru-RU"/>
        </w:rPr>
        <w:t xml:space="preserve">В этом </w:t>
      </w:r>
      <w:proofErr w:type="gramStart"/>
      <w:r w:rsidR="000F14E3" w:rsidRPr="0044112E">
        <w:rPr>
          <w:rFonts w:eastAsia="Times New Roman" w:cstheme="minorHAnsi"/>
          <w:sz w:val="24"/>
          <w:szCs w:val="24"/>
          <w:lang w:eastAsia="ru-RU"/>
        </w:rPr>
        <w:t>возрасте</w:t>
      </w:r>
      <w:r w:rsidR="00FE435F" w:rsidRPr="0044112E">
        <w:rPr>
          <w:rFonts w:eastAsia="Times New Roman" w:cstheme="minorHAnsi"/>
          <w:sz w:val="24"/>
          <w:szCs w:val="24"/>
          <w:lang w:eastAsia="ru-RU"/>
        </w:rPr>
        <w:t xml:space="preserve">  возникает</w:t>
      </w:r>
      <w:proofErr w:type="gramEnd"/>
      <w:r w:rsidR="00FE435F" w:rsidRPr="0044112E">
        <w:rPr>
          <w:rFonts w:eastAsia="Times New Roman" w:cstheme="minorHAnsi"/>
          <w:sz w:val="24"/>
          <w:szCs w:val="24"/>
          <w:lang w:eastAsia="ru-RU"/>
        </w:rPr>
        <w:t xml:space="preserve"> стремление обзавестись верным другом; стремление избежать изоляции, как в классе, так и в малом коллективе.  А так же потребность в достойном положении в коллективе сверстников, в семье. </w:t>
      </w:r>
      <w:r w:rsidRPr="0044112E">
        <w:rPr>
          <w:rFonts w:eastAsia="Times New Roman" w:cstheme="minorHAnsi"/>
          <w:sz w:val="24"/>
          <w:szCs w:val="24"/>
          <w:lang w:eastAsia="ru-RU"/>
        </w:rPr>
        <w:t>Это тот период, когда подростку необходимо доказать всем и себе самому, что он в этом мире что-то значит.</w:t>
      </w:r>
      <w:r w:rsidR="00FE435F" w:rsidRPr="0044112E">
        <w:rPr>
          <w:rFonts w:eastAsia="Times New Roman" w:cstheme="minorHAnsi"/>
          <w:sz w:val="24"/>
          <w:szCs w:val="24"/>
          <w:lang w:eastAsia="ru-RU"/>
        </w:rPr>
        <w:t xml:space="preserve"> Но реалии современной жизни от нас </w:t>
      </w:r>
      <w:proofErr w:type="gramStart"/>
      <w:r w:rsidR="00FE435F" w:rsidRPr="0044112E">
        <w:rPr>
          <w:rFonts w:eastAsia="Times New Roman" w:cstheme="minorHAnsi"/>
          <w:sz w:val="24"/>
          <w:szCs w:val="24"/>
          <w:lang w:eastAsia="ru-RU"/>
        </w:rPr>
        <w:t>требуют</w:t>
      </w:r>
      <w:r w:rsidR="00B30387" w:rsidRPr="0044112E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="00B30387" w:rsidRPr="0044112E">
        <w:rPr>
          <w:rFonts w:cstheme="minorHAnsi"/>
          <w:sz w:val="24"/>
          <w:szCs w:val="24"/>
        </w:rPr>
        <w:t xml:space="preserve"> гибко</w:t>
      </w:r>
      <w:proofErr w:type="gramEnd"/>
      <w:r w:rsidR="00B30387" w:rsidRPr="0044112E">
        <w:rPr>
          <w:rFonts w:cstheme="minorHAnsi"/>
          <w:sz w:val="24"/>
          <w:szCs w:val="24"/>
        </w:rPr>
        <w:t xml:space="preserve"> адаптироваться в меняющихся жизненных ситуациях, самостоятельно приобретая необходимые знания;   </w:t>
      </w:r>
      <w:r w:rsidR="00B30387" w:rsidRPr="0044112E">
        <w:rPr>
          <w:rStyle w:val="a4"/>
          <w:rFonts w:cstheme="minorHAnsi"/>
          <w:b w:val="0"/>
          <w:sz w:val="24"/>
          <w:szCs w:val="24"/>
        </w:rPr>
        <w:t>видеть возникающие в реальном мире трудности и искать пути рационального их преодоления,  используя современные технологии;  грамотно работать с информацией;  быть коммуникабельным, контактным в различных социальных группах,  уметь сообща работать  в разных областях, предотвращая конфликтные ситу</w:t>
      </w:r>
      <w:r w:rsidR="009F2C5D" w:rsidRPr="0044112E">
        <w:rPr>
          <w:rStyle w:val="a4"/>
          <w:rFonts w:cstheme="minorHAnsi"/>
          <w:b w:val="0"/>
          <w:sz w:val="24"/>
          <w:szCs w:val="24"/>
        </w:rPr>
        <w:t>ации или умело выходить  из них.</w:t>
      </w:r>
    </w:p>
    <w:p w:rsidR="00117F6A" w:rsidRPr="0044112E" w:rsidRDefault="00D05F2C" w:rsidP="00EE1DEE">
      <w:pPr>
        <w:shd w:val="clear" w:color="auto" w:fill="FFFFFF"/>
        <w:spacing w:after="240"/>
        <w:jc w:val="both"/>
        <w:rPr>
          <w:rStyle w:val="a4"/>
          <w:rFonts w:cstheme="minorHAnsi"/>
          <w:b w:val="0"/>
          <w:sz w:val="24"/>
          <w:szCs w:val="24"/>
        </w:rPr>
      </w:pPr>
      <w:r w:rsidRPr="0044112E">
        <w:rPr>
          <w:rFonts w:cstheme="minorHAnsi"/>
          <w:sz w:val="24"/>
          <w:szCs w:val="24"/>
        </w:rPr>
        <w:t xml:space="preserve">Серия данных уроков была </w:t>
      </w:r>
      <w:proofErr w:type="gramStart"/>
      <w:r w:rsidRPr="0044112E">
        <w:rPr>
          <w:rFonts w:cstheme="minorHAnsi"/>
          <w:sz w:val="24"/>
          <w:szCs w:val="24"/>
        </w:rPr>
        <w:t>разработана</w:t>
      </w:r>
      <w:r w:rsidR="00F02326" w:rsidRPr="0044112E">
        <w:rPr>
          <w:rFonts w:cstheme="minorHAnsi"/>
          <w:sz w:val="24"/>
          <w:szCs w:val="24"/>
        </w:rPr>
        <w:t>,</w:t>
      </w:r>
      <w:r w:rsidRPr="0044112E">
        <w:rPr>
          <w:rFonts w:cstheme="minorHAnsi"/>
          <w:sz w:val="24"/>
          <w:szCs w:val="24"/>
        </w:rPr>
        <w:t xml:space="preserve"> </w:t>
      </w:r>
      <w:r w:rsidR="000638F7" w:rsidRPr="0044112E">
        <w:rPr>
          <w:rFonts w:cstheme="minorHAnsi"/>
          <w:sz w:val="24"/>
          <w:szCs w:val="24"/>
        </w:rPr>
        <w:t xml:space="preserve"> </w:t>
      </w:r>
      <w:r w:rsidR="00F02326" w:rsidRPr="0044112E">
        <w:rPr>
          <w:rFonts w:cstheme="minorHAnsi"/>
          <w:sz w:val="24"/>
          <w:szCs w:val="24"/>
        </w:rPr>
        <w:t>чтобы</w:t>
      </w:r>
      <w:proofErr w:type="gramEnd"/>
      <w:r w:rsidR="00F02326" w:rsidRPr="0044112E">
        <w:rPr>
          <w:rFonts w:cstheme="minorHAnsi"/>
          <w:sz w:val="24"/>
          <w:szCs w:val="24"/>
        </w:rPr>
        <w:t xml:space="preserve"> подготовить </w:t>
      </w:r>
      <w:r w:rsidR="00F02326" w:rsidRPr="0044112E">
        <w:rPr>
          <w:rStyle w:val="a4"/>
          <w:rFonts w:cstheme="minorHAnsi"/>
          <w:b w:val="0"/>
          <w:sz w:val="24"/>
          <w:szCs w:val="24"/>
        </w:rPr>
        <w:t>ребёнка применять полученные знания на практике для решения разнообразных проблем</w:t>
      </w:r>
      <w:r w:rsidR="00F02326" w:rsidRPr="0044112E">
        <w:rPr>
          <w:rStyle w:val="a4"/>
          <w:rFonts w:cstheme="minorHAnsi"/>
          <w:sz w:val="24"/>
          <w:szCs w:val="24"/>
        </w:rPr>
        <w:t>,</w:t>
      </w:r>
      <w:r w:rsidR="00117F6A" w:rsidRPr="0044112E">
        <w:rPr>
          <w:rStyle w:val="a4"/>
          <w:rFonts w:cstheme="minorHAnsi"/>
          <w:sz w:val="24"/>
          <w:szCs w:val="24"/>
        </w:rPr>
        <w:t xml:space="preserve"> </w:t>
      </w:r>
      <w:r w:rsidR="00F02326" w:rsidRPr="0044112E">
        <w:rPr>
          <w:rStyle w:val="a4"/>
          <w:rFonts w:cstheme="minorHAnsi"/>
          <w:b w:val="0"/>
          <w:sz w:val="24"/>
          <w:szCs w:val="24"/>
        </w:rPr>
        <w:t>самостоятельно критически мыслить</w:t>
      </w:r>
      <w:r w:rsidR="00B30387" w:rsidRPr="0044112E">
        <w:rPr>
          <w:rStyle w:val="a4"/>
          <w:rFonts w:cstheme="minorHAnsi"/>
          <w:b w:val="0"/>
          <w:sz w:val="24"/>
          <w:szCs w:val="24"/>
        </w:rPr>
        <w:t xml:space="preserve">. </w:t>
      </w:r>
      <w:r w:rsidR="00F02326" w:rsidRPr="0044112E">
        <w:rPr>
          <w:rStyle w:val="a4"/>
          <w:rFonts w:cstheme="minorHAnsi"/>
          <w:b w:val="0"/>
          <w:sz w:val="24"/>
          <w:szCs w:val="24"/>
        </w:rPr>
        <w:t xml:space="preserve"> </w:t>
      </w:r>
      <w:r w:rsidR="00117F6A" w:rsidRPr="0044112E">
        <w:rPr>
          <w:rStyle w:val="a4"/>
          <w:rFonts w:cstheme="minorHAnsi"/>
          <w:b w:val="0"/>
          <w:sz w:val="24"/>
          <w:szCs w:val="24"/>
        </w:rPr>
        <w:t xml:space="preserve">Идея </w:t>
      </w:r>
      <w:r w:rsidR="000638F7" w:rsidRPr="0044112E">
        <w:rPr>
          <w:rStyle w:val="a4"/>
          <w:rFonts w:cstheme="minorHAnsi"/>
          <w:b w:val="0"/>
          <w:sz w:val="24"/>
          <w:szCs w:val="24"/>
        </w:rPr>
        <w:t>проведения игры «</w:t>
      </w:r>
      <w:proofErr w:type="gramStart"/>
      <w:r w:rsidR="000638F7" w:rsidRPr="0044112E">
        <w:rPr>
          <w:rStyle w:val="a4"/>
          <w:rFonts w:cstheme="minorHAnsi"/>
          <w:b w:val="0"/>
          <w:sz w:val="24"/>
          <w:szCs w:val="24"/>
        </w:rPr>
        <w:t>Кредит  мечты</w:t>
      </w:r>
      <w:proofErr w:type="gramEnd"/>
      <w:r w:rsidR="000638F7" w:rsidRPr="0044112E">
        <w:rPr>
          <w:rStyle w:val="a4"/>
          <w:rFonts w:cstheme="minorHAnsi"/>
          <w:b w:val="0"/>
          <w:sz w:val="24"/>
          <w:szCs w:val="24"/>
        </w:rPr>
        <w:t xml:space="preserve">» </w:t>
      </w:r>
      <w:r w:rsidR="00117F6A" w:rsidRPr="0044112E">
        <w:rPr>
          <w:rStyle w:val="a4"/>
          <w:rFonts w:cstheme="minorHAnsi"/>
          <w:b w:val="0"/>
          <w:sz w:val="24"/>
          <w:szCs w:val="24"/>
        </w:rPr>
        <w:t xml:space="preserve"> возникла, когда в руки попала обычная рекламная газета.</w:t>
      </w:r>
      <w:r w:rsidR="000638F7" w:rsidRPr="0044112E">
        <w:rPr>
          <w:rStyle w:val="a4"/>
          <w:rFonts w:cstheme="minorHAnsi"/>
          <w:b w:val="0"/>
          <w:sz w:val="24"/>
          <w:szCs w:val="24"/>
        </w:rPr>
        <w:t xml:space="preserve"> </w:t>
      </w:r>
      <w:r w:rsidR="00B30387" w:rsidRPr="0044112E">
        <w:rPr>
          <w:rStyle w:val="a4"/>
          <w:rFonts w:cstheme="minorHAnsi"/>
          <w:b w:val="0"/>
          <w:sz w:val="24"/>
          <w:szCs w:val="24"/>
        </w:rPr>
        <w:t>Цель деловой игры: развить умение работать с различными видами информации</w:t>
      </w:r>
      <w:r w:rsidR="00EE1DEE">
        <w:rPr>
          <w:rStyle w:val="a4"/>
          <w:rFonts w:cstheme="minorHAnsi"/>
          <w:b w:val="0"/>
          <w:sz w:val="24"/>
          <w:szCs w:val="24"/>
        </w:rPr>
        <w:t>, научиться</w:t>
      </w:r>
      <w:r w:rsidR="00EE1DEE" w:rsidRPr="00EE1DEE">
        <w:rPr>
          <w:b/>
          <w:bCs/>
          <w:sz w:val="28"/>
          <w:szCs w:val="28"/>
        </w:rPr>
        <w:t xml:space="preserve"> </w:t>
      </w:r>
      <w:r w:rsidR="00EE1DEE">
        <w:rPr>
          <w:bCs/>
          <w:sz w:val="24"/>
          <w:szCs w:val="24"/>
        </w:rPr>
        <w:t>аргументирова</w:t>
      </w:r>
      <w:r w:rsidR="00EE1DEE" w:rsidRPr="00EE1DEE">
        <w:rPr>
          <w:bCs/>
          <w:sz w:val="24"/>
          <w:szCs w:val="24"/>
        </w:rPr>
        <w:t>ть</w:t>
      </w:r>
      <w:r w:rsidR="00EE1DEE" w:rsidRPr="00EE1DEE">
        <w:rPr>
          <w:bCs/>
          <w:sz w:val="24"/>
          <w:szCs w:val="24"/>
        </w:rPr>
        <w:t xml:space="preserve"> защиту своей позиции</w:t>
      </w:r>
      <w:r w:rsidR="00EE1DEE" w:rsidRPr="00EE1DEE">
        <w:rPr>
          <w:bCs/>
          <w:sz w:val="24"/>
          <w:szCs w:val="24"/>
        </w:rPr>
        <w:t>, оппонировать</w:t>
      </w:r>
      <w:r w:rsidR="00EE1DEE" w:rsidRPr="00EE1DEE">
        <w:rPr>
          <w:bCs/>
          <w:sz w:val="24"/>
          <w:szCs w:val="24"/>
        </w:rPr>
        <w:t xml:space="preserve"> иному</w:t>
      </w:r>
      <w:r w:rsidR="00EE1DEE" w:rsidRPr="00EE1DEE">
        <w:rPr>
          <w:b/>
          <w:bCs/>
          <w:i/>
          <w:sz w:val="24"/>
          <w:szCs w:val="24"/>
        </w:rPr>
        <w:t xml:space="preserve"> </w:t>
      </w:r>
      <w:r w:rsidR="00EE1DEE" w:rsidRPr="00EE1DEE">
        <w:rPr>
          <w:bCs/>
          <w:sz w:val="24"/>
          <w:szCs w:val="24"/>
        </w:rPr>
        <w:t>мнению</w:t>
      </w:r>
      <w:r w:rsidR="00EE1DEE" w:rsidRPr="00EE1DEE">
        <w:rPr>
          <w:b/>
          <w:bCs/>
          <w:sz w:val="24"/>
          <w:szCs w:val="24"/>
        </w:rPr>
        <w:t xml:space="preserve"> </w:t>
      </w:r>
      <w:r w:rsidR="00EE1DEE" w:rsidRPr="00EE1DEE">
        <w:rPr>
          <w:sz w:val="24"/>
          <w:szCs w:val="24"/>
        </w:rPr>
        <w:t>через участие в дискуссиях, диспутах, дебатах о с</w:t>
      </w:r>
      <w:r w:rsidR="00EE1DEE">
        <w:rPr>
          <w:sz w:val="24"/>
          <w:szCs w:val="24"/>
        </w:rPr>
        <w:t>овременных социальных проблемах</w:t>
      </w:r>
      <w:r w:rsidR="00B30387" w:rsidRPr="0044112E">
        <w:rPr>
          <w:rStyle w:val="a4"/>
          <w:rFonts w:cstheme="minorHAnsi"/>
          <w:b w:val="0"/>
          <w:sz w:val="24"/>
          <w:szCs w:val="24"/>
        </w:rPr>
        <w:t>.</w:t>
      </w:r>
      <w:r w:rsidR="000638F7" w:rsidRPr="0044112E">
        <w:rPr>
          <w:rStyle w:val="a4"/>
          <w:rFonts w:cstheme="minorHAnsi"/>
          <w:b w:val="0"/>
          <w:sz w:val="24"/>
          <w:szCs w:val="24"/>
        </w:rPr>
        <w:t xml:space="preserve"> </w:t>
      </w:r>
    </w:p>
    <w:p w:rsidR="006735D3" w:rsidRPr="0044112E" w:rsidRDefault="000638F7" w:rsidP="000638F7">
      <w:pPr>
        <w:rPr>
          <w:rFonts w:cstheme="minorHAnsi"/>
          <w:bCs/>
          <w:sz w:val="24"/>
          <w:szCs w:val="24"/>
        </w:rPr>
      </w:pPr>
      <w:r w:rsidRPr="0044112E">
        <w:rPr>
          <w:rStyle w:val="a4"/>
          <w:rFonts w:cstheme="minorHAnsi"/>
          <w:b w:val="0"/>
          <w:sz w:val="24"/>
          <w:szCs w:val="24"/>
        </w:rPr>
        <w:lastRenderedPageBreak/>
        <w:t xml:space="preserve">Для того чтобы провести деловую игру учащиеся должны </w:t>
      </w:r>
      <w:proofErr w:type="gramStart"/>
      <w:r w:rsidRPr="0044112E">
        <w:rPr>
          <w:rStyle w:val="a4"/>
          <w:rFonts w:cstheme="minorHAnsi"/>
          <w:b w:val="0"/>
          <w:sz w:val="24"/>
          <w:szCs w:val="24"/>
        </w:rPr>
        <w:t xml:space="preserve">уметь: </w:t>
      </w:r>
      <w:r w:rsidR="000F14E3" w:rsidRPr="0044112E">
        <w:rPr>
          <w:rFonts w:cstheme="minorHAnsi"/>
          <w:bCs/>
          <w:sz w:val="24"/>
          <w:szCs w:val="24"/>
        </w:rPr>
        <w:t xml:space="preserve"> выполнять</w:t>
      </w:r>
      <w:proofErr w:type="gramEnd"/>
      <w:r w:rsidR="000F14E3" w:rsidRPr="0044112E">
        <w:rPr>
          <w:rFonts w:cstheme="minorHAnsi"/>
          <w:bCs/>
          <w:sz w:val="24"/>
          <w:szCs w:val="24"/>
        </w:rPr>
        <w:t xml:space="preserve"> процентные расчёты при помощи калькулятора</w:t>
      </w:r>
      <w:r w:rsidR="00493D22" w:rsidRPr="0044112E">
        <w:rPr>
          <w:rFonts w:cstheme="minorHAnsi"/>
          <w:bCs/>
          <w:sz w:val="24"/>
          <w:szCs w:val="24"/>
        </w:rPr>
        <w:t xml:space="preserve">, </w:t>
      </w:r>
      <w:r w:rsidR="000F14E3" w:rsidRPr="0044112E">
        <w:rPr>
          <w:rFonts w:cstheme="minorHAnsi"/>
          <w:bCs/>
          <w:sz w:val="24"/>
          <w:szCs w:val="24"/>
        </w:rPr>
        <w:t>строить круговые диаграммы при помощи электронных таблиц</w:t>
      </w:r>
      <w:r w:rsidR="00493D22" w:rsidRPr="0044112E">
        <w:rPr>
          <w:rFonts w:cstheme="minorHAnsi"/>
          <w:bCs/>
          <w:sz w:val="24"/>
          <w:szCs w:val="24"/>
        </w:rPr>
        <w:t xml:space="preserve">, </w:t>
      </w:r>
      <w:r w:rsidR="000F14E3" w:rsidRPr="0044112E">
        <w:rPr>
          <w:rFonts w:cstheme="minorHAnsi"/>
          <w:bCs/>
          <w:sz w:val="24"/>
          <w:szCs w:val="24"/>
        </w:rPr>
        <w:t xml:space="preserve"> читать круговые диаграммы</w:t>
      </w:r>
      <w:r w:rsidRPr="0044112E">
        <w:rPr>
          <w:rFonts w:cstheme="minorHAnsi"/>
          <w:bCs/>
          <w:sz w:val="24"/>
          <w:szCs w:val="24"/>
        </w:rPr>
        <w:t>.</w:t>
      </w:r>
      <w:r w:rsidR="0077392C" w:rsidRPr="0044112E">
        <w:rPr>
          <w:rFonts w:cstheme="minorHAnsi"/>
          <w:bCs/>
          <w:sz w:val="24"/>
          <w:szCs w:val="24"/>
        </w:rPr>
        <w:t xml:space="preserve"> </w:t>
      </w:r>
      <w:r w:rsidRPr="0044112E">
        <w:rPr>
          <w:rFonts w:cstheme="minorHAnsi"/>
          <w:bCs/>
          <w:sz w:val="24"/>
          <w:szCs w:val="24"/>
        </w:rPr>
        <w:t>Поэтому целесообразно</w:t>
      </w:r>
      <w:r w:rsidR="0077392C" w:rsidRPr="0044112E">
        <w:rPr>
          <w:rFonts w:cstheme="minorHAnsi"/>
          <w:bCs/>
          <w:sz w:val="24"/>
          <w:szCs w:val="24"/>
        </w:rPr>
        <w:t xml:space="preserve"> провести несколько уроков, актуализирующих нужные знания.</w:t>
      </w:r>
    </w:p>
    <w:tbl>
      <w:tblPr>
        <w:tblStyle w:val="a5"/>
        <w:tblW w:w="9497" w:type="dxa"/>
        <w:tblLook w:val="04A0" w:firstRow="1" w:lastRow="0" w:firstColumn="1" w:lastColumn="0" w:noHBand="0" w:noVBand="1"/>
      </w:tblPr>
      <w:tblGrid>
        <w:gridCol w:w="1287"/>
        <w:gridCol w:w="8210"/>
      </w:tblGrid>
      <w:tr w:rsidR="008636FB" w:rsidRPr="0044112E" w:rsidTr="008636FB">
        <w:trPr>
          <w:trHeight w:val="759"/>
        </w:trPr>
        <w:tc>
          <w:tcPr>
            <w:tcW w:w="1287" w:type="dxa"/>
          </w:tcPr>
          <w:p w:rsidR="008636FB" w:rsidRPr="0044112E" w:rsidRDefault="008636FB" w:rsidP="009302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44112E">
              <w:rPr>
                <w:rFonts w:cstheme="minorHAnsi"/>
                <w:b/>
                <w:sz w:val="24"/>
                <w:szCs w:val="24"/>
              </w:rPr>
              <w:t>Урок  1</w:t>
            </w:r>
            <w:proofErr w:type="gramEnd"/>
          </w:p>
        </w:tc>
        <w:tc>
          <w:tcPr>
            <w:tcW w:w="8210" w:type="dxa"/>
          </w:tcPr>
          <w:p w:rsidR="008636FB" w:rsidRPr="0044112E" w:rsidRDefault="008636FB" w:rsidP="009302B2">
            <w:pPr>
              <w:rPr>
                <w:rFonts w:cstheme="minorHAnsi"/>
                <w:sz w:val="24"/>
                <w:szCs w:val="24"/>
              </w:rPr>
            </w:pPr>
            <w:r w:rsidRPr="0044112E">
              <w:rPr>
                <w:rFonts w:cstheme="minorHAnsi"/>
                <w:sz w:val="24"/>
                <w:szCs w:val="24"/>
              </w:rPr>
              <w:t>Процентные расчёты при помощи калькулятора</w:t>
            </w:r>
          </w:p>
        </w:tc>
      </w:tr>
      <w:tr w:rsidR="008636FB" w:rsidRPr="0044112E" w:rsidTr="008636FB">
        <w:trPr>
          <w:trHeight w:val="803"/>
        </w:trPr>
        <w:tc>
          <w:tcPr>
            <w:tcW w:w="1287" w:type="dxa"/>
          </w:tcPr>
          <w:p w:rsidR="008636FB" w:rsidRPr="0044112E" w:rsidRDefault="008636FB" w:rsidP="009302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112E">
              <w:rPr>
                <w:rFonts w:cstheme="minorHAnsi"/>
                <w:b/>
                <w:sz w:val="24"/>
                <w:szCs w:val="24"/>
              </w:rPr>
              <w:t>Урок 2</w:t>
            </w:r>
          </w:p>
        </w:tc>
        <w:tc>
          <w:tcPr>
            <w:tcW w:w="8210" w:type="dxa"/>
          </w:tcPr>
          <w:p w:rsidR="008636FB" w:rsidRPr="0044112E" w:rsidRDefault="008636FB" w:rsidP="009302B2">
            <w:pPr>
              <w:rPr>
                <w:rFonts w:cstheme="minorHAnsi"/>
                <w:sz w:val="24"/>
                <w:szCs w:val="24"/>
              </w:rPr>
            </w:pPr>
            <w:r w:rsidRPr="0044112E">
              <w:rPr>
                <w:rFonts w:cstheme="minorHAnsi"/>
                <w:sz w:val="24"/>
                <w:szCs w:val="24"/>
              </w:rPr>
              <w:t>Построение круговых диаграмм при помощи электронных таблиц</w:t>
            </w:r>
          </w:p>
        </w:tc>
      </w:tr>
      <w:tr w:rsidR="008636FB" w:rsidRPr="0044112E" w:rsidTr="008636FB">
        <w:trPr>
          <w:trHeight w:val="759"/>
        </w:trPr>
        <w:tc>
          <w:tcPr>
            <w:tcW w:w="1287" w:type="dxa"/>
          </w:tcPr>
          <w:p w:rsidR="008636FB" w:rsidRPr="0044112E" w:rsidRDefault="008636FB" w:rsidP="009302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112E">
              <w:rPr>
                <w:rFonts w:cstheme="minorHAnsi"/>
                <w:b/>
                <w:sz w:val="24"/>
                <w:szCs w:val="24"/>
              </w:rPr>
              <w:t>Урок 3</w:t>
            </w:r>
          </w:p>
        </w:tc>
        <w:tc>
          <w:tcPr>
            <w:tcW w:w="8210" w:type="dxa"/>
          </w:tcPr>
          <w:p w:rsidR="008636FB" w:rsidRPr="0044112E" w:rsidRDefault="008636FB" w:rsidP="009302B2">
            <w:pPr>
              <w:rPr>
                <w:rFonts w:cstheme="minorHAnsi"/>
                <w:sz w:val="24"/>
                <w:szCs w:val="24"/>
              </w:rPr>
            </w:pPr>
            <w:r w:rsidRPr="0044112E">
              <w:rPr>
                <w:rFonts w:cstheme="minorHAnsi"/>
                <w:sz w:val="24"/>
                <w:szCs w:val="24"/>
              </w:rPr>
              <w:t>Учимся рассчитывать кредит</w:t>
            </w:r>
          </w:p>
        </w:tc>
      </w:tr>
      <w:tr w:rsidR="008636FB" w:rsidRPr="0044112E" w:rsidTr="008636FB">
        <w:trPr>
          <w:trHeight w:val="848"/>
        </w:trPr>
        <w:tc>
          <w:tcPr>
            <w:tcW w:w="1287" w:type="dxa"/>
          </w:tcPr>
          <w:p w:rsidR="008636FB" w:rsidRPr="0044112E" w:rsidRDefault="008636FB" w:rsidP="009302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112E">
              <w:rPr>
                <w:rFonts w:cstheme="minorHAnsi"/>
                <w:b/>
                <w:sz w:val="24"/>
                <w:szCs w:val="24"/>
              </w:rPr>
              <w:t>Урок 4</w:t>
            </w:r>
          </w:p>
        </w:tc>
        <w:tc>
          <w:tcPr>
            <w:tcW w:w="8210" w:type="dxa"/>
          </w:tcPr>
          <w:p w:rsidR="008636FB" w:rsidRPr="0044112E" w:rsidRDefault="008636FB" w:rsidP="009302B2">
            <w:pPr>
              <w:rPr>
                <w:rFonts w:cstheme="minorHAnsi"/>
                <w:sz w:val="24"/>
                <w:szCs w:val="24"/>
              </w:rPr>
            </w:pPr>
            <w:r w:rsidRPr="0044112E">
              <w:rPr>
                <w:rFonts w:cstheme="minorHAnsi"/>
                <w:sz w:val="24"/>
                <w:szCs w:val="24"/>
              </w:rPr>
              <w:t>Деловая игра «Кредит мечты»</w:t>
            </w:r>
          </w:p>
        </w:tc>
      </w:tr>
    </w:tbl>
    <w:p w:rsidR="007006AD" w:rsidRDefault="008636FB" w:rsidP="0077392C">
      <w:pPr>
        <w:rPr>
          <w:rFonts w:cstheme="minorHAnsi"/>
          <w:bCs/>
          <w:sz w:val="24"/>
          <w:szCs w:val="24"/>
        </w:rPr>
      </w:pPr>
      <w:r w:rsidRPr="0044112E">
        <w:rPr>
          <w:rFonts w:cstheme="minorHAnsi"/>
          <w:b/>
          <w:bCs/>
          <w:sz w:val="24"/>
          <w:szCs w:val="24"/>
        </w:rPr>
        <w:t xml:space="preserve">Урок 1. Процентные расчёты при помощи калькулятора. </w:t>
      </w:r>
      <w:r w:rsidRPr="0044112E">
        <w:rPr>
          <w:rFonts w:cstheme="minorHAnsi"/>
          <w:bCs/>
          <w:sz w:val="24"/>
          <w:szCs w:val="24"/>
        </w:rPr>
        <w:t xml:space="preserve"> На </w:t>
      </w:r>
      <w:proofErr w:type="gramStart"/>
      <w:r w:rsidRPr="0044112E">
        <w:rPr>
          <w:rFonts w:cstheme="minorHAnsi"/>
          <w:bCs/>
          <w:sz w:val="24"/>
          <w:szCs w:val="24"/>
        </w:rPr>
        <w:t>этом  уроке</w:t>
      </w:r>
      <w:proofErr w:type="gramEnd"/>
      <w:r w:rsidRPr="0044112E">
        <w:rPr>
          <w:rFonts w:cstheme="minorHAnsi"/>
          <w:bCs/>
          <w:sz w:val="24"/>
          <w:szCs w:val="24"/>
        </w:rPr>
        <w:t xml:space="preserve"> можно предложить решить множество разнообразных задач.</w:t>
      </w:r>
      <w:r w:rsidR="00493D22" w:rsidRPr="0044112E">
        <w:rPr>
          <w:rFonts w:cstheme="minorHAnsi"/>
          <w:bCs/>
          <w:sz w:val="24"/>
          <w:szCs w:val="24"/>
        </w:rPr>
        <w:t xml:space="preserve"> </w:t>
      </w:r>
      <w:proofErr w:type="gramStart"/>
      <w:r w:rsidR="00493D22" w:rsidRPr="0044112E">
        <w:rPr>
          <w:rFonts w:cstheme="minorHAnsi"/>
          <w:bCs/>
          <w:sz w:val="24"/>
          <w:szCs w:val="24"/>
        </w:rPr>
        <w:t xml:space="preserve">Например,  </w:t>
      </w:r>
      <w:r w:rsidRPr="0044112E">
        <w:rPr>
          <w:rFonts w:cstheme="minorHAnsi"/>
          <w:bCs/>
          <w:sz w:val="24"/>
          <w:szCs w:val="24"/>
        </w:rPr>
        <w:t xml:space="preserve"> </w:t>
      </w:r>
      <w:proofErr w:type="gramEnd"/>
      <w:r w:rsidRPr="0044112E">
        <w:rPr>
          <w:rFonts w:cstheme="minorHAnsi"/>
          <w:bCs/>
          <w:sz w:val="24"/>
          <w:szCs w:val="24"/>
        </w:rPr>
        <w:t>от самых обычных:</w:t>
      </w:r>
      <w:r w:rsidR="0077392C" w:rsidRPr="0044112E">
        <w:rPr>
          <w:rFonts w:cstheme="minorHAnsi"/>
          <w:bCs/>
          <w:sz w:val="24"/>
          <w:szCs w:val="24"/>
        </w:rPr>
        <w:t xml:space="preserve"> </w:t>
      </w:r>
    </w:p>
    <w:p w:rsidR="007006AD" w:rsidRPr="00A907FF" w:rsidRDefault="0077392C" w:rsidP="0077392C">
      <w:pPr>
        <w:rPr>
          <w:rFonts w:cstheme="minorHAnsi"/>
          <w:bCs/>
          <w:i/>
          <w:sz w:val="24"/>
          <w:szCs w:val="24"/>
        </w:rPr>
      </w:pPr>
      <w:r w:rsidRPr="00A907FF">
        <w:rPr>
          <w:rFonts w:cstheme="minorHAnsi"/>
          <w:bCs/>
          <w:i/>
          <w:sz w:val="24"/>
          <w:szCs w:val="24"/>
        </w:rPr>
        <w:t>у</w:t>
      </w:r>
      <w:r w:rsidR="000F14E3" w:rsidRPr="00A907FF">
        <w:rPr>
          <w:rFonts w:cstheme="minorHAnsi"/>
          <w:bCs/>
          <w:i/>
          <w:sz w:val="24"/>
          <w:szCs w:val="24"/>
        </w:rPr>
        <w:t>величить 285м на 22</w:t>
      </w:r>
      <w:proofErr w:type="gramStart"/>
      <w:r w:rsidR="000F14E3" w:rsidRPr="00A907FF">
        <w:rPr>
          <w:rFonts w:cstheme="minorHAnsi"/>
          <w:bCs/>
          <w:i/>
          <w:sz w:val="24"/>
          <w:szCs w:val="24"/>
        </w:rPr>
        <w:t>%</w:t>
      </w:r>
      <w:r w:rsidR="00D459C2" w:rsidRPr="00A907FF">
        <w:rPr>
          <w:rFonts w:cstheme="minorHAnsi"/>
          <w:bCs/>
          <w:i/>
          <w:sz w:val="24"/>
          <w:szCs w:val="24"/>
        </w:rPr>
        <w:t xml:space="preserve"> </w:t>
      </w:r>
      <w:r w:rsidRPr="00A907FF">
        <w:rPr>
          <w:rFonts w:cstheme="minorHAnsi"/>
          <w:bCs/>
          <w:i/>
          <w:sz w:val="24"/>
          <w:szCs w:val="24"/>
        </w:rPr>
        <w:t>;</w:t>
      </w:r>
      <w:proofErr w:type="gramEnd"/>
    </w:p>
    <w:p w:rsidR="007006AD" w:rsidRPr="00A907FF" w:rsidRDefault="0077392C" w:rsidP="0077392C">
      <w:pPr>
        <w:rPr>
          <w:rFonts w:cstheme="minorHAnsi"/>
          <w:bCs/>
          <w:i/>
          <w:sz w:val="24"/>
          <w:szCs w:val="24"/>
        </w:rPr>
      </w:pPr>
      <w:r w:rsidRPr="00A907FF">
        <w:rPr>
          <w:rFonts w:cstheme="minorHAnsi"/>
          <w:bCs/>
          <w:i/>
          <w:sz w:val="24"/>
          <w:szCs w:val="24"/>
        </w:rPr>
        <w:t xml:space="preserve"> у</w:t>
      </w:r>
      <w:r w:rsidR="000F14E3" w:rsidRPr="00A907FF">
        <w:rPr>
          <w:rFonts w:cstheme="minorHAnsi"/>
          <w:bCs/>
          <w:i/>
          <w:sz w:val="24"/>
          <w:szCs w:val="24"/>
        </w:rPr>
        <w:t>меньшить 2348кг на 48%</w:t>
      </w:r>
      <w:r w:rsidR="008636FB" w:rsidRPr="00A907FF">
        <w:rPr>
          <w:rFonts w:cstheme="minorHAnsi"/>
          <w:bCs/>
          <w:i/>
          <w:sz w:val="24"/>
          <w:szCs w:val="24"/>
        </w:rPr>
        <w:t xml:space="preserve"> </w:t>
      </w:r>
    </w:p>
    <w:p w:rsidR="00D459C2" w:rsidRDefault="008636FB" w:rsidP="0077392C">
      <w:pPr>
        <w:rPr>
          <w:rFonts w:cstheme="minorHAnsi"/>
          <w:bCs/>
          <w:sz w:val="24"/>
          <w:szCs w:val="24"/>
        </w:rPr>
      </w:pPr>
      <w:r w:rsidRPr="0044112E">
        <w:rPr>
          <w:rFonts w:cstheme="minorHAnsi"/>
          <w:bCs/>
          <w:sz w:val="24"/>
          <w:szCs w:val="24"/>
        </w:rPr>
        <w:t>до задач, где нужно</w:t>
      </w:r>
      <w:r w:rsidR="000878E3">
        <w:rPr>
          <w:rFonts w:cstheme="minorHAnsi"/>
          <w:bCs/>
          <w:sz w:val="24"/>
          <w:szCs w:val="24"/>
        </w:rPr>
        <w:t xml:space="preserve"> -</w:t>
      </w:r>
      <w:r w:rsidRPr="0044112E">
        <w:rPr>
          <w:rFonts w:cstheme="minorHAnsi"/>
          <w:bCs/>
          <w:sz w:val="24"/>
          <w:szCs w:val="24"/>
        </w:rPr>
        <w:t xml:space="preserve"> </w:t>
      </w:r>
      <w:r w:rsidR="00D459C2">
        <w:rPr>
          <w:rFonts w:cstheme="minorHAnsi"/>
          <w:bCs/>
          <w:sz w:val="24"/>
          <w:szCs w:val="24"/>
        </w:rPr>
        <w:t xml:space="preserve"> заполнить накладную:</w:t>
      </w:r>
    </w:p>
    <w:tbl>
      <w:tblPr>
        <w:tblStyle w:val="a5"/>
        <w:tblW w:w="9341" w:type="dxa"/>
        <w:tblInd w:w="292" w:type="dxa"/>
        <w:tblLook w:val="04A0" w:firstRow="1" w:lastRow="0" w:firstColumn="1" w:lastColumn="0" w:noHBand="0" w:noVBand="1"/>
      </w:tblPr>
      <w:tblGrid>
        <w:gridCol w:w="1075"/>
        <w:gridCol w:w="3043"/>
        <w:gridCol w:w="1486"/>
        <w:gridCol w:w="1868"/>
        <w:gridCol w:w="1869"/>
      </w:tblGrid>
      <w:tr w:rsidR="00D459C2" w:rsidTr="00D459C2">
        <w:trPr>
          <w:trHeight w:val="417"/>
        </w:trPr>
        <w:tc>
          <w:tcPr>
            <w:tcW w:w="1075" w:type="dxa"/>
          </w:tcPr>
          <w:p w:rsidR="00D459C2" w:rsidRDefault="00D459C2" w:rsidP="000319F2">
            <w:pPr>
              <w:tabs>
                <w:tab w:val="left" w:pos="0"/>
              </w:tabs>
              <w:ind w:left="-709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43" w:type="dxa"/>
          </w:tcPr>
          <w:p w:rsidR="00D459C2" w:rsidRDefault="00D459C2" w:rsidP="000319F2">
            <w:pPr>
              <w:rPr>
                <w:b/>
              </w:rPr>
            </w:pPr>
            <w:r>
              <w:rPr>
                <w:b/>
              </w:rPr>
              <w:t>Наименование товара</w:t>
            </w:r>
          </w:p>
        </w:tc>
        <w:tc>
          <w:tcPr>
            <w:tcW w:w="1486" w:type="dxa"/>
          </w:tcPr>
          <w:p w:rsidR="00D459C2" w:rsidRDefault="00D459C2" w:rsidP="000319F2">
            <w:pPr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868" w:type="dxa"/>
          </w:tcPr>
          <w:p w:rsidR="00D459C2" w:rsidRDefault="00D459C2" w:rsidP="000319F2">
            <w:pPr>
              <w:rPr>
                <w:b/>
              </w:rPr>
            </w:pPr>
            <w:r>
              <w:rPr>
                <w:b/>
              </w:rPr>
              <w:t xml:space="preserve">Цена,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1869" w:type="dxa"/>
          </w:tcPr>
          <w:p w:rsidR="00D459C2" w:rsidRDefault="00D459C2" w:rsidP="000319F2">
            <w:pPr>
              <w:rPr>
                <w:b/>
              </w:rPr>
            </w:pPr>
            <w:r>
              <w:rPr>
                <w:b/>
              </w:rPr>
              <w:t xml:space="preserve">Сумма,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</w:tr>
      <w:tr w:rsidR="00D459C2" w:rsidTr="00D459C2">
        <w:trPr>
          <w:trHeight w:val="443"/>
        </w:trPr>
        <w:tc>
          <w:tcPr>
            <w:tcW w:w="1075" w:type="dxa"/>
          </w:tcPr>
          <w:p w:rsidR="00D459C2" w:rsidRDefault="00D459C2" w:rsidP="000319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3" w:type="dxa"/>
          </w:tcPr>
          <w:p w:rsidR="00D459C2" w:rsidRPr="00F56259" w:rsidRDefault="00D459C2" w:rsidP="000319F2">
            <w:r>
              <w:t>Обои виниловые</w:t>
            </w:r>
          </w:p>
        </w:tc>
        <w:tc>
          <w:tcPr>
            <w:tcW w:w="1486" w:type="dxa"/>
          </w:tcPr>
          <w:p w:rsidR="00D459C2" w:rsidRDefault="00D459C2" w:rsidP="000319F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868" w:type="dxa"/>
          </w:tcPr>
          <w:p w:rsidR="00D459C2" w:rsidRDefault="00D459C2" w:rsidP="000319F2">
            <w:pPr>
              <w:rPr>
                <w:b/>
              </w:rPr>
            </w:pPr>
            <w:r>
              <w:rPr>
                <w:b/>
              </w:rPr>
              <w:t>135,00</w:t>
            </w:r>
          </w:p>
        </w:tc>
        <w:tc>
          <w:tcPr>
            <w:tcW w:w="1869" w:type="dxa"/>
          </w:tcPr>
          <w:p w:rsidR="00D459C2" w:rsidRDefault="00D459C2" w:rsidP="000319F2">
            <w:pPr>
              <w:rPr>
                <w:b/>
              </w:rPr>
            </w:pPr>
          </w:p>
        </w:tc>
      </w:tr>
      <w:tr w:rsidR="00D459C2" w:rsidTr="00D459C2">
        <w:trPr>
          <w:trHeight w:val="417"/>
        </w:trPr>
        <w:tc>
          <w:tcPr>
            <w:tcW w:w="1075" w:type="dxa"/>
          </w:tcPr>
          <w:p w:rsidR="00D459C2" w:rsidRDefault="00D459C2" w:rsidP="000319F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3" w:type="dxa"/>
          </w:tcPr>
          <w:p w:rsidR="00D459C2" w:rsidRPr="00F56259" w:rsidRDefault="00D459C2" w:rsidP="000319F2">
            <w:r>
              <w:t>Клей виниловый</w:t>
            </w:r>
          </w:p>
        </w:tc>
        <w:tc>
          <w:tcPr>
            <w:tcW w:w="1486" w:type="dxa"/>
          </w:tcPr>
          <w:p w:rsidR="00D459C2" w:rsidRDefault="00D459C2" w:rsidP="000319F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68" w:type="dxa"/>
          </w:tcPr>
          <w:p w:rsidR="00D459C2" w:rsidRDefault="00D459C2" w:rsidP="000319F2">
            <w:pPr>
              <w:rPr>
                <w:b/>
              </w:rPr>
            </w:pPr>
            <w:r>
              <w:rPr>
                <w:b/>
              </w:rPr>
              <w:t>15,75</w:t>
            </w:r>
          </w:p>
        </w:tc>
        <w:tc>
          <w:tcPr>
            <w:tcW w:w="1869" w:type="dxa"/>
          </w:tcPr>
          <w:p w:rsidR="00D459C2" w:rsidRDefault="00D459C2" w:rsidP="000319F2">
            <w:pPr>
              <w:rPr>
                <w:b/>
              </w:rPr>
            </w:pPr>
          </w:p>
        </w:tc>
      </w:tr>
      <w:tr w:rsidR="00D459C2" w:rsidTr="00D459C2">
        <w:trPr>
          <w:trHeight w:val="443"/>
        </w:trPr>
        <w:tc>
          <w:tcPr>
            <w:tcW w:w="1075" w:type="dxa"/>
            <w:tcBorders>
              <w:bottom w:val="single" w:sz="24" w:space="0" w:color="auto"/>
            </w:tcBorders>
          </w:tcPr>
          <w:p w:rsidR="00D459C2" w:rsidRDefault="00D459C2" w:rsidP="000319F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43" w:type="dxa"/>
            <w:tcBorders>
              <w:bottom w:val="single" w:sz="24" w:space="0" w:color="auto"/>
            </w:tcBorders>
          </w:tcPr>
          <w:p w:rsidR="00D459C2" w:rsidRPr="00F56259" w:rsidRDefault="00D459C2" w:rsidP="000319F2">
            <w:r>
              <w:t>Бордюр</w:t>
            </w:r>
          </w:p>
        </w:tc>
        <w:tc>
          <w:tcPr>
            <w:tcW w:w="1486" w:type="dxa"/>
            <w:tcBorders>
              <w:bottom w:val="single" w:sz="24" w:space="0" w:color="auto"/>
            </w:tcBorders>
          </w:tcPr>
          <w:p w:rsidR="00D459C2" w:rsidRDefault="00D459C2" w:rsidP="000319F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68" w:type="dxa"/>
            <w:tcBorders>
              <w:bottom w:val="single" w:sz="24" w:space="0" w:color="auto"/>
            </w:tcBorders>
          </w:tcPr>
          <w:p w:rsidR="00D459C2" w:rsidRDefault="00D459C2" w:rsidP="000319F2">
            <w:pPr>
              <w:rPr>
                <w:b/>
              </w:rPr>
            </w:pPr>
            <w:r>
              <w:rPr>
                <w:b/>
              </w:rPr>
              <w:t>115,00</w:t>
            </w:r>
          </w:p>
        </w:tc>
        <w:tc>
          <w:tcPr>
            <w:tcW w:w="1869" w:type="dxa"/>
            <w:tcBorders>
              <w:bottom w:val="single" w:sz="24" w:space="0" w:color="auto"/>
            </w:tcBorders>
          </w:tcPr>
          <w:p w:rsidR="00D459C2" w:rsidRDefault="00D459C2" w:rsidP="000319F2">
            <w:pPr>
              <w:rPr>
                <w:b/>
              </w:rPr>
            </w:pPr>
          </w:p>
        </w:tc>
      </w:tr>
      <w:tr w:rsidR="00D459C2" w:rsidTr="00D459C2">
        <w:trPr>
          <w:trHeight w:val="443"/>
        </w:trPr>
        <w:tc>
          <w:tcPr>
            <w:tcW w:w="1075" w:type="dxa"/>
            <w:tcBorders>
              <w:top w:val="single" w:sz="24" w:space="0" w:color="auto"/>
            </w:tcBorders>
          </w:tcPr>
          <w:p w:rsidR="00D459C2" w:rsidRDefault="00D459C2" w:rsidP="000319F2">
            <w:pPr>
              <w:rPr>
                <w:b/>
              </w:rPr>
            </w:pPr>
          </w:p>
        </w:tc>
        <w:tc>
          <w:tcPr>
            <w:tcW w:w="3043" w:type="dxa"/>
            <w:tcBorders>
              <w:top w:val="single" w:sz="24" w:space="0" w:color="auto"/>
            </w:tcBorders>
          </w:tcPr>
          <w:p w:rsidR="00D459C2" w:rsidRDefault="00D459C2" w:rsidP="000319F2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86" w:type="dxa"/>
            <w:tcBorders>
              <w:top w:val="single" w:sz="24" w:space="0" w:color="auto"/>
            </w:tcBorders>
          </w:tcPr>
          <w:p w:rsidR="00D459C2" w:rsidRDefault="00D459C2" w:rsidP="000319F2">
            <w:pPr>
              <w:rPr>
                <w:b/>
              </w:rPr>
            </w:pPr>
          </w:p>
        </w:tc>
        <w:tc>
          <w:tcPr>
            <w:tcW w:w="1868" w:type="dxa"/>
            <w:tcBorders>
              <w:top w:val="single" w:sz="24" w:space="0" w:color="auto"/>
            </w:tcBorders>
          </w:tcPr>
          <w:p w:rsidR="00D459C2" w:rsidRDefault="00D459C2" w:rsidP="000319F2">
            <w:pPr>
              <w:rPr>
                <w:b/>
              </w:rPr>
            </w:pPr>
          </w:p>
        </w:tc>
        <w:tc>
          <w:tcPr>
            <w:tcW w:w="1869" w:type="dxa"/>
            <w:tcBorders>
              <w:top w:val="single" w:sz="24" w:space="0" w:color="auto"/>
            </w:tcBorders>
          </w:tcPr>
          <w:p w:rsidR="00D459C2" w:rsidRDefault="00D459C2" w:rsidP="000319F2">
            <w:pPr>
              <w:rPr>
                <w:b/>
              </w:rPr>
            </w:pPr>
          </w:p>
        </w:tc>
      </w:tr>
      <w:tr w:rsidR="00D459C2" w:rsidTr="00D459C2">
        <w:trPr>
          <w:trHeight w:val="417"/>
        </w:trPr>
        <w:tc>
          <w:tcPr>
            <w:tcW w:w="1075" w:type="dxa"/>
          </w:tcPr>
          <w:p w:rsidR="00D459C2" w:rsidRDefault="00D459C2" w:rsidP="000319F2">
            <w:pPr>
              <w:rPr>
                <w:b/>
              </w:rPr>
            </w:pPr>
          </w:p>
        </w:tc>
        <w:tc>
          <w:tcPr>
            <w:tcW w:w="3043" w:type="dxa"/>
          </w:tcPr>
          <w:p w:rsidR="00D459C2" w:rsidRDefault="00D459C2" w:rsidP="000319F2">
            <w:pPr>
              <w:rPr>
                <w:b/>
              </w:rPr>
            </w:pPr>
            <w:r>
              <w:rPr>
                <w:b/>
              </w:rPr>
              <w:t>НДС (20%)</w:t>
            </w:r>
          </w:p>
        </w:tc>
        <w:tc>
          <w:tcPr>
            <w:tcW w:w="1486" w:type="dxa"/>
          </w:tcPr>
          <w:p w:rsidR="00D459C2" w:rsidRDefault="00D459C2" w:rsidP="000319F2">
            <w:pPr>
              <w:rPr>
                <w:b/>
              </w:rPr>
            </w:pPr>
          </w:p>
        </w:tc>
        <w:tc>
          <w:tcPr>
            <w:tcW w:w="1868" w:type="dxa"/>
          </w:tcPr>
          <w:p w:rsidR="00D459C2" w:rsidRDefault="00D459C2" w:rsidP="000319F2">
            <w:pPr>
              <w:rPr>
                <w:b/>
              </w:rPr>
            </w:pPr>
          </w:p>
        </w:tc>
        <w:tc>
          <w:tcPr>
            <w:tcW w:w="1869" w:type="dxa"/>
          </w:tcPr>
          <w:p w:rsidR="00D459C2" w:rsidRDefault="00D459C2" w:rsidP="000319F2">
            <w:pPr>
              <w:rPr>
                <w:b/>
              </w:rPr>
            </w:pPr>
          </w:p>
        </w:tc>
      </w:tr>
      <w:tr w:rsidR="00D459C2" w:rsidTr="00D459C2">
        <w:trPr>
          <w:trHeight w:val="466"/>
        </w:trPr>
        <w:tc>
          <w:tcPr>
            <w:tcW w:w="1075" w:type="dxa"/>
          </w:tcPr>
          <w:p w:rsidR="00D459C2" w:rsidRDefault="00D459C2" w:rsidP="000319F2">
            <w:pPr>
              <w:rPr>
                <w:b/>
              </w:rPr>
            </w:pPr>
          </w:p>
        </w:tc>
        <w:tc>
          <w:tcPr>
            <w:tcW w:w="3043" w:type="dxa"/>
          </w:tcPr>
          <w:p w:rsidR="00D459C2" w:rsidRDefault="00D459C2" w:rsidP="000319F2">
            <w:pPr>
              <w:rPr>
                <w:b/>
              </w:rPr>
            </w:pPr>
            <w:r>
              <w:rPr>
                <w:b/>
              </w:rPr>
              <w:t>Всего отпущено на сумму</w:t>
            </w:r>
          </w:p>
        </w:tc>
        <w:tc>
          <w:tcPr>
            <w:tcW w:w="1486" w:type="dxa"/>
          </w:tcPr>
          <w:p w:rsidR="00D459C2" w:rsidRDefault="00D459C2" w:rsidP="000319F2">
            <w:pPr>
              <w:rPr>
                <w:b/>
              </w:rPr>
            </w:pPr>
          </w:p>
        </w:tc>
        <w:tc>
          <w:tcPr>
            <w:tcW w:w="1868" w:type="dxa"/>
          </w:tcPr>
          <w:p w:rsidR="00D459C2" w:rsidRDefault="00D459C2" w:rsidP="000319F2">
            <w:pPr>
              <w:rPr>
                <w:b/>
              </w:rPr>
            </w:pPr>
          </w:p>
        </w:tc>
        <w:tc>
          <w:tcPr>
            <w:tcW w:w="1869" w:type="dxa"/>
          </w:tcPr>
          <w:p w:rsidR="00D459C2" w:rsidRDefault="00D459C2" w:rsidP="000319F2">
            <w:pPr>
              <w:rPr>
                <w:b/>
              </w:rPr>
            </w:pPr>
          </w:p>
        </w:tc>
      </w:tr>
    </w:tbl>
    <w:p w:rsidR="00D459C2" w:rsidRPr="00F56259" w:rsidRDefault="00D459C2" w:rsidP="00D459C2">
      <w:pPr>
        <w:rPr>
          <w:b/>
        </w:rPr>
      </w:pPr>
    </w:p>
    <w:p w:rsidR="006735D3" w:rsidRDefault="0077392C" w:rsidP="0077392C">
      <w:pPr>
        <w:rPr>
          <w:rFonts w:cstheme="minorHAnsi"/>
          <w:bCs/>
          <w:sz w:val="24"/>
          <w:szCs w:val="24"/>
        </w:rPr>
      </w:pPr>
      <w:r w:rsidRPr="0044112E">
        <w:rPr>
          <w:rFonts w:cstheme="minorHAnsi"/>
          <w:bCs/>
          <w:sz w:val="24"/>
          <w:szCs w:val="24"/>
        </w:rPr>
        <w:t xml:space="preserve"> </w:t>
      </w:r>
      <w:r w:rsidR="00D702D0">
        <w:rPr>
          <w:rFonts w:cstheme="minorHAnsi"/>
          <w:bCs/>
          <w:sz w:val="24"/>
          <w:szCs w:val="24"/>
        </w:rPr>
        <w:t>Д</w:t>
      </w:r>
      <w:r w:rsidR="000878E3">
        <w:rPr>
          <w:rFonts w:cstheme="minorHAnsi"/>
          <w:bCs/>
          <w:sz w:val="24"/>
          <w:szCs w:val="24"/>
        </w:rPr>
        <w:t>ля</w:t>
      </w:r>
      <w:r w:rsidR="00D702D0">
        <w:rPr>
          <w:rFonts w:cstheme="minorHAnsi"/>
          <w:bCs/>
          <w:sz w:val="24"/>
          <w:szCs w:val="24"/>
        </w:rPr>
        <w:t xml:space="preserve"> учащихся</w:t>
      </w:r>
      <w:r w:rsidR="000878E3">
        <w:rPr>
          <w:rFonts w:cstheme="minorHAnsi"/>
          <w:bCs/>
          <w:sz w:val="24"/>
          <w:szCs w:val="24"/>
        </w:rPr>
        <w:t>, успешно справившихся с предыдущими заданиями, предложить творческое задание</w:t>
      </w:r>
      <w:r w:rsidR="00D702D0">
        <w:rPr>
          <w:rFonts w:cstheme="minorHAnsi"/>
          <w:bCs/>
          <w:sz w:val="24"/>
          <w:szCs w:val="24"/>
        </w:rPr>
        <w:t>.</w:t>
      </w:r>
    </w:p>
    <w:p w:rsidR="000878E3" w:rsidRPr="00A907FF" w:rsidRDefault="000878E3" w:rsidP="0077392C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A907FF">
        <w:rPr>
          <w:rFonts w:cstheme="minorHAnsi"/>
          <w:bCs/>
          <w:i/>
          <w:sz w:val="24"/>
          <w:szCs w:val="24"/>
        </w:rPr>
        <w:t>Максим хочет взять в кредит 1,5 млн рублей. Погашение кредита происходит равн</w:t>
      </w:r>
      <w:r w:rsidR="007C240D" w:rsidRPr="00A907FF">
        <w:rPr>
          <w:rFonts w:cstheme="minorHAnsi"/>
          <w:bCs/>
          <w:i/>
          <w:sz w:val="24"/>
          <w:szCs w:val="24"/>
        </w:rPr>
        <w:t xml:space="preserve">ыми суммами (кроме, может быть, </w:t>
      </w:r>
      <w:proofErr w:type="gramStart"/>
      <w:r w:rsidRPr="00A907FF">
        <w:rPr>
          <w:rFonts w:cstheme="minorHAnsi"/>
          <w:bCs/>
          <w:i/>
          <w:sz w:val="24"/>
          <w:szCs w:val="24"/>
        </w:rPr>
        <w:t>последней )</w:t>
      </w:r>
      <w:proofErr w:type="gramEnd"/>
      <w:r w:rsidRPr="00A907FF">
        <w:rPr>
          <w:rFonts w:cstheme="minorHAnsi"/>
          <w:bCs/>
          <w:i/>
          <w:sz w:val="24"/>
          <w:szCs w:val="24"/>
        </w:rPr>
        <w:t xml:space="preserve"> после начисления процентов. Ставка 10% годовых. На какое минимальное количество лет может Максим взять кредит, чтобы ежегодные выплаты были не более 350 тысяч рублей?</w:t>
      </w:r>
    </w:p>
    <w:p w:rsidR="00D702D0" w:rsidRPr="0044112E" w:rsidRDefault="000878E3" w:rsidP="0077392C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</w:p>
    <w:p w:rsidR="0077392C" w:rsidRDefault="0077392C" w:rsidP="0077392C">
      <w:pPr>
        <w:rPr>
          <w:rFonts w:cstheme="minorHAnsi"/>
          <w:bCs/>
          <w:sz w:val="24"/>
          <w:szCs w:val="24"/>
        </w:rPr>
      </w:pPr>
      <w:r w:rsidRPr="0044112E">
        <w:rPr>
          <w:rFonts w:cstheme="minorHAnsi"/>
          <w:b/>
          <w:bCs/>
          <w:sz w:val="24"/>
          <w:szCs w:val="24"/>
        </w:rPr>
        <w:t>На 2 уроке</w:t>
      </w:r>
      <w:r w:rsidRPr="0044112E">
        <w:rPr>
          <w:rFonts w:cstheme="minorHAnsi"/>
          <w:bCs/>
          <w:sz w:val="24"/>
          <w:szCs w:val="24"/>
        </w:rPr>
        <w:t xml:space="preserve"> ребята учатся строить диаграммы при помощи электронных таблиц. Этот урок можно провести совместно с учителем информатики, так же можно предложить детям использовать построенные диаграммы для решения некоторых задач на проценты</w:t>
      </w:r>
      <w:r w:rsidR="00493D22" w:rsidRPr="0044112E">
        <w:rPr>
          <w:rFonts w:cstheme="minorHAnsi"/>
          <w:bCs/>
          <w:sz w:val="24"/>
          <w:szCs w:val="24"/>
        </w:rPr>
        <w:t xml:space="preserve"> и текстовых задач</w:t>
      </w:r>
      <w:r w:rsidRPr="0044112E">
        <w:rPr>
          <w:rFonts w:cstheme="minorHAnsi"/>
          <w:bCs/>
          <w:sz w:val="24"/>
          <w:szCs w:val="24"/>
        </w:rPr>
        <w:t>.</w:t>
      </w:r>
    </w:p>
    <w:p w:rsidR="007006AD" w:rsidRDefault="007006AD" w:rsidP="0077392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Подробнее </w:t>
      </w:r>
      <w:r w:rsidRPr="007006AD">
        <w:rPr>
          <w:rFonts w:cstheme="minorHAnsi"/>
          <w:b/>
          <w:bCs/>
          <w:sz w:val="24"/>
          <w:szCs w:val="24"/>
        </w:rPr>
        <w:t>остановимся на третьем уроке</w:t>
      </w:r>
      <w:r>
        <w:rPr>
          <w:rFonts w:cstheme="minorHAnsi"/>
          <w:b/>
          <w:bCs/>
          <w:sz w:val="24"/>
          <w:szCs w:val="24"/>
        </w:rPr>
        <w:t>.</w:t>
      </w:r>
    </w:p>
    <w:p w:rsidR="007006AD" w:rsidRDefault="007006AD" w:rsidP="007006AD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Содержательная цель этого урока: закрепление и при необходимости коррекция изученных способов действий, понятий и алгоритмов (действия с десятичными дробями, вычисление процентов).</w:t>
      </w:r>
    </w:p>
    <w:p w:rsidR="007006AD" w:rsidRDefault="007006AD" w:rsidP="007006AD">
      <w:pPr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Деятельностная</w:t>
      </w:r>
      <w:proofErr w:type="spellEnd"/>
      <w:r>
        <w:rPr>
          <w:rFonts w:cstheme="minorHAnsi"/>
          <w:bCs/>
          <w:sz w:val="24"/>
          <w:szCs w:val="24"/>
        </w:rPr>
        <w:t xml:space="preserve"> цель – формирование у учащихся способностей к рефлексии коррекционно-контрольного типа и реализации коррекционной нормы</w:t>
      </w:r>
    </w:p>
    <w:p w:rsidR="000D019C" w:rsidRDefault="007006AD" w:rsidP="0077392C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Р</w:t>
      </w:r>
      <w:r w:rsidR="000C20F6">
        <w:rPr>
          <w:rFonts w:cstheme="minorHAnsi"/>
          <w:bCs/>
          <w:sz w:val="24"/>
          <w:szCs w:val="24"/>
        </w:rPr>
        <w:t>азбив детей на группы</w:t>
      </w:r>
      <w:r w:rsidR="00EE1DEE">
        <w:rPr>
          <w:rFonts w:cstheme="minorHAnsi"/>
          <w:bCs/>
          <w:sz w:val="24"/>
          <w:szCs w:val="24"/>
        </w:rPr>
        <w:t xml:space="preserve">, предлагаем </w:t>
      </w:r>
      <w:r>
        <w:rPr>
          <w:rFonts w:cstheme="minorHAnsi"/>
          <w:bCs/>
          <w:sz w:val="24"/>
          <w:szCs w:val="24"/>
        </w:rPr>
        <w:t xml:space="preserve"> </w:t>
      </w:r>
      <w:r w:rsidR="000C20F6">
        <w:rPr>
          <w:rFonts w:cstheme="minorHAnsi"/>
          <w:bCs/>
          <w:sz w:val="24"/>
          <w:szCs w:val="24"/>
        </w:rPr>
        <w:t xml:space="preserve"> </w:t>
      </w:r>
      <w:proofErr w:type="gramStart"/>
      <w:r w:rsidR="000C20F6">
        <w:rPr>
          <w:rFonts w:cstheme="minorHAnsi"/>
          <w:bCs/>
          <w:sz w:val="24"/>
          <w:szCs w:val="24"/>
        </w:rPr>
        <w:t>решить  следующую</w:t>
      </w:r>
      <w:proofErr w:type="gramEnd"/>
      <w:r w:rsidR="000C20F6">
        <w:rPr>
          <w:rFonts w:cstheme="minorHAnsi"/>
          <w:bCs/>
          <w:sz w:val="24"/>
          <w:szCs w:val="24"/>
        </w:rPr>
        <w:t xml:space="preserve"> задачу</w:t>
      </w:r>
      <w:r w:rsidR="00EE1DEE">
        <w:rPr>
          <w:rFonts w:cstheme="minorHAnsi"/>
          <w:bCs/>
          <w:sz w:val="24"/>
          <w:szCs w:val="24"/>
        </w:rPr>
        <w:t>:</w:t>
      </w:r>
    </w:p>
    <w:p w:rsidR="000D019C" w:rsidRPr="00A907FF" w:rsidRDefault="000D019C" w:rsidP="0077392C">
      <w:pPr>
        <w:rPr>
          <w:rFonts w:cstheme="minorHAnsi"/>
          <w:bCs/>
          <w:i/>
          <w:sz w:val="24"/>
          <w:szCs w:val="24"/>
        </w:rPr>
      </w:pPr>
      <w:r w:rsidRPr="00A907FF">
        <w:rPr>
          <w:rFonts w:cstheme="minorHAnsi"/>
          <w:bCs/>
          <w:i/>
          <w:sz w:val="24"/>
          <w:szCs w:val="24"/>
        </w:rPr>
        <w:t>В трёх салонах сотовой связи один и тот же телефон продаётся в кредит на разных условиях. Условия даны в таблице.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69"/>
        <w:gridCol w:w="1970"/>
        <w:gridCol w:w="1414"/>
        <w:gridCol w:w="1701"/>
        <w:gridCol w:w="2800"/>
      </w:tblGrid>
      <w:tr w:rsidR="000D019C" w:rsidTr="000D019C">
        <w:tc>
          <w:tcPr>
            <w:tcW w:w="1969" w:type="dxa"/>
          </w:tcPr>
          <w:p w:rsidR="000D019C" w:rsidRDefault="000D019C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Салон</w:t>
            </w:r>
          </w:p>
        </w:tc>
        <w:tc>
          <w:tcPr>
            <w:tcW w:w="1970" w:type="dxa"/>
          </w:tcPr>
          <w:p w:rsidR="000D019C" w:rsidRDefault="000D019C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Цена телефона</w:t>
            </w:r>
          </w:p>
        </w:tc>
        <w:tc>
          <w:tcPr>
            <w:tcW w:w="1414" w:type="dxa"/>
          </w:tcPr>
          <w:p w:rsidR="000D019C" w:rsidRDefault="000D019C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Первоначальный взнос (в процентах от цены)</w:t>
            </w:r>
          </w:p>
        </w:tc>
        <w:tc>
          <w:tcPr>
            <w:tcW w:w="1701" w:type="dxa"/>
          </w:tcPr>
          <w:p w:rsidR="000D019C" w:rsidRDefault="000D019C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Срок кредита (мес.)</w:t>
            </w:r>
          </w:p>
        </w:tc>
        <w:tc>
          <w:tcPr>
            <w:tcW w:w="2800" w:type="dxa"/>
          </w:tcPr>
          <w:p w:rsidR="000D019C" w:rsidRDefault="000D019C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Сумма ежемесячного платежа</w:t>
            </w:r>
          </w:p>
        </w:tc>
      </w:tr>
      <w:tr w:rsidR="000D019C" w:rsidTr="000D019C">
        <w:tc>
          <w:tcPr>
            <w:tcW w:w="1969" w:type="dxa"/>
          </w:tcPr>
          <w:p w:rsidR="000D019C" w:rsidRDefault="000C20F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Эпсилон</w:t>
            </w:r>
          </w:p>
        </w:tc>
        <w:tc>
          <w:tcPr>
            <w:tcW w:w="1970" w:type="dxa"/>
          </w:tcPr>
          <w:p w:rsidR="000D019C" w:rsidRDefault="000C20F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24100</w:t>
            </w:r>
          </w:p>
        </w:tc>
        <w:tc>
          <w:tcPr>
            <w:tcW w:w="1414" w:type="dxa"/>
          </w:tcPr>
          <w:p w:rsidR="000D019C" w:rsidRDefault="000C20F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D019C" w:rsidRDefault="000C20F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0D019C" w:rsidRDefault="000C20F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3680</w:t>
            </w:r>
          </w:p>
        </w:tc>
      </w:tr>
      <w:tr w:rsidR="000D019C" w:rsidTr="000D019C">
        <w:tc>
          <w:tcPr>
            <w:tcW w:w="1969" w:type="dxa"/>
          </w:tcPr>
          <w:p w:rsidR="000D019C" w:rsidRDefault="000C20F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Дельта</w:t>
            </w:r>
          </w:p>
        </w:tc>
        <w:tc>
          <w:tcPr>
            <w:tcW w:w="1970" w:type="dxa"/>
          </w:tcPr>
          <w:p w:rsidR="000D019C" w:rsidRDefault="000C20F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24200</w:t>
            </w:r>
          </w:p>
        </w:tc>
        <w:tc>
          <w:tcPr>
            <w:tcW w:w="1414" w:type="dxa"/>
          </w:tcPr>
          <w:p w:rsidR="000D019C" w:rsidRDefault="000C20F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D019C" w:rsidRDefault="000C20F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0D019C" w:rsidRDefault="000C20F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3280</w:t>
            </w:r>
          </w:p>
        </w:tc>
      </w:tr>
      <w:tr w:rsidR="000D019C" w:rsidTr="000D019C">
        <w:tc>
          <w:tcPr>
            <w:tcW w:w="1969" w:type="dxa"/>
          </w:tcPr>
          <w:p w:rsidR="000D019C" w:rsidRDefault="000C20F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Омикрон</w:t>
            </w:r>
          </w:p>
        </w:tc>
        <w:tc>
          <w:tcPr>
            <w:tcW w:w="1970" w:type="dxa"/>
          </w:tcPr>
          <w:p w:rsidR="000D019C" w:rsidRDefault="000C20F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25000</w:t>
            </w:r>
          </w:p>
        </w:tc>
        <w:tc>
          <w:tcPr>
            <w:tcW w:w="1414" w:type="dxa"/>
          </w:tcPr>
          <w:p w:rsidR="000D019C" w:rsidRDefault="000C20F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D019C" w:rsidRDefault="000C20F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2800" w:type="dxa"/>
          </w:tcPr>
          <w:p w:rsidR="000D019C" w:rsidRDefault="000C20F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1620</w:t>
            </w:r>
          </w:p>
        </w:tc>
      </w:tr>
    </w:tbl>
    <w:p w:rsidR="000D019C" w:rsidRDefault="00BA5672" w:rsidP="0077392C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Создавая проблемную ситуацию, учитель организовывает погружение в проблему.</w:t>
      </w:r>
      <w:r w:rsidR="00582A2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Дети пытаются решить проблему (познавательные УУД), строят понятные для собеседника высказывания</w:t>
      </w:r>
      <w:r w:rsidR="00EE1DEE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(коммуникативные УУД), принимают и сохраняют учебную задачу</w:t>
      </w:r>
      <w:r w:rsidR="00EE1DEE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(регулятивные УУД)</w:t>
      </w:r>
    </w:p>
    <w:p w:rsidR="00D459C2" w:rsidRDefault="000C20F6" w:rsidP="0077392C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Далее </w:t>
      </w:r>
      <w:r w:rsidR="00BA5672">
        <w:rPr>
          <w:rFonts w:cstheme="minorHAnsi"/>
          <w:bCs/>
          <w:sz w:val="24"/>
          <w:szCs w:val="24"/>
        </w:rPr>
        <w:t>начинается этап совместного исследования проблемы. У</w:t>
      </w:r>
      <w:r w:rsidR="0021217C" w:rsidRPr="0044112E">
        <w:rPr>
          <w:rFonts w:cstheme="minorHAnsi"/>
          <w:bCs/>
          <w:sz w:val="24"/>
          <w:szCs w:val="24"/>
        </w:rPr>
        <w:t>чимся на примере из газеты внимательно читать условия кредитования и анализировать их. Чтобы</w:t>
      </w:r>
      <w:r w:rsidR="00EE1DEE">
        <w:rPr>
          <w:rFonts w:cstheme="minorHAnsi"/>
          <w:bCs/>
          <w:sz w:val="24"/>
          <w:szCs w:val="24"/>
        </w:rPr>
        <w:t xml:space="preserve"> </w:t>
      </w:r>
      <w:proofErr w:type="spellStart"/>
      <w:r w:rsidR="00EE1DEE">
        <w:rPr>
          <w:rFonts w:cstheme="minorHAnsi"/>
          <w:bCs/>
          <w:sz w:val="24"/>
          <w:szCs w:val="24"/>
        </w:rPr>
        <w:t>структуи</w:t>
      </w:r>
      <w:r w:rsidR="0021217C" w:rsidRPr="0044112E">
        <w:rPr>
          <w:rFonts w:cstheme="minorHAnsi"/>
          <w:bCs/>
          <w:sz w:val="24"/>
          <w:szCs w:val="24"/>
        </w:rPr>
        <w:t>ровать</w:t>
      </w:r>
      <w:proofErr w:type="spellEnd"/>
      <w:r w:rsidR="0021217C" w:rsidRPr="0044112E">
        <w:rPr>
          <w:rFonts w:cstheme="minorHAnsi"/>
          <w:bCs/>
          <w:sz w:val="24"/>
          <w:szCs w:val="24"/>
        </w:rPr>
        <w:t xml:space="preserve"> полученную информацию, </w:t>
      </w:r>
      <w:proofErr w:type="gramStart"/>
      <w:r w:rsidR="0021217C" w:rsidRPr="0044112E">
        <w:rPr>
          <w:rFonts w:cstheme="minorHAnsi"/>
          <w:bCs/>
          <w:sz w:val="24"/>
          <w:szCs w:val="24"/>
        </w:rPr>
        <w:t xml:space="preserve">оформляем  </w:t>
      </w:r>
      <w:r w:rsidR="008636FB" w:rsidRPr="0044112E">
        <w:rPr>
          <w:rFonts w:cstheme="minorHAnsi"/>
          <w:bCs/>
          <w:sz w:val="24"/>
          <w:szCs w:val="24"/>
        </w:rPr>
        <w:t>её</w:t>
      </w:r>
      <w:proofErr w:type="gramEnd"/>
      <w:r w:rsidR="008636FB" w:rsidRPr="0044112E">
        <w:rPr>
          <w:rFonts w:cstheme="minorHAnsi"/>
          <w:bCs/>
          <w:sz w:val="24"/>
          <w:szCs w:val="24"/>
        </w:rPr>
        <w:t xml:space="preserve"> в виде </w:t>
      </w:r>
      <w:r w:rsidR="0021217C" w:rsidRPr="0044112E">
        <w:rPr>
          <w:rFonts w:cstheme="minorHAnsi"/>
          <w:bCs/>
          <w:sz w:val="24"/>
          <w:szCs w:val="24"/>
        </w:rPr>
        <w:t>таблиц</w:t>
      </w:r>
      <w:r w:rsidR="008636FB" w:rsidRPr="0044112E">
        <w:rPr>
          <w:rFonts w:cstheme="minorHAnsi"/>
          <w:bCs/>
          <w:sz w:val="24"/>
          <w:szCs w:val="24"/>
        </w:rPr>
        <w:t>ы  и затем заполняем</w:t>
      </w:r>
      <w:r w:rsidR="009F2C5D" w:rsidRPr="0044112E">
        <w:rPr>
          <w:rFonts w:cstheme="minorHAnsi"/>
          <w:bCs/>
          <w:sz w:val="24"/>
          <w:szCs w:val="24"/>
        </w:rPr>
        <w:t>.</w:t>
      </w:r>
    </w:p>
    <w:tbl>
      <w:tblPr>
        <w:tblW w:w="0" w:type="auto"/>
        <w:tblInd w:w="3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16"/>
        <w:gridCol w:w="816"/>
        <w:gridCol w:w="1053"/>
        <w:gridCol w:w="895"/>
        <w:gridCol w:w="974"/>
        <w:gridCol w:w="908"/>
        <w:gridCol w:w="961"/>
        <w:gridCol w:w="934"/>
        <w:gridCol w:w="935"/>
      </w:tblGrid>
      <w:tr w:rsidR="00D459C2" w:rsidTr="00D459C2">
        <w:trPr>
          <w:trHeight w:val="521"/>
        </w:trPr>
        <w:tc>
          <w:tcPr>
            <w:tcW w:w="816" w:type="dxa"/>
          </w:tcPr>
          <w:p w:rsidR="00D459C2" w:rsidRPr="000F3534" w:rsidRDefault="00D459C2" w:rsidP="000319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кредита</w:t>
            </w:r>
          </w:p>
        </w:tc>
        <w:tc>
          <w:tcPr>
            <w:tcW w:w="1869" w:type="dxa"/>
            <w:gridSpan w:val="2"/>
            <w:vMerge w:val="restart"/>
          </w:tcPr>
          <w:p w:rsidR="00D459C2" w:rsidRPr="000F3534" w:rsidRDefault="00D459C2" w:rsidP="000319F2">
            <w:pPr>
              <w:jc w:val="center"/>
              <w:rPr>
                <w:b/>
              </w:rPr>
            </w:pPr>
            <w:r w:rsidRPr="000F3534">
              <w:rPr>
                <w:b/>
              </w:rPr>
              <w:t>6 месяцев</w:t>
            </w:r>
          </w:p>
        </w:tc>
        <w:tc>
          <w:tcPr>
            <w:tcW w:w="1869" w:type="dxa"/>
            <w:gridSpan w:val="2"/>
            <w:vMerge w:val="restart"/>
          </w:tcPr>
          <w:p w:rsidR="00D459C2" w:rsidRPr="000F3534" w:rsidRDefault="00D459C2" w:rsidP="000319F2">
            <w:pPr>
              <w:jc w:val="center"/>
              <w:rPr>
                <w:b/>
              </w:rPr>
            </w:pPr>
            <w:r>
              <w:rPr>
                <w:b/>
              </w:rPr>
              <w:t>8 месяцев</w:t>
            </w:r>
          </w:p>
        </w:tc>
        <w:tc>
          <w:tcPr>
            <w:tcW w:w="1869" w:type="dxa"/>
            <w:gridSpan w:val="2"/>
            <w:vMerge w:val="restart"/>
          </w:tcPr>
          <w:p w:rsidR="00D459C2" w:rsidRPr="000F3534" w:rsidRDefault="00D459C2" w:rsidP="000319F2">
            <w:pPr>
              <w:jc w:val="center"/>
              <w:rPr>
                <w:b/>
              </w:rPr>
            </w:pPr>
            <w:r>
              <w:rPr>
                <w:b/>
              </w:rPr>
              <w:t>10 месяцев</w:t>
            </w:r>
          </w:p>
        </w:tc>
        <w:tc>
          <w:tcPr>
            <w:tcW w:w="1869" w:type="dxa"/>
            <w:gridSpan w:val="2"/>
            <w:vMerge w:val="restart"/>
          </w:tcPr>
          <w:p w:rsidR="00D459C2" w:rsidRPr="000F3534" w:rsidRDefault="00D459C2" w:rsidP="000319F2">
            <w:pPr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12 месяцев</w:t>
            </w:r>
          </w:p>
        </w:tc>
      </w:tr>
      <w:tr w:rsidR="00D459C2" w:rsidTr="00D459C2">
        <w:trPr>
          <w:trHeight w:val="606"/>
        </w:trPr>
        <w:tc>
          <w:tcPr>
            <w:tcW w:w="816" w:type="dxa"/>
          </w:tcPr>
          <w:p w:rsidR="00D459C2" w:rsidRDefault="00D459C2" w:rsidP="000319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взнос</w:t>
            </w:r>
          </w:p>
        </w:tc>
        <w:tc>
          <w:tcPr>
            <w:tcW w:w="1869" w:type="dxa"/>
            <w:gridSpan w:val="2"/>
            <w:vMerge/>
          </w:tcPr>
          <w:p w:rsidR="00D459C2" w:rsidRPr="000F3534" w:rsidRDefault="00D459C2" w:rsidP="000319F2">
            <w:pPr>
              <w:jc w:val="center"/>
              <w:rPr>
                <w:b/>
              </w:rPr>
            </w:pPr>
          </w:p>
        </w:tc>
        <w:tc>
          <w:tcPr>
            <w:tcW w:w="1869" w:type="dxa"/>
            <w:gridSpan w:val="2"/>
            <w:vMerge/>
          </w:tcPr>
          <w:p w:rsidR="00D459C2" w:rsidRDefault="00D459C2" w:rsidP="000319F2">
            <w:pPr>
              <w:jc w:val="center"/>
              <w:rPr>
                <w:b/>
              </w:rPr>
            </w:pPr>
          </w:p>
        </w:tc>
        <w:tc>
          <w:tcPr>
            <w:tcW w:w="1869" w:type="dxa"/>
            <w:gridSpan w:val="2"/>
            <w:vMerge/>
          </w:tcPr>
          <w:p w:rsidR="00D459C2" w:rsidRDefault="00D459C2" w:rsidP="000319F2">
            <w:pPr>
              <w:jc w:val="center"/>
              <w:rPr>
                <w:b/>
              </w:rPr>
            </w:pPr>
          </w:p>
        </w:tc>
        <w:tc>
          <w:tcPr>
            <w:tcW w:w="1869" w:type="dxa"/>
            <w:gridSpan w:val="2"/>
            <w:vMerge/>
          </w:tcPr>
          <w:p w:rsidR="00D459C2" w:rsidRDefault="00D459C2" w:rsidP="000319F2"/>
        </w:tc>
      </w:tr>
      <w:tr w:rsidR="00D459C2" w:rsidTr="00D459C2">
        <w:trPr>
          <w:trHeight w:val="896"/>
        </w:trPr>
        <w:tc>
          <w:tcPr>
            <w:tcW w:w="816" w:type="dxa"/>
          </w:tcPr>
          <w:p w:rsidR="00D459C2" w:rsidRPr="00D704DC" w:rsidRDefault="00D459C2" w:rsidP="000319F2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816" w:type="dxa"/>
          </w:tcPr>
          <w:p w:rsidR="00D459C2" w:rsidRDefault="00D459C2" w:rsidP="000319F2"/>
        </w:tc>
        <w:tc>
          <w:tcPr>
            <w:tcW w:w="1053" w:type="dxa"/>
          </w:tcPr>
          <w:p w:rsidR="00D459C2" w:rsidRDefault="00D459C2" w:rsidP="000319F2"/>
        </w:tc>
        <w:tc>
          <w:tcPr>
            <w:tcW w:w="895" w:type="dxa"/>
          </w:tcPr>
          <w:p w:rsidR="00D459C2" w:rsidRDefault="00D459C2" w:rsidP="000319F2"/>
        </w:tc>
        <w:tc>
          <w:tcPr>
            <w:tcW w:w="974" w:type="dxa"/>
          </w:tcPr>
          <w:p w:rsidR="00D459C2" w:rsidRDefault="00D459C2" w:rsidP="000319F2"/>
        </w:tc>
        <w:tc>
          <w:tcPr>
            <w:tcW w:w="908" w:type="dxa"/>
          </w:tcPr>
          <w:p w:rsidR="00D459C2" w:rsidRDefault="00D459C2" w:rsidP="000319F2"/>
        </w:tc>
        <w:tc>
          <w:tcPr>
            <w:tcW w:w="961" w:type="dxa"/>
          </w:tcPr>
          <w:p w:rsidR="00D459C2" w:rsidRDefault="00D459C2" w:rsidP="000319F2"/>
        </w:tc>
        <w:tc>
          <w:tcPr>
            <w:tcW w:w="934" w:type="dxa"/>
          </w:tcPr>
          <w:p w:rsidR="00D459C2" w:rsidRDefault="00D459C2" w:rsidP="000319F2"/>
        </w:tc>
        <w:tc>
          <w:tcPr>
            <w:tcW w:w="934" w:type="dxa"/>
          </w:tcPr>
          <w:p w:rsidR="00D459C2" w:rsidRDefault="00D459C2" w:rsidP="000319F2"/>
        </w:tc>
      </w:tr>
      <w:tr w:rsidR="00D459C2" w:rsidTr="00D459C2">
        <w:trPr>
          <w:trHeight w:val="896"/>
        </w:trPr>
        <w:tc>
          <w:tcPr>
            <w:tcW w:w="816" w:type="dxa"/>
          </w:tcPr>
          <w:p w:rsidR="00D459C2" w:rsidRPr="00D704DC" w:rsidRDefault="00D459C2" w:rsidP="000319F2">
            <w:pPr>
              <w:rPr>
                <w:b/>
              </w:rPr>
            </w:pPr>
            <w:r w:rsidRPr="00D704DC">
              <w:rPr>
                <w:b/>
              </w:rPr>
              <w:t>10%</w:t>
            </w:r>
          </w:p>
        </w:tc>
        <w:tc>
          <w:tcPr>
            <w:tcW w:w="816" w:type="dxa"/>
          </w:tcPr>
          <w:p w:rsidR="00D459C2" w:rsidRDefault="00D459C2" w:rsidP="000319F2"/>
        </w:tc>
        <w:tc>
          <w:tcPr>
            <w:tcW w:w="1053" w:type="dxa"/>
          </w:tcPr>
          <w:p w:rsidR="00D459C2" w:rsidRDefault="00D459C2" w:rsidP="000319F2"/>
        </w:tc>
        <w:tc>
          <w:tcPr>
            <w:tcW w:w="895" w:type="dxa"/>
          </w:tcPr>
          <w:p w:rsidR="00D459C2" w:rsidRDefault="00D459C2" w:rsidP="000319F2"/>
        </w:tc>
        <w:tc>
          <w:tcPr>
            <w:tcW w:w="974" w:type="dxa"/>
          </w:tcPr>
          <w:p w:rsidR="00D459C2" w:rsidRDefault="00D459C2" w:rsidP="000319F2"/>
        </w:tc>
        <w:tc>
          <w:tcPr>
            <w:tcW w:w="908" w:type="dxa"/>
          </w:tcPr>
          <w:p w:rsidR="00D459C2" w:rsidRDefault="00D459C2" w:rsidP="000319F2"/>
        </w:tc>
        <w:tc>
          <w:tcPr>
            <w:tcW w:w="961" w:type="dxa"/>
          </w:tcPr>
          <w:p w:rsidR="00D459C2" w:rsidRDefault="00D459C2" w:rsidP="000319F2"/>
        </w:tc>
        <w:tc>
          <w:tcPr>
            <w:tcW w:w="934" w:type="dxa"/>
          </w:tcPr>
          <w:p w:rsidR="00D459C2" w:rsidRDefault="00D459C2" w:rsidP="000319F2"/>
        </w:tc>
        <w:tc>
          <w:tcPr>
            <w:tcW w:w="934" w:type="dxa"/>
          </w:tcPr>
          <w:p w:rsidR="00D459C2" w:rsidRDefault="00D459C2" w:rsidP="000319F2"/>
        </w:tc>
      </w:tr>
      <w:tr w:rsidR="00D459C2" w:rsidTr="00D459C2">
        <w:trPr>
          <w:trHeight w:val="896"/>
        </w:trPr>
        <w:tc>
          <w:tcPr>
            <w:tcW w:w="816" w:type="dxa"/>
          </w:tcPr>
          <w:p w:rsidR="00D459C2" w:rsidRPr="00D704DC" w:rsidRDefault="00D459C2" w:rsidP="000319F2">
            <w:pPr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816" w:type="dxa"/>
          </w:tcPr>
          <w:p w:rsidR="00D459C2" w:rsidRDefault="00D459C2" w:rsidP="000319F2"/>
        </w:tc>
        <w:tc>
          <w:tcPr>
            <w:tcW w:w="1053" w:type="dxa"/>
          </w:tcPr>
          <w:p w:rsidR="00D459C2" w:rsidRDefault="00D459C2" w:rsidP="000319F2"/>
        </w:tc>
        <w:tc>
          <w:tcPr>
            <w:tcW w:w="895" w:type="dxa"/>
          </w:tcPr>
          <w:p w:rsidR="00D459C2" w:rsidRDefault="00D459C2" w:rsidP="000319F2"/>
        </w:tc>
        <w:tc>
          <w:tcPr>
            <w:tcW w:w="974" w:type="dxa"/>
          </w:tcPr>
          <w:p w:rsidR="00D459C2" w:rsidRDefault="00D459C2" w:rsidP="000319F2"/>
        </w:tc>
        <w:tc>
          <w:tcPr>
            <w:tcW w:w="908" w:type="dxa"/>
          </w:tcPr>
          <w:p w:rsidR="00D459C2" w:rsidRDefault="00D459C2" w:rsidP="000319F2"/>
        </w:tc>
        <w:tc>
          <w:tcPr>
            <w:tcW w:w="961" w:type="dxa"/>
          </w:tcPr>
          <w:p w:rsidR="00D459C2" w:rsidRDefault="00D459C2" w:rsidP="000319F2"/>
        </w:tc>
        <w:tc>
          <w:tcPr>
            <w:tcW w:w="934" w:type="dxa"/>
          </w:tcPr>
          <w:p w:rsidR="00D459C2" w:rsidRDefault="00D459C2" w:rsidP="000319F2"/>
        </w:tc>
        <w:tc>
          <w:tcPr>
            <w:tcW w:w="934" w:type="dxa"/>
          </w:tcPr>
          <w:p w:rsidR="00D459C2" w:rsidRDefault="00D459C2" w:rsidP="000319F2"/>
        </w:tc>
      </w:tr>
    </w:tbl>
    <w:p w:rsidR="00D459C2" w:rsidRDefault="00D459C2" w:rsidP="00D459C2">
      <w:pPr>
        <w:ind w:left="-567"/>
      </w:pPr>
    </w:p>
    <w:p w:rsidR="00D459C2" w:rsidRDefault="00BA5672" w:rsidP="0077392C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Роль учителя при этом: организовать устный коллективный анализ учебной задачи,</w:t>
      </w:r>
      <w:r w:rsidR="00582A2D">
        <w:rPr>
          <w:rFonts w:cstheme="minorHAnsi"/>
          <w:bCs/>
          <w:sz w:val="24"/>
          <w:szCs w:val="24"/>
        </w:rPr>
        <w:t xml:space="preserve"> их обсуждение,</w:t>
      </w:r>
      <w:r>
        <w:rPr>
          <w:rFonts w:cstheme="minorHAnsi"/>
          <w:bCs/>
          <w:sz w:val="24"/>
          <w:szCs w:val="24"/>
        </w:rPr>
        <w:t xml:space="preserve"> зафиксировать выдвинутые </w:t>
      </w:r>
      <w:r w:rsidR="00582A2D">
        <w:rPr>
          <w:rFonts w:cstheme="minorHAnsi"/>
          <w:bCs/>
          <w:sz w:val="24"/>
          <w:szCs w:val="24"/>
        </w:rPr>
        <w:t>учениками гипотезы. Дети анализируют, доказывают, аргументируют свою позицию (познавательные УУД), осознанно строят свои речевые высказывания (коммуникативные УУД), исследуют условия учебной задачи, обсуждают предметные способы решения (регулятивные УУД).</w:t>
      </w:r>
    </w:p>
    <w:p w:rsidR="0021217C" w:rsidRDefault="00582A2D" w:rsidP="0077392C">
      <w:pPr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lastRenderedPageBreak/>
        <w:t xml:space="preserve">Далее </w:t>
      </w:r>
      <w:r w:rsidR="00152C4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следует</w:t>
      </w:r>
      <w:proofErr w:type="gramEnd"/>
      <w:r>
        <w:rPr>
          <w:rFonts w:cstheme="minorHAnsi"/>
          <w:bCs/>
          <w:sz w:val="24"/>
          <w:szCs w:val="24"/>
        </w:rPr>
        <w:t xml:space="preserve"> </w:t>
      </w:r>
      <w:r w:rsidR="00152C47">
        <w:rPr>
          <w:rFonts w:cstheme="minorHAnsi"/>
          <w:bCs/>
          <w:sz w:val="24"/>
          <w:szCs w:val="24"/>
        </w:rPr>
        <w:t xml:space="preserve">предложить ученикам  самостоятельно заполнить такую же таблицу и затем пошагово сравнить свою работу с эталоном при самопроверке (сначала по ответам, далее по краткому решению). Детям, успешно справившимся с поставленной задачей предлагается </w:t>
      </w:r>
      <w:r w:rsidR="00152C47" w:rsidRPr="0044112E">
        <w:rPr>
          <w:rFonts w:cstheme="minorHAnsi"/>
          <w:bCs/>
          <w:sz w:val="24"/>
          <w:szCs w:val="24"/>
        </w:rPr>
        <w:t>разбиться на группы и построить диаграммы соотношения суммы кредита и суммы переплаты</w:t>
      </w:r>
      <w:r w:rsidR="00152C47">
        <w:rPr>
          <w:rFonts w:cstheme="minorHAnsi"/>
          <w:bCs/>
          <w:sz w:val="24"/>
          <w:szCs w:val="24"/>
        </w:rPr>
        <w:t>, д</w:t>
      </w:r>
      <w:r w:rsidR="00152C47" w:rsidRPr="0044112E">
        <w:rPr>
          <w:rFonts w:cstheme="minorHAnsi"/>
          <w:bCs/>
          <w:sz w:val="24"/>
          <w:szCs w:val="24"/>
        </w:rPr>
        <w:t>ля того чтобы наглядно представить информацию</w:t>
      </w:r>
      <w:r w:rsidR="00152C47">
        <w:rPr>
          <w:rFonts w:cstheme="minorHAnsi"/>
          <w:bCs/>
          <w:sz w:val="24"/>
          <w:szCs w:val="24"/>
        </w:rPr>
        <w:t xml:space="preserve">. Остальным </w:t>
      </w:r>
      <w:r w:rsidR="004B43E6">
        <w:rPr>
          <w:rFonts w:cstheme="minorHAnsi"/>
          <w:bCs/>
          <w:sz w:val="24"/>
          <w:szCs w:val="24"/>
        </w:rPr>
        <w:t xml:space="preserve">- </w:t>
      </w:r>
      <w:r w:rsidR="0021217C" w:rsidRPr="0044112E">
        <w:rPr>
          <w:rFonts w:cstheme="minorHAnsi"/>
          <w:bCs/>
          <w:sz w:val="24"/>
          <w:szCs w:val="24"/>
        </w:rPr>
        <w:t xml:space="preserve"> </w:t>
      </w:r>
      <w:r w:rsidR="00152C47">
        <w:rPr>
          <w:rFonts w:cstheme="minorHAnsi"/>
          <w:bCs/>
          <w:sz w:val="24"/>
          <w:szCs w:val="24"/>
        </w:rPr>
        <w:t>решить аналогичную задачу и проверить свою работу по подробному решению</w:t>
      </w:r>
      <w:r w:rsidR="00216D02">
        <w:rPr>
          <w:rFonts w:cstheme="minorHAnsi"/>
          <w:bCs/>
          <w:sz w:val="24"/>
          <w:szCs w:val="24"/>
        </w:rPr>
        <w:t>, чтобы осознать место и причину собственных затруднений в выполнении изученных способов действия.</w:t>
      </w:r>
    </w:p>
    <w:p w:rsidR="00216D02" w:rsidRDefault="00216D02" w:rsidP="0077392C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В течении всего урока ученики заполняют следующую таблицу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B43E6" w:rsidTr="004B43E6">
        <w:tc>
          <w:tcPr>
            <w:tcW w:w="1970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Задача №1</w:t>
            </w:r>
          </w:p>
        </w:tc>
        <w:tc>
          <w:tcPr>
            <w:tcW w:w="1971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Задача №2</w:t>
            </w:r>
          </w:p>
        </w:tc>
        <w:tc>
          <w:tcPr>
            <w:tcW w:w="1971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Задача №3</w:t>
            </w:r>
          </w:p>
        </w:tc>
        <w:tc>
          <w:tcPr>
            <w:tcW w:w="1971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Задача №4</w:t>
            </w:r>
          </w:p>
        </w:tc>
      </w:tr>
      <w:tr w:rsidR="004B43E6" w:rsidTr="004B43E6">
        <w:tc>
          <w:tcPr>
            <w:tcW w:w="1970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Справился сам</w:t>
            </w:r>
          </w:p>
        </w:tc>
        <w:tc>
          <w:tcPr>
            <w:tcW w:w="1971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B43E6" w:rsidTr="004B43E6">
        <w:tc>
          <w:tcPr>
            <w:tcW w:w="1970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Справился с помощью</w:t>
            </w:r>
          </w:p>
        </w:tc>
        <w:tc>
          <w:tcPr>
            <w:tcW w:w="1971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B43E6" w:rsidTr="004B43E6">
        <w:tc>
          <w:tcPr>
            <w:tcW w:w="1970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Не справился</w:t>
            </w:r>
          </w:p>
        </w:tc>
        <w:tc>
          <w:tcPr>
            <w:tcW w:w="1971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4B43E6" w:rsidRDefault="004B43E6" w:rsidP="0077392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4B43E6" w:rsidRDefault="004B43E6" w:rsidP="0077392C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Работа с такой таблицей помогает выполнить самооценку результатов своей деятельности, а так </w:t>
      </w:r>
      <w:proofErr w:type="gramStart"/>
      <w:r>
        <w:rPr>
          <w:rFonts w:cstheme="minorHAnsi"/>
          <w:bCs/>
          <w:sz w:val="24"/>
          <w:szCs w:val="24"/>
        </w:rPr>
        <w:t>же</w:t>
      </w:r>
      <w:r w:rsidR="00A907FF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 xml:space="preserve"> осознать</w:t>
      </w:r>
      <w:proofErr w:type="gramEnd"/>
      <w:r>
        <w:rPr>
          <w:rFonts w:cstheme="minorHAnsi"/>
          <w:bCs/>
          <w:sz w:val="24"/>
          <w:szCs w:val="24"/>
        </w:rPr>
        <w:t xml:space="preserve"> причину собственных затруднений и осмысленно скорректировать своё реше</w:t>
      </w:r>
      <w:r w:rsidR="00A907FF">
        <w:rPr>
          <w:rFonts w:cstheme="minorHAnsi"/>
          <w:bCs/>
          <w:sz w:val="24"/>
          <w:szCs w:val="24"/>
        </w:rPr>
        <w:t>н</w:t>
      </w:r>
      <w:r>
        <w:rPr>
          <w:rFonts w:cstheme="minorHAnsi"/>
          <w:bCs/>
          <w:sz w:val="24"/>
          <w:szCs w:val="24"/>
        </w:rPr>
        <w:t>ие и з</w:t>
      </w:r>
      <w:r w:rsidR="007006AD">
        <w:rPr>
          <w:rFonts w:cstheme="minorHAnsi"/>
          <w:bCs/>
          <w:sz w:val="24"/>
          <w:szCs w:val="24"/>
        </w:rPr>
        <w:t>афиксировать правила, алгоритмы, в которых допущены ошибки.</w:t>
      </w:r>
    </w:p>
    <w:p w:rsidR="00D702D0" w:rsidRDefault="0021217C" w:rsidP="007E2D6F">
      <w:pPr>
        <w:rPr>
          <w:rFonts w:cstheme="minorHAnsi"/>
          <w:bCs/>
          <w:sz w:val="24"/>
          <w:szCs w:val="24"/>
        </w:rPr>
      </w:pPr>
      <w:r w:rsidRPr="0044112E">
        <w:rPr>
          <w:rFonts w:cstheme="minorHAnsi"/>
          <w:b/>
          <w:bCs/>
          <w:sz w:val="24"/>
          <w:szCs w:val="24"/>
        </w:rPr>
        <w:t>4 урок.</w:t>
      </w:r>
      <w:r w:rsidR="00E22A41">
        <w:rPr>
          <w:rFonts w:cstheme="minorHAnsi"/>
          <w:bCs/>
          <w:sz w:val="24"/>
          <w:szCs w:val="24"/>
        </w:rPr>
        <w:t xml:space="preserve"> Д</w:t>
      </w:r>
      <w:r w:rsidRPr="0044112E">
        <w:rPr>
          <w:rFonts w:cstheme="minorHAnsi"/>
          <w:bCs/>
          <w:sz w:val="24"/>
          <w:szCs w:val="24"/>
        </w:rPr>
        <w:t>еловая игра</w:t>
      </w:r>
      <w:r w:rsidR="00E22A41">
        <w:rPr>
          <w:rFonts w:cstheme="minorHAnsi"/>
          <w:bCs/>
          <w:sz w:val="24"/>
          <w:szCs w:val="24"/>
        </w:rPr>
        <w:t xml:space="preserve"> </w:t>
      </w:r>
      <w:proofErr w:type="gramStart"/>
      <w:r w:rsidR="00E22A41">
        <w:rPr>
          <w:rFonts w:cstheme="minorHAnsi"/>
          <w:bCs/>
          <w:sz w:val="24"/>
          <w:szCs w:val="24"/>
        </w:rPr>
        <w:t>« Кредит</w:t>
      </w:r>
      <w:proofErr w:type="gramEnd"/>
      <w:r w:rsidR="00E22A41">
        <w:rPr>
          <w:rFonts w:cstheme="minorHAnsi"/>
          <w:bCs/>
          <w:sz w:val="24"/>
          <w:szCs w:val="24"/>
        </w:rPr>
        <w:t xml:space="preserve"> мечты»</w:t>
      </w:r>
      <w:r w:rsidRPr="0044112E">
        <w:rPr>
          <w:rFonts w:cstheme="minorHAnsi"/>
          <w:bCs/>
          <w:sz w:val="24"/>
          <w:szCs w:val="24"/>
        </w:rPr>
        <w:t>.</w:t>
      </w:r>
    </w:p>
    <w:p w:rsidR="003364B4" w:rsidRPr="00E22A41" w:rsidRDefault="00D702D0" w:rsidP="00E22A41">
      <w:pPr>
        <w:spacing w:before="240" w:after="240" w:line="27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22A41">
        <w:rPr>
          <w:b/>
          <w:sz w:val="24"/>
          <w:szCs w:val="24"/>
        </w:rPr>
        <w:t>Цель</w:t>
      </w:r>
      <w:r w:rsidRPr="00E22A41">
        <w:rPr>
          <w:rFonts w:cstheme="minorHAnsi"/>
          <w:b/>
          <w:sz w:val="24"/>
          <w:szCs w:val="24"/>
        </w:rPr>
        <w:t>:</w:t>
      </w:r>
      <w:r w:rsidRPr="00E22A41">
        <w:rPr>
          <w:rFonts w:cstheme="minorHAnsi"/>
          <w:sz w:val="24"/>
          <w:szCs w:val="24"/>
        </w:rPr>
        <w:t xml:space="preserve"> </w:t>
      </w:r>
      <w:r w:rsidR="003364B4" w:rsidRPr="00E22A41">
        <w:rPr>
          <w:rFonts w:eastAsia="Times New Roman" w:cstheme="minorHAnsi"/>
          <w:color w:val="333333"/>
          <w:sz w:val="24"/>
          <w:szCs w:val="24"/>
          <w:lang w:eastAsia="ru-RU"/>
        </w:rPr>
        <w:t>Создать условия для</w:t>
      </w:r>
      <w:r w:rsidR="00E22A41" w:rsidRPr="00E22A41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</w:t>
      </w:r>
      <w:r w:rsidR="003364B4" w:rsidRPr="00E22A41">
        <w:rPr>
          <w:rFonts w:eastAsia="Times New Roman" w:cstheme="minorHAnsi"/>
          <w:color w:val="333333"/>
          <w:sz w:val="24"/>
          <w:szCs w:val="24"/>
          <w:lang w:eastAsia="ru-RU"/>
        </w:rPr>
        <w:t>формирования информационно-коммуникативных компетентностей</w:t>
      </w:r>
      <w:r w:rsidR="00E22A41" w:rsidRPr="00E22A41">
        <w:rPr>
          <w:rFonts w:eastAsia="Times New Roman" w:cstheme="minorHAnsi"/>
          <w:color w:val="333333"/>
          <w:sz w:val="24"/>
          <w:szCs w:val="24"/>
          <w:lang w:eastAsia="ru-RU"/>
        </w:rPr>
        <w:t xml:space="preserve">. </w:t>
      </w:r>
      <w:r w:rsidR="003364B4" w:rsidRPr="00E22A41">
        <w:rPr>
          <w:rFonts w:eastAsia="Times New Roman" w:cstheme="minorHAnsi"/>
          <w:color w:val="333333"/>
          <w:sz w:val="24"/>
          <w:szCs w:val="24"/>
          <w:lang w:eastAsia="ru-RU"/>
        </w:rPr>
        <w:t>Обо</w:t>
      </w:r>
      <w:r w:rsidR="00E22A41" w:rsidRPr="00E22A41">
        <w:rPr>
          <w:rFonts w:eastAsia="Times New Roman" w:cstheme="minorHAnsi"/>
          <w:color w:val="333333"/>
          <w:sz w:val="24"/>
          <w:szCs w:val="24"/>
          <w:lang w:eastAsia="ru-RU"/>
        </w:rPr>
        <w:t>б</w:t>
      </w:r>
      <w:r w:rsidR="003364B4" w:rsidRPr="00E22A41">
        <w:rPr>
          <w:rFonts w:eastAsia="Times New Roman" w:cstheme="minorHAnsi"/>
          <w:color w:val="333333"/>
          <w:sz w:val="24"/>
          <w:szCs w:val="24"/>
          <w:lang w:eastAsia="ru-RU"/>
        </w:rPr>
        <w:t xml:space="preserve">щить и систематизировать знания </w:t>
      </w:r>
      <w:proofErr w:type="gramStart"/>
      <w:r w:rsidR="003364B4" w:rsidRPr="00E22A41">
        <w:rPr>
          <w:rFonts w:eastAsia="Times New Roman" w:cstheme="minorHAnsi"/>
          <w:color w:val="333333"/>
          <w:sz w:val="24"/>
          <w:szCs w:val="24"/>
          <w:lang w:eastAsia="ru-RU"/>
        </w:rPr>
        <w:t xml:space="preserve">учащихся </w:t>
      </w:r>
      <w:r w:rsidR="00E22A41" w:rsidRPr="00E22A41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по</w:t>
      </w:r>
      <w:proofErr w:type="gramEnd"/>
      <w:r w:rsidR="00E22A41" w:rsidRPr="00E22A41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теме: «Проценты</w:t>
      </w:r>
      <w:r w:rsidR="003364B4" w:rsidRPr="00E22A41">
        <w:rPr>
          <w:rFonts w:eastAsia="Times New Roman" w:cstheme="minorHAnsi"/>
          <w:color w:val="333333"/>
          <w:sz w:val="24"/>
          <w:szCs w:val="24"/>
          <w:lang w:eastAsia="ru-RU"/>
        </w:rPr>
        <w:t>».</w:t>
      </w:r>
    </w:p>
    <w:p w:rsidR="00D702D0" w:rsidRDefault="00D702D0" w:rsidP="00D702D0">
      <w:r w:rsidRPr="007F240E">
        <w:rPr>
          <w:b/>
        </w:rPr>
        <w:t xml:space="preserve"> Задачи:</w:t>
      </w:r>
      <w:r>
        <w:t xml:space="preserve"> </w:t>
      </w:r>
    </w:p>
    <w:p w:rsidR="00D702D0" w:rsidRDefault="00D702D0" w:rsidP="00D702D0">
      <w:r>
        <w:t xml:space="preserve">Вовлечь каждого </w:t>
      </w:r>
      <w:proofErr w:type="gramStart"/>
      <w:r>
        <w:t>ученика  в</w:t>
      </w:r>
      <w:proofErr w:type="gramEnd"/>
      <w:r>
        <w:t xml:space="preserve"> творческий поиск; </w:t>
      </w:r>
    </w:p>
    <w:p w:rsidR="00D702D0" w:rsidRDefault="00D702D0" w:rsidP="00D702D0">
      <w:r>
        <w:t xml:space="preserve">Совершенствовать практические навыки вычисления процентов; </w:t>
      </w:r>
    </w:p>
    <w:p w:rsidR="00D702D0" w:rsidRDefault="00D702D0" w:rsidP="00D702D0">
      <w:r>
        <w:t xml:space="preserve">Способствовать созданию и сохранению в классе атмосферы психологического комфорта и творчества; </w:t>
      </w:r>
    </w:p>
    <w:p w:rsidR="00D702D0" w:rsidRDefault="00D702D0" w:rsidP="00D702D0">
      <w:r>
        <w:t xml:space="preserve">Способствовать </w:t>
      </w:r>
      <w:proofErr w:type="gramStart"/>
      <w:r>
        <w:t>развитию  мышления</w:t>
      </w:r>
      <w:proofErr w:type="gramEnd"/>
      <w:r>
        <w:t xml:space="preserve">, создать благоприятную атмосферу для творческой работы всех участников игры. </w:t>
      </w:r>
    </w:p>
    <w:p w:rsidR="00D702D0" w:rsidRDefault="00D702D0" w:rsidP="00D702D0">
      <w:r>
        <w:t>Применять полученные знания при решении практических задач</w:t>
      </w:r>
    </w:p>
    <w:p w:rsidR="00D702D0" w:rsidRPr="00A907FF" w:rsidRDefault="00D702D0" w:rsidP="00D702D0">
      <w:r>
        <w:t xml:space="preserve"> </w:t>
      </w:r>
      <w:r w:rsidRPr="007F240E">
        <w:rPr>
          <w:b/>
        </w:rPr>
        <w:t>Контингент участников</w:t>
      </w:r>
      <w:r>
        <w:t>: участники деловой игры – учащиеся 6 классов.</w:t>
      </w:r>
    </w:p>
    <w:p w:rsidR="00D702D0" w:rsidRPr="007F240E" w:rsidRDefault="00D702D0" w:rsidP="00D702D0">
      <w:pPr>
        <w:rPr>
          <w:b/>
        </w:rPr>
      </w:pPr>
      <w:r w:rsidRPr="007F240E">
        <w:rPr>
          <w:b/>
        </w:rPr>
        <w:t>Ход игры</w:t>
      </w:r>
    </w:p>
    <w:p w:rsidR="00D702D0" w:rsidRDefault="00D702D0" w:rsidP="00D702D0">
      <w:r>
        <w:t xml:space="preserve"> Ведущий объясняет правила игры.</w:t>
      </w:r>
    </w:p>
    <w:p w:rsidR="006735D3" w:rsidRPr="0044112E" w:rsidRDefault="007E2D6F" w:rsidP="007E2D6F">
      <w:pPr>
        <w:rPr>
          <w:rFonts w:cstheme="minorHAnsi"/>
          <w:bCs/>
          <w:sz w:val="24"/>
          <w:szCs w:val="24"/>
        </w:rPr>
      </w:pPr>
      <w:r w:rsidRPr="0044112E">
        <w:rPr>
          <w:rFonts w:eastAsiaTheme="minorEastAsia" w:cstheme="minorHAnsi"/>
          <w:color w:val="1F497D" w:themeColor="text2"/>
          <w:kern w:val="24"/>
          <w:sz w:val="24"/>
          <w:szCs w:val="24"/>
          <w:lang w:eastAsia="ru-RU"/>
        </w:rPr>
        <w:t xml:space="preserve"> </w:t>
      </w:r>
      <w:r w:rsidR="000F14E3" w:rsidRPr="0044112E">
        <w:rPr>
          <w:rFonts w:cstheme="minorHAnsi"/>
          <w:bCs/>
          <w:sz w:val="24"/>
          <w:szCs w:val="24"/>
        </w:rPr>
        <w:t xml:space="preserve">Класс </w:t>
      </w:r>
      <w:proofErr w:type="gramStart"/>
      <w:r w:rsidR="000F14E3" w:rsidRPr="0044112E">
        <w:rPr>
          <w:rFonts w:cstheme="minorHAnsi"/>
          <w:bCs/>
          <w:sz w:val="24"/>
          <w:szCs w:val="24"/>
        </w:rPr>
        <w:t>делится  на</w:t>
      </w:r>
      <w:proofErr w:type="gramEnd"/>
      <w:r w:rsidR="000F14E3" w:rsidRPr="0044112E">
        <w:rPr>
          <w:rFonts w:cstheme="minorHAnsi"/>
          <w:bCs/>
          <w:sz w:val="24"/>
          <w:szCs w:val="24"/>
        </w:rPr>
        <w:t xml:space="preserve"> 4 группы: две группы банкиров  и 2 группы, желающих получить кредит</w:t>
      </w:r>
      <w:r w:rsidRPr="0044112E">
        <w:rPr>
          <w:rFonts w:cstheme="minorHAnsi"/>
          <w:bCs/>
          <w:sz w:val="24"/>
          <w:szCs w:val="24"/>
        </w:rPr>
        <w:t xml:space="preserve">. </w:t>
      </w:r>
      <w:r w:rsidR="000F14E3" w:rsidRPr="0044112E">
        <w:rPr>
          <w:rFonts w:cstheme="minorHAnsi"/>
          <w:bCs/>
          <w:sz w:val="24"/>
          <w:szCs w:val="24"/>
        </w:rPr>
        <w:t xml:space="preserve">Перед группой </w:t>
      </w:r>
      <w:proofErr w:type="gramStart"/>
      <w:r w:rsidR="000F14E3" w:rsidRPr="0044112E">
        <w:rPr>
          <w:rFonts w:cstheme="minorHAnsi"/>
          <w:bCs/>
          <w:sz w:val="24"/>
          <w:szCs w:val="24"/>
        </w:rPr>
        <w:t>банкиров  поставлена</w:t>
      </w:r>
      <w:proofErr w:type="gramEnd"/>
      <w:r w:rsidR="000F14E3" w:rsidRPr="0044112E">
        <w:rPr>
          <w:rFonts w:cstheme="minorHAnsi"/>
          <w:bCs/>
          <w:sz w:val="24"/>
          <w:szCs w:val="24"/>
        </w:rPr>
        <w:t xml:space="preserve"> задача</w:t>
      </w:r>
      <w:r w:rsidRPr="0044112E">
        <w:rPr>
          <w:rFonts w:cstheme="minorHAnsi"/>
          <w:bCs/>
          <w:sz w:val="24"/>
          <w:szCs w:val="24"/>
        </w:rPr>
        <w:t xml:space="preserve"> </w:t>
      </w:r>
      <w:r w:rsidR="000F14E3" w:rsidRPr="0044112E">
        <w:rPr>
          <w:rFonts w:cstheme="minorHAnsi"/>
          <w:bCs/>
          <w:sz w:val="24"/>
          <w:szCs w:val="24"/>
        </w:rPr>
        <w:t>-</w:t>
      </w:r>
      <w:r w:rsidRPr="0044112E">
        <w:rPr>
          <w:rFonts w:cstheme="minorHAnsi"/>
          <w:bCs/>
          <w:sz w:val="24"/>
          <w:szCs w:val="24"/>
        </w:rPr>
        <w:t xml:space="preserve"> </w:t>
      </w:r>
      <w:r w:rsidR="000F14E3" w:rsidRPr="0044112E">
        <w:rPr>
          <w:rFonts w:cstheme="minorHAnsi"/>
          <w:bCs/>
          <w:sz w:val="24"/>
          <w:szCs w:val="24"/>
        </w:rPr>
        <w:t>предоставить клиенту кредит на  самых невыгодных условиях</w:t>
      </w:r>
      <w:r w:rsidRPr="0044112E">
        <w:rPr>
          <w:rFonts w:cstheme="minorHAnsi"/>
          <w:bCs/>
          <w:sz w:val="24"/>
          <w:szCs w:val="24"/>
        </w:rPr>
        <w:t xml:space="preserve">. </w:t>
      </w:r>
      <w:r w:rsidR="000F14E3" w:rsidRPr="0044112E">
        <w:rPr>
          <w:rFonts w:cstheme="minorHAnsi"/>
          <w:bCs/>
          <w:sz w:val="24"/>
          <w:szCs w:val="24"/>
        </w:rPr>
        <w:t>Перед остальными группами ставится задача</w:t>
      </w:r>
      <w:r w:rsidRPr="0044112E">
        <w:rPr>
          <w:rFonts w:cstheme="minorHAnsi"/>
          <w:bCs/>
          <w:sz w:val="24"/>
          <w:szCs w:val="24"/>
        </w:rPr>
        <w:t xml:space="preserve"> </w:t>
      </w:r>
      <w:r w:rsidR="000F14E3" w:rsidRPr="0044112E">
        <w:rPr>
          <w:rFonts w:cstheme="minorHAnsi"/>
          <w:bCs/>
          <w:sz w:val="24"/>
          <w:szCs w:val="24"/>
        </w:rPr>
        <w:t>- выбрать наиболе</w:t>
      </w:r>
      <w:r w:rsidR="008636FB" w:rsidRPr="0044112E">
        <w:rPr>
          <w:rFonts w:cstheme="minorHAnsi"/>
          <w:bCs/>
          <w:sz w:val="24"/>
          <w:szCs w:val="24"/>
        </w:rPr>
        <w:t>е выгодные условия кредитования</w:t>
      </w:r>
      <w:r w:rsidRPr="0044112E">
        <w:rPr>
          <w:rFonts w:cstheme="minorHAnsi"/>
          <w:bCs/>
          <w:sz w:val="24"/>
          <w:szCs w:val="24"/>
        </w:rPr>
        <w:t>.</w:t>
      </w:r>
    </w:p>
    <w:p w:rsidR="007E2D6F" w:rsidRPr="0044112E" w:rsidRDefault="000F14E3" w:rsidP="007E2D6F">
      <w:pPr>
        <w:rPr>
          <w:rFonts w:cstheme="minorHAnsi"/>
          <w:bCs/>
          <w:sz w:val="24"/>
          <w:szCs w:val="24"/>
        </w:rPr>
      </w:pPr>
      <w:r w:rsidRPr="0044112E">
        <w:rPr>
          <w:rFonts w:cstheme="minorHAnsi"/>
          <w:bCs/>
          <w:sz w:val="24"/>
          <w:szCs w:val="24"/>
        </w:rPr>
        <w:t>Каждая группа получает определённую сумму денег</w:t>
      </w:r>
      <w:r w:rsidR="007E2D6F" w:rsidRPr="0044112E">
        <w:rPr>
          <w:rFonts w:cstheme="minorHAnsi"/>
          <w:bCs/>
          <w:sz w:val="24"/>
          <w:szCs w:val="24"/>
        </w:rPr>
        <w:t xml:space="preserve">. </w:t>
      </w:r>
      <w:r w:rsidRPr="0044112E">
        <w:rPr>
          <w:rFonts w:cstheme="minorHAnsi"/>
          <w:bCs/>
          <w:sz w:val="24"/>
          <w:szCs w:val="24"/>
        </w:rPr>
        <w:t>Группа банкиров пре</w:t>
      </w:r>
      <w:r w:rsidR="007E2D6F" w:rsidRPr="0044112E">
        <w:rPr>
          <w:rFonts w:cstheme="minorHAnsi"/>
          <w:bCs/>
          <w:sz w:val="24"/>
          <w:szCs w:val="24"/>
        </w:rPr>
        <w:t>доставляет условия кредитования. Далее г</w:t>
      </w:r>
      <w:r w:rsidRPr="0044112E">
        <w:rPr>
          <w:rFonts w:cstheme="minorHAnsi"/>
          <w:bCs/>
          <w:sz w:val="24"/>
          <w:szCs w:val="24"/>
        </w:rPr>
        <w:t xml:space="preserve">руппы производят необходимые </w:t>
      </w:r>
      <w:proofErr w:type="gramStart"/>
      <w:r w:rsidRPr="0044112E">
        <w:rPr>
          <w:rFonts w:cstheme="minorHAnsi"/>
          <w:bCs/>
          <w:sz w:val="24"/>
          <w:szCs w:val="24"/>
        </w:rPr>
        <w:t>расчёты</w:t>
      </w:r>
      <w:r w:rsidR="007E2D6F" w:rsidRPr="0044112E">
        <w:rPr>
          <w:rFonts w:cstheme="minorHAnsi"/>
          <w:bCs/>
          <w:sz w:val="24"/>
          <w:szCs w:val="24"/>
        </w:rPr>
        <w:t xml:space="preserve"> .</w:t>
      </w:r>
      <w:proofErr w:type="gramEnd"/>
    </w:p>
    <w:p w:rsidR="006735D3" w:rsidRPr="0044112E" w:rsidRDefault="007E2D6F" w:rsidP="007E2D6F">
      <w:pPr>
        <w:rPr>
          <w:rFonts w:cstheme="minorHAnsi"/>
          <w:bCs/>
          <w:sz w:val="24"/>
          <w:szCs w:val="24"/>
        </w:rPr>
      </w:pPr>
      <w:r w:rsidRPr="0044112E">
        <w:rPr>
          <w:rFonts w:cstheme="minorHAnsi"/>
          <w:bCs/>
          <w:sz w:val="24"/>
          <w:szCs w:val="24"/>
        </w:rPr>
        <w:t>Самая главная часть игры это - д</w:t>
      </w:r>
      <w:r w:rsidR="000F14E3" w:rsidRPr="0044112E">
        <w:rPr>
          <w:rFonts w:cstheme="minorHAnsi"/>
          <w:bCs/>
          <w:sz w:val="24"/>
          <w:szCs w:val="24"/>
        </w:rPr>
        <w:t>ебаты.</w:t>
      </w:r>
      <w:r w:rsidRPr="0044112E">
        <w:rPr>
          <w:rFonts w:cstheme="minorHAnsi"/>
          <w:bCs/>
          <w:sz w:val="24"/>
          <w:szCs w:val="24"/>
        </w:rPr>
        <w:t xml:space="preserve"> Дебаты проводятся в два этапа. Сначала у</w:t>
      </w:r>
      <w:r w:rsidR="000F14E3" w:rsidRPr="0044112E">
        <w:rPr>
          <w:rFonts w:cstheme="minorHAnsi"/>
          <w:bCs/>
          <w:sz w:val="24"/>
          <w:szCs w:val="24"/>
        </w:rPr>
        <w:t xml:space="preserve">частвует представитель группы </w:t>
      </w:r>
      <w:proofErr w:type="gramStart"/>
      <w:r w:rsidR="000F14E3" w:rsidRPr="0044112E">
        <w:rPr>
          <w:rFonts w:cstheme="minorHAnsi"/>
          <w:bCs/>
          <w:sz w:val="24"/>
          <w:szCs w:val="24"/>
        </w:rPr>
        <w:t>банкиров</w:t>
      </w:r>
      <w:proofErr w:type="gramEnd"/>
      <w:r w:rsidR="000F14E3" w:rsidRPr="0044112E">
        <w:rPr>
          <w:rFonts w:cstheme="minorHAnsi"/>
          <w:bCs/>
          <w:sz w:val="24"/>
          <w:szCs w:val="24"/>
        </w:rPr>
        <w:t xml:space="preserve"> и представитель группы </w:t>
      </w:r>
      <w:proofErr w:type="spellStart"/>
      <w:r w:rsidR="000F14E3" w:rsidRPr="0044112E">
        <w:rPr>
          <w:rFonts w:cstheme="minorHAnsi"/>
          <w:bCs/>
          <w:sz w:val="24"/>
          <w:szCs w:val="24"/>
        </w:rPr>
        <w:t>кредито</w:t>
      </w:r>
      <w:proofErr w:type="spellEnd"/>
      <w:r w:rsidR="00A907FF">
        <w:rPr>
          <w:rFonts w:cstheme="minorHAnsi"/>
          <w:bCs/>
          <w:sz w:val="24"/>
          <w:szCs w:val="24"/>
        </w:rPr>
        <w:t>-заёмщиков</w:t>
      </w:r>
      <w:r w:rsidR="000F14E3" w:rsidRPr="0044112E">
        <w:rPr>
          <w:rFonts w:cstheme="minorHAnsi"/>
          <w:bCs/>
          <w:sz w:val="24"/>
          <w:szCs w:val="24"/>
        </w:rPr>
        <w:t>,</w:t>
      </w:r>
      <w:r w:rsidR="00C97564" w:rsidRPr="0044112E">
        <w:rPr>
          <w:rFonts w:cstheme="minorHAnsi"/>
          <w:bCs/>
          <w:sz w:val="24"/>
          <w:szCs w:val="24"/>
        </w:rPr>
        <w:t xml:space="preserve"> </w:t>
      </w:r>
      <w:r w:rsidRPr="0044112E">
        <w:rPr>
          <w:rFonts w:cstheme="minorHAnsi"/>
          <w:bCs/>
          <w:sz w:val="24"/>
          <w:szCs w:val="24"/>
        </w:rPr>
        <w:t>оста</w:t>
      </w:r>
      <w:r w:rsidR="00A907FF">
        <w:rPr>
          <w:rFonts w:cstheme="minorHAnsi"/>
          <w:bCs/>
          <w:sz w:val="24"/>
          <w:szCs w:val="24"/>
        </w:rPr>
        <w:t xml:space="preserve">льные </w:t>
      </w:r>
      <w:r w:rsidR="00A907FF">
        <w:rPr>
          <w:rFonts w:cstheme="minorHAnsi"/>
          <w:bCs/>
          <w:sz w:val="24"/>
          <w:szCs w:val="24"/>
        </w:rPr>
        <w:lastRenderedPageBreak/>
        <w:t>члены команды им помогают</w:t>
      </w:r>
      <w:r w:rsidRPr="0044112E">
        <w:rPr>
          <w:rFonts w:cstheme="minorHAnsi"/>
          <w:bCs/>
          <w:sz w:val="24"/>
          <w:szCs w:val="24"/>
        </w:rPr>
        <w:t>,</w:t>
      </w:r>
      <w:r w:rsidR="00A907FF">
        <w:rPr>
          <w:rFonts w:cstheme="minorHAnsi"/>
          <w:bCs/>
          <w:sz w:val="24"/>
          <w:szCs w:val="24"/>
        </w:rPr>
        <w:t xml:space="preserve"> </w:t>
      </w:r>
      <w:r w:rsidRPr="0044112E">
        <w:rPr>
          <w:rFonts w:cstheme="minorHAnsi"/>
          <w:bCs/>
          <w:sz w:val="24"/>
          <w:szCs w:val="24"/>
        </w:rPr>
        <w:t>а</w:t>
      </w:r>
      <w:r w:rsidR="000F14E3" w:rsidRPr="0044112E">
        <w:rPr>
          <w:rFonts w:cstheme="minorHAnsi"/>
          <w:bCs/>
          <w:sz w:val="24"/>
          <w:szCs w:val="24"/>
        </w:rPr>
        <w:t xml:space="preserve"> две остальные группы выступают в роли жюри. Затем команды меняются местами.</w:t>
      </w:r>
    </w:p>
    <w:p w:rsidR="006735D3" w:rsidRDefault="000F14E3" w:rsidP="007E2D6F">
      <w:pPr>
        <w:rPr>
          <w:rFonts w:cstheme="minorHAnsi"/>
          <w:bCs/>
          <w:sz w:val="24"/>
          <w:szCs w:val="24"/>
        </w:rPr>
      </w:pPr>
      <w:r w:rsidRPr="0044112E">
        <w:rPr>
          <w:rFonts w:cstheme="minorHAnsi"/>
          <w:bCs/>
          <w:sz w:val="24"/>
          <w:szCs w:val="24"/>
        </w:rPr>
        <w:t>Выигрывает команда, набравшая большее количество очков</w:t>
      </w:r>
      <w:r w:rsidR="007E2D6F" w:rsidRPr="0044112E">
        <w:rPr>
          <w:rFonts w:cstheme="minorHAnsi"/>
          <w:bCs/>
          <w:sz w:val="24"/>
          <w:szCs w:val="24"/>
        </w:rPr>
        <w:t>. Предлагаются следующие критерии дл</w:t>
      </w:r>
      <w:r w:rsidR="00E239A5">
        <w:rPr>
          <w:rFonts w:cstheme="minorHAnsi"/>
          <w:bCs/>
          <w:sz w:val="24"/>
          <w:szCs w:val="24"/>
        </w:rPr>
        <w:t>я оценивания выступления команд-</w:t>
      </w:r>
      <w:r w:rsidR="007E2D6F" w:rsidRPr="0044112E">
        <w:rPr>
          <w:rFonts w:eastAsiaTheme="minorEastAsia" w:cstheme="minorHAnsi"/>
          <w:color w:val="1F497D" w:themeColor="text2"/>
          <w:kern w:val="24"/>
          <w:sz w:val="24"/>
          <w:szCs w:val="24"/>
          <w:lang w:eastAsia="ru-RU"/>
        </w:rPr>
        <w:t xml:space="preserve"> </w:t>
      </w:r>
      <w:r w:rsidR="007E2D6F" w:rsidRPr="0044112E">
        <w:rPr>
          <w:rFonts w:cstheme="minorHAnsi"/>
          <w:bCs/>
          <w:sz w:val="24"/>
          <w:szCs w:val="24"/>
        </w:rPr>
        <w:t>у</w:t>
      </w:r>
      <w:r w:rsidR="00E239A5">
        <w:rPr>
          <w:rFonts w:cstheme="minorHAnsi"/>
          <w:bCs/>
          <w:sz w:val="24"/>
          <w:szCs w:val="24"/>
        </w:rPr>
        <w:t>бедительность</w:t>
      </w:r>
      <w:r w:rsidR="009F2C5D" w:rsidRPr="0044112E">
        <w:rPr>
          <w:rFonts w:cstheme="minorHAnsi"/>
          <w:bCs/>
          <w:sz w:val="24"/>
          <w:szCs w:val="24"/>
        </w:rPr>
        <w:t xml:space="preserve">; </w:t>
      </w:r>
      <w:r w:rsidR="007E2D6F" w:rsidRPr="0044112E">
        <w:rPr>
          <w:rFonts w:cstheme="minorHAnsi"/>
          <w:bCs/>
          <w:sz w:val="24"/>
          <w:szCs w:val="24"/>
        </w:rPr>
        <w:t>у</w:t>
      </w:r>
      <w:r w:rsidRPr="0044112E">
        <w:rPr>
          <w:rFonts w:cstheme="minorHAnsi"/>
          <w:bCs/>
          <w:sz w:val="24"/>
          <w:szCs w:val="24"/>
        </w:rPr>
        <w:t>важительное отношение к оппоненту</w:t>
      </w:r>
      <w:r w:rsidR="007E2D6F" w:rsidRPr="0044112E">
        <w:rPr>
          <w:rFonts w:cstheme="minorHAnsi"/>
          <w:bCs/>
          <w:sz w:val="24"/>
          <w:szCs w:val="24"/>
        </w:rPr>
        <w:t>; у</w:t>
      </w:r>
      <w:r w:rsidR="00E239A5">
        <w:rPr>
          <w:rFonts w:cstheme="minorHAnsi"/>
          <w:bCs/>
          <w:sz w:val="24"/>
          <w:szCs w:val="24"/>
        </w:rPr>
        <w:t xml:space="preserve">мение отстаивать </w:t>
      </w:r>
      <w:proofErr w:type="gramStart"/>
      <w:r w:rsidR="00E239A5">
        <w:rPr>
          <w:rFonts w:cstheme="minorHAnsi"/>
          <w:bCs/>
          <w:sz w:val="24"/>
          <w:szCs w:val="24"/>
        </w:rPr>
        <w:t>собственную</w:t>
      </w:r>
      <w:r w:rsidRPr="0044112E">
        <w:rPr>
          <w:rFonts w:cstheme="minorHAnsi"/>
          <w:bCs/>
          <w:sz w:val="24"/>
          <w:szCs w:val="24"/>
        </w:rPr>
        <w:t xml:space="preserve">  точку</w:t>
      </w:r>
      <w:proofErr w:type="gramEnd"/>
      <w:r w:rsidRPr="0044112E">
        <w:rPr>
          <w:rFonts w:cstheme="minorHAnsi"/>
          <w:bCs/>
          <w:sz w:val="24"/>
          <w:szCs w:val="24"/>
        </w:rPr>
        <w:t xml:space="preserve"> зрения</w:t>
      </w:r>
      <w:r w:rsidR="007E2D6F" w:rsidRPr="0044112E">
        <w:rPr>
          <w:rFonts w:cstheme="minorHAnsi"/>
          <w:bCs/>
          <w:sz w:val="24"/>
          <w:szCs w:val="24"/>
        </w:rPr>
        <w:t>; у</w:t>
      </w:r>
      <w:r w:rsidRPr="0044112E">
        <w:rPr>
          <w:rFonts w:cstheme="minorHAnsi"/>
          <w:bCs/>
          <w:sz w:val="24"/>
          <w:szCs w:val="24"/>
        </w:rPr>
        <w:t>мение вести конструктивный диалог</w:t>
      </w:r>
      <w:r w:rsidR="007E2D6F" w:rsidRPr="0044112E">
        <w:rPr>
          <w:rFonts w:cstheme="minorHAnsi"/>
          <w:bCs/>
          <w:sz w:val="24"/>
          <w:szCs w:val="24"/>
        </w:rPr>
        <w:t xml:space="preserve"> ; в</w:t>
      </w:r>
      <w:r w:rsidRPr="0044112E">
        <w:rPr>
          <w:rFonts w:cstheme="minorHAnsi"/>
          <w:bCs/>
          <w:sz w:val="24"/>
          <w:szCs w:val="24"/>
        </w:rPr>
        <w:t>ерность расчётов</w:t>
      </w:r>
      <w:r w:rsidR="007E2D6F" w:rsidRPr="0044112E">
        <w:rPr>
          <w:rFonts w:cstheme="minorHAnsi"/>
          <w:bCs/>
          <w:sz w:val="24"/>
          <w:szCs w:val="24"/>
        </w:rPr>
        <w:t>.</w:t>
      </w:r>
      <w:r w:rsidR="00903A00" w:rsidRPr="0044112E">
        <w:rPr>
          <w:rFonts w:cstheme="minorHAnsi"/>
          <w:bCs/>
          <w:sz w:val="24"/>
          <w:szCs w:val="24"/>
        </w:rPr>
        <w:t xml:space="preserve"> </w:t>
      </w:r>
      <w:r w:rsidR="007E2D6F" w:rsidRPr="0044112E">
        <w:rPr>
          <w:rFonts w:cstheme="minorHAnsi"/>
          <w:bCs/>
          <w:sz w:val="24"/>
          <w:szCs w:val="24"/>
        </w:rPr>
        <w:t>Каждый критерий может оцениваться от 0 до 5 баллов.</w:t>
      </w:r>
    </w:p>
    <w:p w:rsidR="00A907FF" w:rsidRDefault="00A907FF" w:rsidP="00A907FF">
      <w:pPr>
        <w:pStyle w:val="a6"/>
        <w:jc w:val="both"/>
        <w:rPr>
          <w:b/>
          <w:bCs/>
          <w:color w:val="000000"/>
        </w:rPr>
      </w:pPr>
      <w:r w:rsidRPr="00B46A87">
        <w:rPr>
          <w:b/>
          <w:bCs/>
          <w:color w:val="000000"/>
        </w:rPr>
        <w:t xml:space="preserve">Рефлексия </w:t>
      </w:r>
    </w:p>
    <w:p w:rsidR="00B46A87" w:rsidRPr="00B46A87" w:rsidRDefault="00B46A87" w:rsidP="00A907FF">
      <w:pPr>
        <w:pStyle w:val="a6"/>
        <w:jc w:val="both"/>
        <w:rPr>
          <w:color w:val="000000"/>
        </w:rPr>
      </w:pPr>
      <w:r w:rsidRPr="00B46A87">
        <w:rPr>
          <w:bCs/>
          <w:color w:val="000000"/>
        </w:rPr>
        <w:t>Пре</w:t>
      </w:r>
      <w:r>
        <w:rPr>
          <w:bCs/>
          <w:color w:val="000000"/>
        </w:rPr>
        <w:t>длагается выбрать смайлик, показывающий отношение к деловой игре «Кредит мечты»</w:t>
      </w:r>
    </w:p>
    <w:p w:rsidR="00A907FF" w:rsidRDefault="00B46A87" w:rsidP="00A907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</w:t>
      </w:r>
    </w:p>
    <w:p w:rsidR="00CB75FB" w:rsidRDefault="00CB75FB" w:rsidP="00A907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865"/>
        <w:gridCol w:w="1420"/>
      </w:tblGrid>
      <w:tr w:rsidR="00496E6A" w:rsidTr="00E22A41">
        <w:trPr>
          <w:trHeight w:val="1152"/>
        </w:trPr>
        <w:tc>
          <w:tcPr>
            <w:tcW w:w="4865" w:type="dxa"/>
            <w:vAlign w:val="center"/>
          </w:tcPr>
          <w:p w:rsidR="00496E6A" w:rsidRDefault="00496E6A" w:rsidP="00CA2A7C">
            <w:pPr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CB75FB" w:rsidRDefault="00CB75FB" w:rsidP="00CA2A7C">
            <w:pPr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мне было интересно</w:t>
            </w:r>
          </w:p>
          <w:p w:rsidR="00CA2A7C" w:rsidRDefault="00CA2A7C" w:rsidP="00CA2A7C">
            <w:pPr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B75FB" w:rsidRDefault="00496E6A" w:rsidP="00496E6A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78B39F5F" wp14:editId="1DF60137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-359410</wp:posOffset>
                  </wp:positionV>
                  <wp:extent cx="600710" cy="619125"/>
                  <wp:effectExtent l="0" t="0" r="8890" b="9525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ersons-0014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96E6A" w:rsidTr="00E22A41">
        <w:trPr>
          <w:trHeight w:val="1545"/>
        </w:trPr>
        <w:tc>
          <w:tcPr>
            <w:tcW w:w="4865" w:type="dxa"/>
            <w:vAlign w:val="center"/>
          </w:tcPr>
          <w:p w:rsidR="00CB75FB" w:rsidRDefault="00CA2A7C" w:rsidP="00CA2A7C">
            <w:pPr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 </w:t>
            </w:r>
            <w:r>
              <w:rPr>
                <w:color w:val="000000"/>
                <w:sz w:val="28"/>
                <w:szCs w:val="28"/>
              </w:rPr>
              <w:t xml:space="preserve">получил конкретные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>
              <w:rPr>
                <w:color w:val="000000"/>
                <w:sz w:val="28"/>
                <w:szCs w:val="28"/>
              </w:rPr>
              <w:t>рекомендации</w:t>
            </w:r>
          </w:p>
        </w:tc>
        <w:tc>
          <w:tcPr>
            <w:tcW w:w="1420" w:type="dxa"/>
          </w:tcPr>
          <w:p w:rsidR="00CB75FB" w:rsidRDefault="00CA2A7C" w:rsidP="00A907FF">
            <w:pPr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01995EA5" wp14:editId="73D0943D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142875</wp:posOffset>
                  </wp:positionV>
                  <wp:extent cx="590550" cy="590550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rdy-Face-Emo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96E6A" w:rsidTr="00E22A41">
        <w:trPr>
          <w:trHeight w:val="1598"/>
        </w:trPr>
        <w:tc>
          <w:tcPr>
            <w:tcW w:w="4865" w:type="dxa"/>
            <w:vAlign w:val="center"/>
          </w:tcPr>
          <w:p w:rsidR="00CB75FB" w:rsidRDefault="00CA2A7C" w:rsidP="00CA2A7C">
            <w:pPr>
              <w:spacing w:before="100" w:beforeAutospacing="1" w:after="100" w:afterAutospacing="1"/>
              <w:ind w:left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мне было трудно</w:t>
            </w:r>
          </w:p>
        </w:tc>
        <w:tc>
          <w:tcPr>
            <w:tcW w:w="1420" w:type="dxa"/>
          </w:tcPr>
          <w:p w:rsidR="00CB75FB" w:rsidRDefault="00CA2A7C" w:rsidP="00A907FF">
            <w:pPr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23D3E020" wp14:editId="1249E34D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209550</wp:posOffset>
                  </wp:positionV>
                  <wp:extent cx="542925" cy="542925"/>
                  <wp:effectExtent l="0" t="0" r="9525" b="9525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rsons-001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6E6A" w:rsidTr="00E22A41">
        <w:trPr>
          <w:trHeight w:val="1637"/>
        </w:trPr>
        <w:tc>
          <w:tcPr>
            <w:tcW w:w="4865" w:type="dxa"/>
            <w:vAlign w:val="center"/>
          </w:tcPr>
          <w:p w:rsidR="00CB75FB" w:rsidRDefault="00CA2A7C" w:rsidP="00CA2A7C">
            <w:pPr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мне не понравилось</w:t>
            </w:r>
          </w:p>
        </w:tc>
        <w:tc>
          <w:tcPr>
            <w:tcW w:w="1420" w:type="dxa"/>
          </w:tcPr>
          <w:p w:rsidR="00CB75FB" w:rsidRDefault="00496E6A" w:rsidP="00A907FF">
            <w:pPr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212725</wp:posOffset>
                  </wp:positionV>
                  <wp:extent cx="581025" cy="581025"/>
                  <wp:effectExtent l="0" t="0" r="9525" b="9525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ersons-0017_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6E6A" w:rsidTr="00E22A41">
        <w:trPr>
          <w:trHeight w:val="1175"/>
        </w:trPr>
        <w:tc>
          <w:tcPr>
            <w:tcW w:w="4865" w:type="dxa"/>
            <w:vAlign w:val="center"/>
          </w:tcPr>
          <w:p w:rsidR="00CB75FB" w:rsidRDefault="00CA2A7C" w:rsidP="00CA2A7C">
            <w:pPr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ничего не понял</w:t>
            </w:r>
          </w:p>
        </w:tc>
        <w:tc>
          <w:tcPr>
            <w:tcW w:w="1420" w:type="dxa"/>
          </w:tcPr>
          <w:p w:rsidR="00CB75FB" w:rsidRDefault="00496E6A" w:rsidP="00A907FF">
            <w:pPr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172085</wp:posOffset>
                  </wp:positionV>
                  <wp:extent cx="628322" cy="561864"/>
                  <wp:effectExtent l="0" t="0" r="635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ersons-002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628322" cy="561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907FF" w:rsidRDefault="00A907FF" w:rsidP="00A907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</w:p>
    <w:p w:rsidR="00CB75FB" w:rsidRDefault="00CB75FB" w:rsidP="00CB75FB">
      <w:pPr>
        <w:pStyle w:val="a3"/>
        <w:rPr>
          <w:color w:val="000000"/>
          <w:sz w:val="28"/>
          <w:szCs w:val="28"/>
        </w:rPr>
      </w:pPr>
    </w:p>
    <w:p w:rsidR="00A907FF" w:rsidRDefault="00B46A87" w:rsidP="00A907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B46A87" w:rsidRDefault="00B46A87" w:rsidP="00A907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 w:rsidR="00192EDA" w:rsidRPr="00E80381" w:rsidRDefault="00A907FF" w:rsidP="00E80381">
      <w:pPr>
        <w:shd w:val="clear" w:color="auto" w:fill="FFFFFF"/>
        <w:spacing w:after="240"/>
        <w:jc w:val="both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В ходе этой игры</w:t>
      </w:r>
      <w:r w:rsidR="006F1BE5">
        <w:rPr>
          <w:rFonts w:cstheme="minorHAnsi"/>
          <w:bCs/>
          <w:sz w:val="24"/>
          <w:szCs w:val="24"/>
        </w:rPr>
        <w:t xml:space="preserve"> учащиеся </w:t>
      </w:r>
      <w:r w:rsidR="006F1BE5" w:rsidRPr="006F1BE5">
        <w:rPr>
          <w:bCs/>
          <w:sz w:val="24"/>
          <w:szCs w:val="24"/>
        </w:rPr>
        <w:t>решают познавательные и практические задачи,</w:t>
      </w:r>
      <w:r w:rsidR="006F1BE5">
        <w:rPr>
          <w:b/>
          <w:bCs/>
          <w:sz w:val="28"/>
          <w:szCs w:val="28"/>
        </w:rPr>
        <w:t xml:space="preserve"> </w:t>
      </w:r>
      <w:r w:rsidR="006F1BE5">
        <w:rPr>
          <w:sz w:val="24"/>
          <w:szCs w:val="24"/>
        </w:rPr>
        <w:t>отражающие типичные ситуации</w:t>
      </w:r>
      <w:r w:rsidR="00192EDA">
        <w:rPr>
          <w:sz w:val="24"/>
          <w:szCs w:val="24"/>
        </w:rPr>
        <w:t xml:space="preserve">, </w:t>
      </w:r>
      <w:r w:rsidR="00192EDA" w:rsidRPr="006F1BE5">
        <w:rPr>
          <w:sz w:val="24"/>
          <w:szCs w:val="24"/>
        </w:rPr>
        <w:t xml:space="preserve">выполняют творческие работы и исследовательские </w:t>
      </w:r>
      <w:proofErr w:type="spellStart"/>
      <w:r w:rsidR="00192EDA">
        <w:rPr>
          <w:sz w:val="24"/>
          <w:szCs w:val="24"/>
        </w:rPr>
        <w:t>мини</w:t>
      </w:r>
      <w:r w:rsidR="00192EDA" w:rsidRPr="006F1BE5">
        <w:rPr>
          <w:sz w:val="24"/>
          <w:szCs w:val="24"/>
        </w:rPr>
        <w:t>проекты</w:t>
      </w:r>
      <w:proofErr w:type="spellEnd"/>
      <w:r w:rsidR="00192EDA">
        <w:rPr>
          <w:b/>
          <w:i/>
          <w:sz w:val="28"/>
          <w:szCs w:val="28"/>
        </w:rPr>
        <w:t>.</w:t>
      </w:r>
      <w:bookmarkStart w:id="1" w:name="YANDEX_16"/>
      <w:bookmarkStart w:id="2" w:name="YANDEX_17"/>
      <w:bookmarkStart w:id="3" w:name="YANDEX_18"/>
      <w:bookmarkStart w:id="4" w:name="YANDEX_19"/>
      <w:bookmarkEnd w:id="1"/>
      <w:bookmarkEnd w:id="2"/>
      <w:bookmarkEnd w:id="3"/>
      <w:bookmarkEnd w:id="4"/>
      <w:r w:rsidR="006F1BE5">
        <w:rPr>
          <w:sz w:val="24"/>
          <w:szCs w:val="24"/>
        </w:rPr>
        <w:t xml:space="preserve"> </w:t>
      </w:r>
      <w:r w:rsidR="00192EDA">
        <w:rPr>
          <w:sz w:val="24"/>
          <w:szCs w:val="24"/>
        </w:rPr>
        <w:t>О</w:t>
      </w:r>
      <w:r w:rsidR="006F1BE5">
        <w:rPr>
          <w:sz w:val="24"/>
          <w:szCs w:val="24"/>
        </w:rPr>
        <w:t xml:space="preserve">бучающие игры </w:t>
      </w:r>
      <w:proofErr w:type="gramStart"/>
      <w:r w:rsidR="006F1BE5">
        <w:rPr>
          <w:sz w:val="24"/>
          <w:szCs w:val="24"/>
        </w:rPr>
        <w:t xml:space="preserve">позволяют </w:t>
      </w:r>
      <w:r w:rsidR="006F1BE5" w:rsidRPr="006F1BE5">
        <w:rPr>
          <w:b/>
          <w:bCs/>
          <w:i/>
          <w:sz w:val="28"/>
          <w:szCs w:val="28"/>
        </w:rPr>
        <w:t xml:space="preserve"> </w:t>
      </w:r>
      <w:r w:rsidR="006F1BE5">
        <w:rPr>
          <w:bCs/>
          <w:sz w:val="24"/>
          <w:szCs w:val="24"/>
        </w:rPr>
        <w:t>осваивать</w:t>
      </w:r>
      <w:proofErr w:type="gramEnd"/>
      <w:r w:rsidR="006F1BE5">
        <w:rPr>
          <w:bCs/>
          <w:sz w:val="24"/>
          <w:szCs w:val="24"/>
        </w:rPr>
        <w:t xml:space="preserve"> </w:t>
      </w:r>
      <w:r w:rsidR="006F1BE5" w:rsidRPr="006F1BE5">
        <w:rPr>
          <w:bCs/>
          <w:sz w:val="24"/>
          <w:szCs w:val="24"/>
        </w:rPr>
        <w:t xml:space="preserve"> социальные роли </w:t>
      </w:r>
      <w:r w:rsidR="006F1BE5" w:rsidRPr="006F1BE5">
        <w:rPr>
          <w:sz w:val="24"/>
          <w:szCs w:val="24"/>
        </w:rPr>
        <w:t>из реальной жизни;</w:t>
      </w:r>
      <w:r w:rsidR="006F1BE5" w:rsidRPr="006F1BE5">
        <w:rPr>
          <w:sz w:val="28"/>
          <w:szCs w:val="28"/>
        </w:rPr>
        <w:t xml:space="preserve"> </w:t>
      </w:r>
      <w:r w:rsidR="006F1BE5" w:rsidRPr="00192EDA">
        <w:rPr>
          <w:sz w:val="24"/>
          <w:szCs w:val="24"/>
        </w:rPr>
        <w:t>обеспечивают</w:t>
      </w:r>
      <w:r w:rsidR="006F1BE5" w:rsidRPr="00192EDA">
        <w:rPr>
          <w:sz w:val="24"/>
          <w:szCs w:val="24"/>
        </w:rPr>
        <w:t xml:space="preserve"> свободный поиск эффективного, отвечающего индивидуальности ребёнка, подхода к решению задачи</w:t>
      </w:r>
      <w:r w:rsidR="006F1BE5">
        <w:rPr>
          <w:sz w:val="28"/>
          <w:szCs w:val="28"/>
        </w:rPr>
        <w:t>.</w:t>
      </w:r>
      <w:r w:rsidR="00192EDA">
        <w:rPr>
          <w:sz w:val="28"/>
          <w:szCs w:val="28"/>
        </w:rPr>
        <w:t xml:space="preserve"> </w:t>
      </w:r>
      <w:r w:rsidR="000D37B6" w:rsidRPr="0044112E">
        <w:rPr>
          <w:rFonts w:eastAsia="Times New Roman" w:cstheme="minorHAnsi"/>
          <w:sz w:val="24"/>
          <w:szCs w:val="24"/>
          <w:lang w:eastAsia="ru-RU"/>
        </w:rPr>
        <w:t>Такая организация серии уроков модульного обучения позволяет создать условия для формирования исследовательских умений подростков, включающих работу с различной информацией, умение работать в группе, вести конструктивный диалог.</w:t>
      </w:r>
      <w:r w:rsidR="00E80381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80381" w:rsidRPr="00E80381">
        <w:rPr>
          <w:sz w:val="24"/>
          <w:szCs w:val="24"/>
        </w:rPr>
        <w:t>У</w:t>
      </w:r>
      <w:r w:rsidR="00192EDA" w:rsidRPr="00E80381">
        <w:rPr>
          <w:sz w:val="24"/>
          <w:szCs w:val="24"/>
        </w:rPr>
        <w:t xml:space="preserve"> школьников формируется умение самостоятельно добывать новые знания, собирать необходимую информацию, делать выводы, умозаключения, т.е. развиваются умения и навыки самостоятельности и саморазвития.</w:t>
      </w:r>
    </w:p>
    <w:p w:rsidR="00192EDA" w:rsidRPr="0044112E" w:rsidRDefault="00192EDA" w:rsidP="00192EDA">
      <w:pPr>
        <w:shd w:val="clear" w:color="auto" w:fill="FFFFFF"/>
        <w:spacing w:after="240"/>
        <w:jc w:val="both"/>
        <w:rPr>
          <w:rFonts w:cstheme="minorHAnsi"/>
          <w:sz w:val="24"/>
          <w:szCs w:val="24"/>
        </w:rPr>
      </w:pPr>
    </w:p>
    <w:sectPr w:rsidR="00192EDA" w:rsidRPr="0044112E" w:rsidSect="00496E6A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7" type="#_x0000_t75" style="width:3in;height:3in" o:bullet="t"/>
    </w:pict>
  </w:numPicBullet>
  <w:numPicBullet w:numPicBulletId="1">
    <w:pict>
      <v:shape id="_x0000_i1268" type="#_x0000_t75" style="width:3in;height:3in" o:bullet="t"/>
    </w:pict>
  </w:numPicBullet>
  <w:numPicBullet w:numPicBulletId="2">
    <w:pict>
      <v:shape id="_x0000_i1269" type="#_x0000_t75" style="width:3in;height:3in" o:bullet="t"/>
    </w:pict>
  </w:numPicBullet>
  <w:abstractNum w:abstractNumId="0">
    <w:nsid w:val="19324129"/>
    <w:multiLevelType w:val="multilevel"/>
    <w:tmpl w:val="F47E2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EA8541B"/>
    <w:multiLevelType w:val="multilevel"/>
    <w:tmpl w:val="C95C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33106"/>
    <w:multiLevelType w:val="multilevel"/>
    <w:tmpl w:val="4E545C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961732"/>
    <w:multiLevelType w:val="hybridMultilevel"/>
    <w:tmpl w:val="14E040CA"/>
    <w:lvl w:ilvl="0" w:tplc="FCC6F09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AEF80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B8B9B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7026D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5486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5A6A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28581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64CA3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B4378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97D2CB2"/>
    <w:multiLevelType w:val="hybridMultilevel"/>
    <w:tmpl w:val="C248B562"/>
    <w:lvl w:ilvl="0" w:tplc="057474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44DA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FC03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E6D81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4A0B0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26FF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2E679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A2E36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1605F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7367D1B"/>
    <w:multiLevelType w:val="hybridMultilevel"/>
    <w:tmpl w:val="A982650A"/>
    <w:lvl w:ilvl="0" w:tplc="BA3AB8F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EEB96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3C2A0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98C89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5A727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21C6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96D74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0E8C6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9C1EC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0326CAE"/>
    <w:multiLevelType w:val="hybridMultilevel"/>
    <w:tmpl w:val="5C1E4776"/>
    <w:lvl w:ilvl="0" w:tplc="0622BDA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6E0B2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E0E01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686A5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9EAB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0A52A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38D56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46DB2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1CB85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4"/>
    <w:rsid w:val="000638F7"/>
    <w:rsid w:val="000878E3"/>
    <w:rsid w:val="000C20F6"/>
    <w:rsid w:val="000D019C"/>
    <w:rsid w:val="000D37B6"/>
    <w:rsid w:val="000F14E3"/>
    <w:rsid w:val="00117F6A"/>
    <w:rsid w:val="00152C47"/>
    <w:rsid w:val="00192EDA"/>
    <w:rsid w:val="0021217C"/>
    <w:rsid w:val="00216D02"/>
    <w:rsid w:val="003364B4"/>
    <w:rsid w:val="0044112E"/>
    <w:rsid w:val="00493D22"/>
    <w:rsid w:val="00496E6A"/>
    <w:rsid w:val="004B43E6"/>
    <w:rsid w:val="00582A2D"/>
    <w:rsid w:val="006735D3"/>
    <w:rsid w:val="006F1BE5"/>
    <w:rsid w:val="007006AD"/>
    <w:rsid w:val="0077392C"/>
    <w:rsid w:val="007C240D"/>
    <w:rsid w:val="007E2D6F"/>
    <w:rsid w:val="008636FB"/>
    <w:rsid w:val="00903A00"/>
    <w:rsid w:val="009F2C5D"/>
    <w:rsid w:val="00A005FD"/>
    <w:rsid w:val="00A3685C"/>
    <w:rsid w:val="00A907FF"/>
    <w:rsid w:val="00B30387"/>
    <w:rsid w:val="00B46A87"/>
    <w:rsid w:val="00BA5672"/>
    <w:rsid w:val="00C97564"/>
    <w:rsid w:val="00CA2A7C"/>
    <w:rsid w:val="00CB75FB"/>
    <w:rsid w:val="00D05F2C"/>
    <w:rsid w:val="00D368E8"/>
    <w:rsid w:val="00D459C2"/>
    <w:rsid w:val="00D702D0"/>
    <w:rsid w:val="00D925B4"/>
    <w:rsid w:val="00DC44DA"/>
    <w:rsid w:val="00E22A41"/>
    <w:rsid w:val="00E239A5"/>
    <w:rsid w:val="00E80381"/>
    <w:rsid w:val="00E807A4"/>
    <w:rsid w:val="00EE1DEE"/>
    <w:rsid w:val="00F02326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25ABB-45E2-4145-BE05-B0DC447B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7A4"/>
    <w:pPr>
      <w:ind w:left="720"/>
      <w:contextualSpacing/>
    </w:pPr>
  </w:style>
  <w:style w:type="character" w:styleId="a4">
    <w:name w:val="Strong"/>
    <w:basedOn w:val="a0"/>
    <w:uiPriority w:val="22"/>
    <w:qFormat/>
    <w:rsid w:val="00E807A4"/>
    <w:rPr>
      <w:b/>
      <w:bCs/>
    </w:rPr>
  </w:style>
  <w:style w:type="table" w:styleId="a5">
    <w:name w:val="Table Grid"/>
    <w:basedOn w:val="a1"/>
    <w:uiPriority w:val="59"/>
    <w:rsid w:val="00863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4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12E"/>
  </w:style>
  <w:style w:type="character" w:styleId="a7">
    <w:name w:val="Hyperlink"/>
    <w:basedOn w:val="a0"/>
    <w:uiPriority w:val="99"/>
    <w:semiHidden/>
    <w:unhideWhenUsed/>
    <w:rsid w:val="00441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2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9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9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3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9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6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8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0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2515-F139-451A-B116-46E96A44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Microsoft Office</cp:lastModifiedBy>
  <cp:revision>11</cp:revision>
  <dcterms:created xsi:type="dcterms:W3CDTF">2011-10-30T20:04:00Z</dcterms:created>
  <dcterms:modified xsi:type="dcterms:W3CDTF">2015-04-12T13:04:00Z</dcterms:modified>
</cp:coreProperties>
</file>