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53" w:rsidRPr="00012D53" w:rsidRDefault="000B5F66" w:rsidP="00012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урока математики во 1</w:t>
      </w:r>
      <w:r w:rsidR="00012D53"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«А» классе.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Программа: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 УМК «</w:t>
      </w:r>
      <w:proofErr w:type="spellStart"/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Занков</w:t>
      </w:r>
      <w:proofErr w:type="spellEnd"/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», И.И. </w:t>
      </w:r>
      <w:proofErr w:type="spellStart"/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Аргинская</w:t>
      </w:r>
      <w:proofErr w:type="spellEnd"/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Натуральный ряд и его свойства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открытие нового знания, закрепление изученного материала. </w:t>
      </w:r>
    </w:p>
    <w:p w:rsid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012D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повторение и закрепление понятий «натуральное число» и «натуральный ряд»; </w:t>
      </w:r>
      <w:r w:rsidR="00474B19">
        <w:rPr>
          <w:rFonts w:ascii="Times New Roman" w:eastAsia="Times New Roman" w:hAnsi="Times New Roman"/>
          <w:sz w:val="24"/>
          <w:szCs w:val="24"/>
          <w:lang w:eastAsia="ru-RU"/>
        </w:rPr>
        <w:t>формулирование свойств натурального ряда.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Личностные: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критичность мышления, способность характеризовать собственн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>ые знания, умение работать в группе.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Предметные: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совершенствовать 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>знания в области понятия «Натуральное число и натуральный ряд»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- изучить 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012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012D5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Регулятивные: 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>постановка учебной цели и задачи, определение этапов выполнения задания, осуществление самооценки.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Познавательные: развивать умения проводить разносторонний анализ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 xml:space="preserve"> натурального ряда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, числовых неравенств, строить дедуктивные рассуждения, подводить анализируемые объекты под понятие «</w:t>
      </w:r>
      <w:r w:rsidR="000B5F66">
        <w:rPr>
          <w:rFonts w:ascii="Times New Roman" w:eastAsia="Times New Roman" w:hAnsi="Times New Roman"/>
          <w:sz w:val="24"/>
          <w:szCs w:val="24"/>
          <w:lang w:eastAsia="ru-RU"/>
        </w:rPr>
        <w:t>Натуральный ряд</w:t>
      </w: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2D53" w:rsidRPr="00012D53" w:rsidRDefault="00012D53" w:rsidP="00012D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53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Коммуникативные: развивать умение с достаточной полнотой и точностью выражать свои мысли в соответствии с условиями и задачами коммуникации.</w:t>
      </w:r>
    </w:p>
    <w:p w:rsidR="00012D53" w:rsidRPr="00012D53" w:rsidRDefault="00012D53" w:rsidP="00012D53">
      <w:pPr>
        <w:shd w:val="clear" w:color="auto" w:fill="FFFFFF"/>
        <w:spacing w:after="96" w:line="192" w:lineRule="atLeast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</w:p>
    <w:tbl>
      <w:tblPr>
        <w:tblStyle w:val="a6"/>
        <w:tblW w:w="14786" w:type="dxa"/>
        <w:tblLayout w:type="fixed"/>
        <w:tblLook w:val="01E0" w:firstRow="1" w:lastRow="1" w:firstColumn="1" w:lastColumn="1" w:noHBand="0" w:noVBand="0"/>
      </w:tblPr>
      <w:tblGrid>
        <w:gridCol w:w="1242"/>
        <w:gridCol w:w="10065"/>
        <w:gridCol w:w="1984"/>
        <w:gridCol w:w="1495"/>
      </w:tblGrid>
      <w:tr w:rsidR="000B5F66" w:rsidRPr="00012D53" w:rsidTr="000B5F66">
        <w:tc>
          <w:tcPr>
            <w:tcW w:w="1242" w:type="dxa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065" w:type="dxa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12D5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5" w:type="dxa"/>
          </w:tcPr>
          <w:p w:rsidR="00012D53" w:rsidRPr="00012D53" w:rsidRDefault="00012D53" w:rsidP="00012D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2D53">
              <w:rPr>
                <w:b/>
                <w:sz w:val="24"/>
                <w:szCs w:val="24"/>
              </w:rPr>
              <w:t>УУД на этапах урока</w:t>
            </w:r>
          </w:p>
        </w:tc>
      </w:tr>
      <w:tr w:rsidR="000B5F66" w:rsidRPr="00012D53" w:rsidTr="000B5F66">
        <w:tc>
          <w:tcPr>
            <w:tcW w:w="1242" w:type="dxa"/>
            <w:vMerge w:val="restart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sz w:val="24"/>
                <w:szCs w:val="24"/>
                <w:lang w:val="en-US"/>
              </w:rPr>
              <w:t>I</w:t>
            </w:r>
            <w:r w:rsidRPr="00012D53">
              <w:rPr>
                <w:b/>
                <w:sz w:val="24"/>
                <w:szCs w:val="24"/>
              </w:rPr>
              <w:t>. Актуализация знаний.</w:t>
            </w:r>
          </w:p>
        </w:tc>
        <w:tc>
          <w:tcPr>
            <w:tcW w:w="10065" w:type="dxa"/>
          </w:tcPr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12D53">
              <w:rPr>
                <w:b/>
                <w:sz w:val="24"/>
                <w:szCs w:val="24"/>
              </w:rPr>
              <w:t xml:space="preserve">Сегодняшний урок мы начнем с </w:t>
            </w:r>
            <w:r>
              <w:rPr>
                <w:b/>
                <w:sz w:val="24"/>
                <w:szCs w:val="24"/>
              </w:rPr>
              <w:t xml:space="preserve">математической игры. </w:t>
            </w:r>
            <w:r>
              <w:rPr>
                <w:sz w:val="24"/>
                <w:szCs w:val="24"/>
              </w:rPr>
              <w:t>Я буду показывать вам карточку с изображением цифры, а вы будете рисовать количество кружков на карточках. Н-р: я показываю вам 1 – вы рисуете 1 кружок на карточке, я показываю 2 – вы рисуете 2 кружка на другой карточке и т.д.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 таким образом от 1 до 9).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Располагайте эти карточки в таком порядке, в котором я их показываю. </w:t>
            </w:r>
            <w:proofErr w:type="gramStart"/>
            <w:r>
              <w:rPr>
                <w:sz w:val="24"/>
                <w:szCs w:val="24"/>
              </w:rPr>
              <w:t xml:space="preserve">(У детей получится ряд карточек от 1 до 9). </w:t>
            </w:r>
            <w:proofErr w:type="gramEnd"/>
            <w:r>
              <w:rPr>
                <w:sz w:val="24"/>
                <w:szCs w:val="24"/>
              </w:rPr>
              <w:t>(Учитель выкладывает карточки с числами на доске).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bCs/>
                <w:color w:val="333333"/>
                <w:sz w:val="24"/>
                <w:szCs w:val="24"/>
              </w:rPr>
            </w:pPr>
            <w:r w:rsidRPr="00012D53">
              <w:rPr>
                <w:bCs/>
                <w:color w:val="333333"/>
                <w:sz w:val="24"/>
                <w:szCs w:val="24"/>
              </w:rPr>
              <w:t>В к</w:t>
            </w:r>
            <w:r>
              <w:rPr>
                <w:bCs/>
                <w:color w:val="333333"/>
                <w:sz w:val="24"/>
                <w:szCs w:val="24"/>
              </w:rPr>
              <w:t>а</w:t>
            </w:r>
            <w:r w:rsidRPr="00012D53">
              <w:rPr>
                <w:bCs/>
                <w:color w:val="333333"/>
                <w:sz w:val="24"/>
                <w:szCs w:val="24"/>
              </w:rPr>
              <w:t>ком порядке расположены карточки?</w:t>
            </w:r>
            <w:r>
              <w:rPr>
                <w:bCs/>
                <w:color w:val="333333"/>
                <w:sz w:val="24"/>
                <w:szCs w:val="24"/>
              </w:rPr>
              <w:t xml:space="preserve"> (Увеличения) На сколько каждая карточка больше </w:t>
            </w:r>
            <w:proofErr w:type="gramStart"/>
            <w:r>
              <w:rPr>
                <w:bCs/>
                <w:color w:val="333333"/>
                <w:sz w:val="24"/>
                <w:szCs w:val="24"/>
              </w:rPr>
              <w:t>предыдущей</w:t>
            </w:r>
            <w:proofErr w:type="gramEnd"/>
            <w:r>
              <w:rPr>
                <w:bCs/>
                <w:color w:val="333333"/>
                <w:sz w:val="24"/>
                <w:szCs w:val="24"/>
              </w:rPr>
              <w:t>? (На 1)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Что у нас получилось? (Натуральный ряд)</w:t>
            </w:r>
            <w:r w:rsidR="00ED07AD">
              <w:rPr>
                <w:bCs/>
                <w:color w:val="333333"/>
                <w:sz w:val="24"/>
                <w:szCs w:val="24"/>
              </w:rPr>
              <w:t>.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Из чего состоит натуральный ряд</w:t>
            </w:r>
            <w:proofErr w:type="gramStart"/>
            <w:r w:rsidR="00ED07AD">
              <w:rPr>
                <w:bCs/>
                <w:color w:val="333333"/>
                <w:sz w:val="24"/>
                <w:szCs w:val="24"/>
              </w:rPr>
              <w:t>?</w:t>
            </w:r>
            <w:r>
              <w:rPr>
                <w:bCs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bCs/>
                <w:color w:val="333333"/>
                <w:sz w:val="24"/>
                <w:szCs w:val="24"/>
              </w:rPr>
              <w:t>Из натуральных чисел)</w:t>
            </w:r>
            <w:r w:rsidR="00ED07AD">
              <w:rPr>
                <w:bCs/>
                <w:color w:val="333333"/>
                <w:sz w:val="24"/>
                <w:szCs w:val="24"/>
              </w:rPr>
              <w:t>.</w:t>
            </w:r>
          </w:p>
          <w:p w:rsidR="00012D53" w:rsidRDefault="00012D53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 xml:space="preserve">А что такое натуральное число? (Это </w:t>
            </w:r>
            <w:r w:rsidR="00ED07AD">
              <w:rPr>
                <w:bCs/>
                <w:color w:val="333333"/>
                <w:sz w:val="24"/>
                <w:szCs w:val="24"/>
              </w:rPr>
              <w:t>число, которое получили при счете чего – либо).</w:t>
            </w:r>
          </w:p>
          <w:p w:rsidR="00ED07AD" w:rsidRPr="00012D53" w:rsidRDefault="00ED07AD" w:rsidP="00012D53">
            <w:pPr>
              <w:tabs>
                <w:tab w:val="num" w:pos="-360"/>
              </w:tabs>
              <w:spacing w:after="0" w:line="240" w:lineRule="auto"/>
              <w:jc w:val="both"/>
              <w:rPr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bCs/>
                <w:color w:val="333333"/>
                <w:sz w:val="24"/>
                <w:szCs w:val="24"/>
              </w:rPr>
              <w:t xml:space="preserve">Кто догадался, что мы сегодня будем изучать? </w:t>
            </w:r>
            <w:proofErr w:type="gramEnd"/>
            <w:r>
              <w:rPr>
                <w:bCs/>
                <w:color w:val="333333"/>
                <w:sz w:val="24"/>
                <w:szCs w:val="24"/>
              </w:rPr>
              <w:t>(Натуральный ряд)</w:t>
            </w:r>
          </w:p>
        </w:tc>
        <w:tc>
          <w:tcPr>
            <w:tcW w:w="1984" w:type="dxa"/>
          </w:tcPr>
          <w:p w:rsidR="00012D53" w:rsidRPr="00012D53" w:rsidRDefault="00012D53" w:rsidP="00474B19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sz w:val="24"/>
                <w:szCs w:val="24"/>
              </w:rPr>
              <w:t xml:space="preserve">Самостоятельная работа на </w:t>
            </w:r>
            <w:r w:rsidR="00474B19">
              <w:rPr>
                <w:sz w:val="24"/>
                <w:szCs w:val="24"/>
              </w:rPr>
              <w:t>карточках.</w:t>
            </w:r>
          </w:p>
        </w:tc>
        <w:tc>
          <w:tcPr>
            <w:tcW w:w="1495" w:type="dxa"/>
          </w:tcPr>
          <w:p w:rsidR="00012D53" w:rsidRPr="00012D53" w:rsidRDefault="00012D53" w:rsidP="00012D53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t>Познавательные УУД.</w:t>
            </w:r>
            <w:r w:rsidR="000B5F66" w:rsidRPr="00012D53">
              <w:rPr>
                <w:sz w:val="24"/>
                <w:szCs w:val="24"/>
              </w:rPr>
              <w:t xml:space="preserve"> </w:t>
            </w:r>
            <w:r w:rsidR="000B5F66" w:rsidRPr="00012D53">
              <w:rPr>
                <w:sz w:val="24"/>
                <w:szCs w:val="24"/>
              </w:rPr>
              <w:t>Регулятивные</w:t>
            </w:r>
          </w:p>
        </w:tc>
      </w:tr>
      <w:tr w:rsidR="000B5F66" w:rsidRPr="00012D53" w:rsidTr="000B5F66">
        <w:tc>
          <w:tcPr>
            <w:tcW w:w="1242" w:type="dxa"/>
            <w:vMerge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0065" w:type="dxa"/>
          </w:tcPr>
          <w:p w:rsidR="00012D53" w:rsidRPr="00474B19" w:rsidRDefault="00ED07AD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474B19">
              <w:rPr>
                <w:b/>
                <w:sz w:val="24"/>
                <w:szCs w:val="24"/>
              </w:rPr>
              <w:t>Физкультминутка.</w:t>
            </w:r>
          </w:p>
        </w:tc>
        <w:tc>
          <w:tcPr>
            <w:tcW w:w="1984" w:type="dxa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95" w:type="dxa"/>
          </w:tcPr>
          <w:p w:rsidR="00012D53" w:rsidRPr="00012D53" w:rsidRDefault="00012D53" w:rsidP="00012D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5F66" w:rsidRPr="00012D53" w:rsidTr="000B5F66">
        <w:tc>
          <w:tcPr>
            <w:tcW w:w="1242" w:type="dxa"/>
            <w:vMerge w:val="restart"/>
          </w:tcPr>
          <w:p w:rsidR="00ED07AD" w:rsidRPr="00012D53" w:rsidRDefault="00012D53" w:rsidP="00ED07AD">
            <w:p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b/>
                <w:sz w:val="24"/>
                <w:szCs w:val="24"/>
                <w:lang w:val="en-US"/>
              </w:rPr>
              <w:t>II</w:t>
            </w:r>
            <w:r w:rsidRPr="00012D53">
              <w:rPr>
                <w:b/>
                <w:sz w:val="24"/>
                <w:szCs w:val="24"/>
              </w:rPr>
              <w:t xml:space="preserve">. </w:t>
            </w:r>
            <w:r w:rsidR="000B5F66">
              <w:rPr>
                <w:b/>
                <w:sz w:val="24"/>
                <w:szCs w:val="24"/>
              </w:rPr>
              <w:t>Открыти</w:t>
            </w:r>
            <w:r w:rsidR="000B5F66">
              <w:rPr>
                <w:b/>
                <w:sz w:val="24"/>
                <w:szCs w:val="24"/>
              </w:rPr>
              <w:lastRenderedPageBreak/>
              <w:t>е нового знания.</w:t>
            </w:r>
          </w:p>
          <w:p w:rsidR="00012D53" w:rsidRPr="000B5F66" w:rsidRDefault="000B5F66" w:rsidP="00012D53">
            <w:pPr>
              <w:spacing w:after="96" w:line="192" w:lineRule="atLeast"/>
              <w:rPr>
                <w:b/>
                <w:bCs/>
                <w:color w:val="333333"/>
                <w:sz w:val="24"/>
                <w:szCs w:val="24"/>
              </w:rPr>
            </w:pPr>
            <w:r w:rsidRPr="000B5F66">
              <w:rPr>
                <w:b/>
                <w:bCs/>
                <w:color w:val="333333"/>
                <w:sz w:val="24"/>
                <w:szCs w:val="24"/>
              </w:rPr>
              <w:t>Закрепление ранее изученного материала.</w:t>
            </w:r>
          </w:p>
        </w:tc>
        <w:tc>
          <w:tcPr>
            <w:tcW w:w="10065" w:type="dxa"/>
          </w:tcPr>
          <w:p w:rsidR="00012D53" w:rsidRPr="00474B19" w:rsidRDefault="00ED07AD" w:rsidP="00ED0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74B19">
              <w:rPr>
                <w:sz w:val="24"/>
                <w:szCs w:val="24"/>
              </w:rPr>
              <w:lastRenderedPageBreak/>
              <w:t xml:space="preserve">Рассмотрите еще раз запись ряда натуральных чисел. </w:t>
            </w:r>
          </w:p>
          <w:p w:rsidR="00ED07AD" w:rsidRPr="00474B19" w:rsidRDefault="00ED07AD" w:rsidP="00ED0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74B19">
              <w:rPr>
                <w:sz w:val="24"/>
                <w:szCs w:val="24"/>
              </w:rPr>
              <w:t>С какого числа начинается натуральный ряд? (1).</w:t>
            </w:r>
          </w:p>
          <w:p w:rsidR="00ED07AD" w:rsidRPr="00474B19" w:rsidRDefault="00ED07AD" w:rsidP="00ED0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74B19">
              <w:rPr>
                <w:sz w:val="24"/>
                <w:szCs w:val="24"/>
              </w:rPr>
              <w:lastRenderedPageBreak/>
              <w:t>На сколько</w:t>
            </w:r>
            <w:proofErr w:type="gramEnd"/>
            <w:r w:rsidRPr="00474B19">
              <w:rPr>
                <w:sz w:val="24"/>
                <w:szCs w:val="24"/>
              </w:rPr>
              <w:t xml:space="preserve"> каждое следующее число большего предыдущего? (На 1).</w:t>
            </w:r>
          </w:p>
          <w:p w:rsidR="00ED07AD" w:rsidRPr="00474B19" w:rsidRDefault="00ED07AD" w:rsidP="00ED0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74B19">
              <w:rPr>
                <w:sz w:val="24"/>
                <w:szCs w:val="24"/>
              </w:rPr>
              <w:t>Давайте сформулируем свойства натурального ряда. (Натуральный ряд начинается с 1, а каждое следующее число больше предыдущего на 1).</w:t>
            </w:r>
          </w:p>
          <w:p w:rsidR="00ED07AD" w:rsidRPr="00474B19" w:rsidRDefault="00ED07AD" w:rsidP="00ED0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bCs/>
                <w:color w:val="333333"/>
                <w:sz w:val="16"/>
                <w:szCs w:val="16"/>
              </w:rPr>
            </w:pPr>
          </w:p>
        </w:tc>
        <w:tc>
          <w:tcPr>
            <w:tcW w:w="1984" w:type="dxa"/>
          </w:tcPr>
          <w:p w:rsidR="00012D53" w:rsidRPr="00474B19" w:rsidRDefault="00474B19" w:rsidP="00012D53">
            <w:pPr>
              <w:spacing w:after="96" w:line="192" w:lineRule="atLeast"/>
              <w:rPr>
                <w:bCs/>
                <w:color w:val="333333"/>
                <w:sz w:val="24"/>
                <w:szCs w:val="24"/>
              </w:rPr>
            </w:pPr>
            <w:r w:rsidRPr="00474B19">
              <w:rPr>
                <w:bCs/>
                <w:color w:val="333333"/>
                <w:sz w:val="24"/>
                <w:szCs w:val="24"/>
              </w:rPr>
              <w:lastRenderedPageBreak/>
              <w:t xml:space="preserve">Анализ натурального </w:t>
            </w:r>
            <w:r w:rsidRPr="00474B19">
              <w:rPr>
                <w:bCs/>
                <w:color w:val="333333"/>
                <w:sz w:val="24"/>
                <w:szCs w:val="24"/>
              </w:rPr>
              <w:lastRenderedPageBreak/>
              <w:t>ряда.</w:t>
            </w:r>
          </w:p>
        </w:tc>
        <w:tc>
          <w:tcPr>
            <w:tcW w:w="1495" w:type="dxa"/>
          </w:tcPr>
          <w:p w:rsidR="00012D53" w:rsidRDefault="00012D53" w:rsidP="00012D53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lastRenderedPageBreak/>
              <w:t>Познавательные УУД.</w:t>
            </w:r>
          </w:p>
          <w:p w:rsidR="000B5F66" w:rsidRPr="00012D53" w:rsidRDefault="000B5F66" w:rsidP="00012D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</w:t>
            </w:r>
          </w:p>
        </w:tc>
      </w:tr>
      <w:tr w:rsidR="000B5F66" w:rsidRPr="00012D53" w:rsidTr="000B5F66">
        <w:tc>
          <w:tcPr>
            <w:tcW w:w="1242" w:type="dxa"/>
            <w:vMerge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0065" w:type="dxa"/>
          </w:tcPr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Какое число в записи натурального ряда стоит на третьем месте? (3). На шестом? На восьмом?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На каком месте стоит число 4.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С помощью чего записаны числа натурального ряда? (С помощью цифр).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Можно ли назвать последнее число натурального ряда? (Ответы детей).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На доске появляется запись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328.567.148.936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Ребята, а вы можете прочитать это число?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 xml:space="preserve">Данное число читается триста двадцать восемь миллиардов пятьсот шестьдесят семь миллионов сто сорок восемь тысяч девятьсот тридцать шесть. 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>Это число можно считать натуральным?</w:t>
            </w:r>
          </w:p>
          <w:p w:rsidR="00ED07AD" w:rsidRPr="000B5F66" w:rsidRDefault="00ED07AD" w:rsidP="000B5F66">
            <w:pPr>
              <w:pStyle w:val="a4"/>
              <w:rPr>
                <w:sz w:val="24"/>
                <w:szCs w:val="24"/>
              </w:rPr>
            </w:pPr>
            <w:r w:rsidRPr="000B5F66">
              <w:rPr>
                <w:sz w:val="24"/>
                <w:szCs w:val="24"/>
              </w:rPr>
              <w:t xml:space="preserve">Но и на этом </w:t>
            </w:r>
            <w:r w:rsidR="00474B19" w:rsidRPr="000B5F66">
              <w:rPr>
                <w:sz w:val="24"/>
                <w:szCs w:val="24"/>
              </w:rPr>
              <w:t xml:space="preserve">числе </w:t>
            </w:r>
            <w:r w:rsidRPr="000B5F66">
              <w:rPr>
                <w:sz w:val="24"/>
                <w:szCs w:val="24"/>
              </w:rPr>
              <w:t>натуральный ряд не заканчивается</w:t>
            </w:r>
            <w:r w:rsidR="00474B19" w:rsidRPr="000B5F66">
              <w:rPr>
                <w:sz w:val="24"/>
                <w:szCs w:val="24"/>
              </w:rPr>
              <w:t>, достаточно прибавить 1 и получится новое число</w:t>
            </w:r>
            <w:proofErr w:type="gramStart"/>
            <w:r w:rsidR="00474B19" w:rsidRPr="000B5F66">
              <w:rPr>
                <w:sz w:val="24"/>
                <w:szCs w:val="24"/>
              </w:rPr>
              <w:t xml:space="preserve">., </w:t>
            </w:r>
            <w:proofErr w:type="gramEnd"/>
            <w:r w:rsidR="00474B19" w:rsidRPr="000B5F66">
              <w:rPr>
                <w:sz w:val="24"/>
                <w:szCs w:val="24"/>
              </w:rPr>
              <w:t>которое станет еще больше. Можно и дальше прибавлять единицу за единицей. Последнего натурального числа не существует. Кто попробует назвать еще одну особенность натурального ряда? (Он бесконечен).</w:t>
            </w:r>
          </w:p>
          <w:p w:rsidR="00012D53" w:rsidRPr="00474B19" w:rsidRDefault="00012D53" w:rsidP="000B5F66">
            <w:pPr>
              <w:pStyle w:val="a4"/>
              <w:rPr>
                <w:b/>
                <w:bCs/>
                <w:color w:val="333333"/>
                <w:sz w:val="16"/>
                <w:szCs w:val="16"/>
              </w:rPr>
            </w:pPr>
            <w:r w:rsidRPr="000B5F66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984" w:type="dxa"/>
          </w:tcPr>
          <w:p w:rsidR="00012D53" w:rsidRPr="00474B19" w:rsidRDefault="00474B19" w:rsidP="00012D53">
            <w:pPr>
              <w:spacing w:after="96" w:line="192" w:lineRule="atLeast"/>
              <w:rPr>
                <w:bCs/>
                <w:color w:val="333333"/>
                <w:sz w:val="24"/>
                <w:szCs w:val="24"/>
              </w:rPr>
            </w:pPr>
            <w:r w:rsidRPr="00474B19">
              <w:rPr>
                <w:bCs/>
                <w:color w:val="333333"/>
                <w:sz w:val="24"/>
                <w:szCs w:val="24"/>
              </w:rPr>
              <w:t>Анализ натурального ряда.</w:t>
            </w:r>
          </w:p>
        </w:tc>
        <w:tc>
          <w:tcPr>
            <w:tcW w:w="1495" w:type="dxa"/>
          </w:tcPr>
          <w:p w:rsidR="00012D53" w:rsidRDefault="00012D53" w:rsidP="00012D53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t>Коммуникативные и познавательные УУД.</w:t>
            </w:r>
          </w:p>
          <w:p w:rsidR="000B5F66" w:rsidRPr="00012D53" w:rsidRDefault="000B5F66" w:rsidP="00012D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Предметные.</w:t>
            </w:r>
          </w:p>
        </w:tc>
      </w:tr>
      <w:tr w:rsidR="000B5F66" w:rsidRPr="00012D53" w:rsidTr="000B5F66">
        <w:tc>
          <w:tcPr>
            <w:tcW w:w="1242" w:type="dxa"/>
            <w:vMerge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0065" w:type="dxa"/>
          </w:tcPr>
          <w:p w:rsidR="00474B19" w:rsidRDefault="00012D53" w:rsidP="00474B19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t xml:space="preserve">А </w:t>
            </w:r>
            <w:r w:rsidR="00474B19">
              <w:rPr>
                <w:sz w:val="24"/>
                <w:szCs w:val="24"/>
              </w:rPr>
              <w:t xml:space="preserve">теперь давайте поработаем с </w:t>
            </w:r>
            <w:proofErr w:type="gramStart"/>
            <w:r w:rsidR="00474B19">
              <w:rPr>
                <w:sz w:val="24"/>
                <w:szCs w:val="24"/>
              </w:rPr>
              <w:t>натуральным</w:t>
            </w:r>
            <w:proofErr w:type="gramEnd"/>
            <w:r w:rsidR="00474B19">
              <w:rPr>
                <w:sz w:val="24"/>
                <w:szCs w:val="24"/>
              </w:rPr>
              <w:t xml:space="preserve"> рядом в группах. Перед вами натуральный ряд. </w:t>
            </w:r>
          </w:p>
          <w:p w:rsidR="00474B19" w:rsidRPr="00474B19" w:rsidRDefault="00474B19" w:rsidP="00474B1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 w:rsidRPr="00474B19">
              <w:rPr>
                <w:sz w:val="24"/>
                <w:szCs w:val="24"/>
              </w:rPr>
              <w:t>Выберете любые 3 числа –</w:t>
            </w:r>
            <w:r>
              <w:rPr>
                <w:sz w:val="24"/>
                <w:szCs w:val="24"/>
              </w:rPr>
              <w:t xml:space="preserve"> соседа</w:t>
            </w:r>
          </w:p>
          <w:p w:rsidR="00474B19" w:rsidRPr="00474B19" w:rsidRDefault="00474B19" w:rsidP="00474B1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 w:rsidRPr="00474B19">
              <w:rPr>
                <w:sz w:val="24"/>
                <w:szCs w:val="24"/>
              </w:rPr>
              <w:t xml:space="preserve">запишите их </w:t>
            </w:r>
          </w:p>
          <w:p w:rsidR="00012D53" w:rsidRPr="00474B19" w:rsidRDefault="00474B19" w:rsidP="00474B1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 w:rsidRPr="00474B19">
              <w:rPr>
                <w:sz w:val="24"/>
                <w:szCs w:val="24"/>
              </w:rPr>
              <w:t>расположите в порядке у</w:t>
            </w:r>
            <w:r>
              <w:rPr>
                <w:sz w:val="24"/>
                <w:szCs w:val="24"/>
              </w:rPr>
              <w:t>бывание</w:t>
            </w:r>
          </w:p>
          <w:p w:rsidR="00474B19" w:rsidRPr="00474B19" w:rsidRDefault="00474B19" w:rsidP="00474B1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sz w:val="24"/>
                <w:szCs w:val="24"/>
              </w:rPr>
              <w:t>составьте 2 неравенства и 1 равенство.</w:t>
            </w:r>
          </w:p>
        </w:tc>
        <w:tc>
          <w:tcPr>
            <w:tcW w:w="1984" w:type="dxa"/>
          </w:tcPr>
          <w:p w:rsidR="00012D53" w:rsidRPr="00474B19" w:rsidRDefault="00474B19" w:rsidP="00012D53">
            <w:pPr>
              <w:spacing w:after="96" w:line="192" w:lineRule="atLeast"/>
              <w:rPr>
                <w:bCs/>
                <w:color w:val="333333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Работа в г</w:t>
            </w:r>
            <w:r w:rsidRPr="00474B19">
              <w:rPr>
                <w:bCs/>
                <w:color w:val="333333"/>
                <w:sz w:val="24"/>
                <w:szCs w:val="24"/>
              </w:rPr>
              <w:t>руппах.</w:t>
            </w:r>
          </w:p>
        </w:tc>
        <w:tc>
          <w:tcPr>
            <w:tcW w:w="1495" w:type="dxa"/>
          </w:tcPr>
          <w:p w:rsidR="00012D53" w:rsidRDefault="00012D53" w:rsidP="000B5F66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t xml:space="preserve">Познавательные, регулятивные УУД. </w:t>
            </w:r>
          </w:p>
          <w:p w:rsidR="000B5F66" w:rsidRPr="00012D53" w:rsidRDefault="000B5F66" w:rsidP="000B5F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Предметные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ичностные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5F66" w:rsidRPr="00012D53" w:rsidTr="000B5F66">
        <w:tc>
          <w:tcPr>
            <w:tcW w:w="1242" w:type="dxa"/>
          </w:tcPr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b/>
                <w:sz w:val="24"/>
                <w:szCs w:val="24"/>
                <w:lang w:val="en-US"/>
              </w:rPr>
              <w:t>III</w:t>
            </w:r>
            <w:r w:rsidRPr="00012D53">
              <w:rPr>
                <w:b/>
                <w:sz w:val="24"/>
                <w:szCs w:val="24"/>
              </w:rPr>
              <w:t>. Рефлексия.</w:t>
            </w:r>
          </w:p>
        </w:tc>
        <w:tc>
          <w:tcPr>
            <w:tcW w:w="10065" w:type="dxa"/>
          </w:tcPr>
          <w:p w:rsidR="00474B19" w:rsidRPr="00012D53" w:rsidRDefault="00012D53" w:rsidP="00474B19">
            <w:pPr>
              <w:spacing w:after="0" w:line="240" w:lineRule="auto"/>
              <w:rPr>
                <w:b/>
                <w:bCs/>
                <w:color w:val="333333"/>
                <w:sz w:val="16"/>
                <w:szCs w:val="16"/>
              </w:rPr>
            </w:pPr>
            <w:r w:rsidRPr="00012D53">
              <w:rPr>
                <w:sz w:val="24"/>
                <w:szCs w:val="24"/>
              </w:rPr>
              <w:t xml:space="preserve">Что сегодня вы изучали на уроке? </w:t>
            </w:r>
            <w:r w:rsidR="00474B19">
              <w:rPr>
                <w:sz w:val="24"/>
                <w:szCs w:val="24"/>
              </w:rPr>
              <w:t xml:space="preserve">Что такое натуральный ряд? Из чего он состоит? Какие свойства натурального ряда вы знаете? </w:t>
            </w:r>
            <w:proofErr w:type="gramStart"/>
            <w:r w:rsidR="00474B19">
              <w:rPr>
                <w:sz w:val="24"/>
                <w:szCs w:val="24"/>
              </w:rPr>
              <w:t>Встаньте</w:t>
            </w:r>
            <w:proofErr w:type="gramEnd"/>
            <w:r w:rsidR="00474B19">
              <w:rPr>
                <w:sz w:val="24"/>
                <w:szCs w:val="24"/>
              </w:rPr>
              <w:t xml:space="preserve"> пожалуйста те, кто считает, что сегодня на уроке работал хорошо, все получилось, доволен совей работой на уроке?</w:t>
            </w:r>
          </w:p>
          <w:p w:rsidR="00012D53" w:rsidRPr="00012D53" w:rsidRDefault="00012D53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84" w:type="dxa"/>
          </w:tcPr>
          <w:p w:rsidR="00012D53" w:rsidRPr="00474B19" w:rsidRDefault="00474B19" w:rsidP="00012D53">
            <w:pPr>
              <w:spacing w:after="96" w:line="192" w:lineRule="atLeast"/>
              <w:rPr>
                <w:bCs/>
                <w:color w:val="333333"/>
                <w:sz w:val="24"/>
                <w:szCs w:val="24"/>
              </w:rPr>
            </w:pPr>
            <w:r w:rsidRPr="00474B19">
              <w:rPr>
                <w:bCs/>
                <w:color w:val="333333"/>
                <w:sz w:val="24"/>
                <w:szCs w:val="24"/>
              </w:rPr>
              <w:t>Ответы детей.</w:t>
            </w:r>
          </w:p>
        </w:tc>
        <w:tc>
          <w:tcPr>
            <w:tcW w:w="1495" w:type="dxa"/>
          </w:tcPr>
          <w:p w:rsidR="00012D53" w:rsidRDefault="00012D53" w:rsidP="00012D53">
            <w:pPr>
              <w:spacing w:after="0" w:line="240" w:lineRule="auto"/>
              <w:rPr>
                <w:sz w:val="24"/>
                <w:szCs w:val="24"/>
              </w:rPr>
            </w:pPr>
            <w:r w:rsidRPr="00012D53">
              <w:rPr>
                <w:sz w:val="24"/>
                <w:szCs w:val="24"/>
              </w:rPr>
              <w:t>Коммуникативные и познавательные УУД.</w:t>
            </w:r>
          </w:p>
          <w:p w:rsidR="000B5F66" w:rsidRPr="00012D53" w:rsidRDefault="000B5F66" w:rsidP="00012D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Личностные.</w:t>
            </w:r>
          </w:p>
        </w:tc>
      </w:tr>
      <w:tr w:rsidR="00474B19" w:rsidRPr="00012D53" w:rsidTr="000B5F66">
        <w:tc>
          <w:tcPr>
            <w:tcW w:w="1242" w:type="dxa"/>
          </w:tcPr>
          <w:p w:rsidR="00474B19" w:rsidRPr="00474B19" w:rsidRDefault="00474B19" w:rsidP="00012D53">
            <w:pPr>
              <w:spacing w:after="96" w:line="19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IV.</w:t>
            </w:r>
            <w:r>
              <w:rPr>
                <w:b/>
                <w:sz w:val="24"/>
                <w:szCs w:val="24"/>
              </w:rPr>
              <w:t>Итог урока.</w:t>
            </w:r>
          </w:p>
        </w:tc>
        <w:tc>
          <w:tcPr>
            <w:tcW w:w="10065" w:type="dxa"/>
          </w:tcPr>
          <w:p w:rsidR="00474B19" w:rsidRPr="00012D53" w:rsidRDefault="00474B19" w:rsidP="00474B1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Учитель оценивает деятельность обучающихся в группах, деятельность каждого в целом.</w:t>
            </w:r>
            <w:proofErr w:type="gramEnd"/>
          </w:p>
        </w:tc>
        <w:tc>
          <w:tcPr>
            <w:tcW w:w="1984" w:type="dxa"/>
          </w:tcPr>
          <w:p w:rsidR="00474B19" w:rsidRPr="00012D53" w:rsidRDefault="00474B19" w:rsidP="00012D53">
            <w:pPr>
              <w:spacing w:after="96" w:line="192" w:lineRule="atLeast"/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95" w:type="dxa"/>
          </w:tcPr>
          <w:p w:rsidR="00474B19" w:rsidRPr="00012D53" w:rsidRDefault="00474B19" w:rsidP="00012D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2D53" w:rsidRPr="00012D53" w:rsidRDefault="00012D53" w:rsidP="00012D53">
      <w:pPr>
        <w:shd w:val="clear" w:color="auto" w:fill="FFFFFF"/>
        <w:spacing w:after="96" w:line="192" w:lineRule="atLeast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</w:p>
    <w:p w:rsidR="00012D53" w:rsidRPr="00012D53" w:rsidRDefault="00012D53" w:rsidP="00012D53">
      <w:pPr>
        <w:shd w:val="clear" w:color="auto" w:fill="FFFFFF"/>
        <w:spacing w:after="96" w:line="192" w:lineRule="atLeast"/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</w:pPr>
    </w:p>
    <w:p w:rsidR="006D59F1" w:rsidRDefault="006D59F1">
      <w:bookmarkStart w:id="0" w:name="_GoBack"/>
      <w:bookmarkEnd w:id="0"/>
    </w:p>
    <w:sectPr w:rsidR="006D59F1" w:rsidSect="00012D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56CE2B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FC722B3"/>
    <w:multiLevelType w:val="hybridMultilevel"/>
    <w:tmpl w:val="6D283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504D1"/>
    <w:multiLevelType w:val="hybridMultilevel"/>
    <w:tmpl w:val="DFB8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53"/>
    <w:rsid w:val="00012D53"/>
    <w:rsid w:val="000B5F66"/>
    <w:rsid w:val="00474B19"/>
    <w:rsid w:val="005F15E5"/>
    <w:rsid w:val="006D59F1"/>
    <w:rsid w:val="006E303B"/>
    <w:rsid w:val="00E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rsid w:val="00012D5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5E5"/>
    <w:rPr>
      <w:b/>
      <w:bCs/>
    </w:rPr>
  </w:style>
  <w:style w:type="paragraph" w:styleId="a4">
    <w:name w:val="No Spacing"/>
    <w:uiPriority w:val="99"/>
    <w:qFormat/>
    <w:rsid w:val="005F15E5"/>
  </w:style>
  <w:style w:type="paragraph" w:styleId="a5">
    <w:name w:val="List Paragraph"/>
    <w:basedOn w:val="a"/>
    <w:uiPriority w:val="99"/>
    <w:qFormat/>
    <w:rsid w:val="005F15E5"/>
    <w:pPr>
      <w:ind w:left="720"/>
      <w:contextualSpacing/>
    </w:pPr>
  </w:style>
  <w:style w:type="table" w:styleId="a6">
    <w:name w:val="Table Grid"/>
    <w:basedOn w:val="a1"/>
    <w:rsid w:val="00012D5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2014-11-18T15:52:00Z</dcterms:created>
  <dcterms:modified xsi:type="dcterms:W3CDTF">2014-11-18T16:33:00Z</dcterms:modified>
</cp:coreProperties>
</file>