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Департамент образования города Москвы </w:t>
      </w: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Государственное автономное профессиональное образовательное </w:t>
      </w: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учреждение города  Москвы</w:t>
      </w:r>
    </w:p>
    <w:p w:rsidR="00181D49" w:rsidRPr="00181D49" w:rsidRDefault="00181D49" w:rsidP="00181D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8"/>
          <w:szCs w:val="20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i/>
          <w:iCs/>
          <w:sz w:val="48"/>
          <w:szCs w:val="20"/>
          <w:lang w:eastAsia="ru-RU"/>
        </w:rPr>
        <w:t xml:space="preserve">«Московский образовательный комплекс имени Виктора Талалихина» 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smartTag w:uri="urn:schemas-microsoft-com:office:smarttags" w:element="metricconverter">
        <w:smartTagPr>
          <w:attr w:name="ProductID" w:val="109383, г"/>
        </w:smartTagPr>
        <w:r w:rsidRPr="00181D4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109383, г</w:t>
        </w:r>
      </w:smartTag>
      <w:r w:rsidRPr="00181D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Москва, ул. </w:t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Полбина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0"/>
          <w:lang w:eastAsia="ru-RU"/>
        </w:rPr>
        <w:t>, д.72, стр.1                             Телефон/факс: (495) 354-90-29</w:t>
      </w:r>
    </w:p>
    <w:p w:rsidR="00181D49" w:rsidRPr="00181D49" w:rsidRDefault="00181D49" w:rsidP="00181D49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gramStart"/>
      <w:r w:rsidRPr="00181D4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e-mail</w:t>
      </w:r>
      <w:proofErr w:type="gramEnd"/>
      <w:r w:rsidRPr="00181D4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: spo-28@edu.mos.ru </w:t>
      </w: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hyperlink r:id="rId6" w:history="1">
        <w:r w:rsidRPr="00181D4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mok.mskobr.ru</w:t>
        </w:r>
      </w:hyperlink>
    </w:p>
    <w:p w:rsidR="00181D49" w:rsidRPr="00181D49" w:rsidRDefault="00181D49" w:rsidP="00181D4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 </w:t>
      </w:r>
      <w:r w:rsidRPr="00181D49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ОГРН</w:t>
      </w:r>
      <w:r w:rsidRPr="00181D4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5147746103588 </w:t>
      </w:r>
      <w:r w:rsidRPr="00181D4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</w:t>
      </w:r>
      <w:r w:rsidRPr="00181D4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Pr="00181D49">
        <w:rPr>
          <w:rFonts w:ascii="Times New Roman" w:eastAsia="Times New Roman" w:hAnsi="Times New Roman" w:cs="Times New Roman"/>
          <w:sz w:val="24"/>
          <w:szCs w:val="20"/>
          <w:lang w:eastAsia="ru-RU"/>
        </w:rPr>
        <w:t>КПП</w:t>
      </w:r>
      <w:r w:rsidRPr="00181D4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7723920242/772301001</w:t>
      </w:r>
    </w:p>
    <w:p w:rsidR="00181D49" w:rsidRPr="00181D49" w:rsidRDefault="00181D49" w:rsidP="00181D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ГАПОУ МОК им. </w:t>
      </w:r>
      <w:proofErr w:type="spellStart"/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>В.Талалихина</w:t>
      </w:r>
      <w:proofErr w:type="spellEnd"/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Н.М. </w:t>
      </w:r>
      <w:proofErr w:type="spellStart"/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Снопко</w:t>
      </w:r>
      <w:proofErr w:type="spellEnd"/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февраля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1D49" w:rsidRPr="00181D49" w:rsidRDefault="00181D49" w:rsidP="00181D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Рабочая учебная программа </w:t>
      </w:r>
      <w:r w:rsidRPr="00181D49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br/>
        <w:t>дополнительных образовательных услуг</w:t>
      </w:r>
    </w:p>
    <w:p w:rsidR="00181D49" w:rsidRPr="00181D49" w:rsidRDefault="00181D49" w:rsidP="0018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left="4678" w:hanging="26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курс</w:t>
      </w:r>
    </w:p>
    <w:p w:rsidR="00181D49" w:rsidRPr="00181D49" w:rsidRDefault="00181D49" w:rsidP="00181D49">
      <w:pPr>
        <w:shd w:val="clear" w:color="auto" w:fill="FFFFFF"/>
        <w:spacing w:after="0" w:line="240" w:lineRule="auto"/>
        <w:ind w:left="4678" w:hanging="26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left="4678" w:hanging="2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Комнат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доктор</w:t>
      </w:r>
      <w:r w:rsidRPr="00181D4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181D49" w:rsidRPr="00181D49" w:rsidRDefault="00181D49" w:rsidP="00181D49">
      <w:pPr>
        <w:shd w:val="clear" w:color="auto" w:fill="FFFFFF"/>
        <w:spacing w:after="0" w:line="240" w:lineRule="auto"/>
        <w:ind w:left="4678" w:hanging="269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1D49" w:rsidRPr="00181D49" w:rsidRDefault="00181D49" w:rsidP="0018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181D49" w:rsidRPr="00181D49" w:rsidSect="00181D49">
          <w:pgSz w:w="11909" w:h="16834"/>
          <w:pgMar w:top="426" w:right="1243" w:bottom="720" w:left="1051" w:header="720" w:footer="720" w:gutter="0"/>
          <w:cols w:space="60"/>
          <w:noEndnote/>
        </w:sectPr>
      </w:pPr>
      <w:r w:rsidRPr="00181D4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Москва,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181D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tbl>
      <w:tblPr>
        <w:tblW w:w="1038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41"/>
        <w:gridCol w:w="4743"/>
      </w:tblGrid>
      <w:tr w:rsidR="00181D49" w:rsidRPr="00181D49" w:rsidTr="00181D49">
        <w:trPr>
          <w:trHeight w:val="3261"/>
        </w:trPr>
        <w:tc>
          <w:tcPr>
            <w:tcW w:w="5641" w:type="dxa"/>
          </w:tcPr>
          <w:p w:rsidR="00181D49" w:rsidRPr="00181D49" w:rsidRDefault="00181D49" w:rsidP="001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ОДОБРЕНА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структурного подразделения № 7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Н.Н. Потанина 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____________М.Г. Богач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(составитель)</w:t>
            </w:r>
          </w:p>
          <w:p w:rsid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Ларина Е.В.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Гетман Н.А.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 Е.В.</w:t>
            </w:r>
          </w:p>
          <w:p w:rsidR="00181D49" w:rsidRPr="00181D49" w:rsidRDefault="00181D49" w:rsidP="0018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D49" w:rsidRPr="00181D49" w:rsidRDefault="00181D49" w:rsidP="001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D49" w:rsidRPr="00181D49" w:rsidRDefault="00181D49" w:rsidP="001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№_____ </w:t>
            </w:r>
            <w:proofErr w:type="gramStart"/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</w:p>
          <w:p w:rsidR="00181D49" w:rsidRPr="00181D49" w:rsidRDefault="00181D49" w:rsidP="001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D49" w:rsidRPr="00181D49" w:rsidRDefault="00181D49" w:rsidP="001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D49" w:rsidRPr="00181D49" w:rsidRDefault="00181D49" w:rsidP="0018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</w:tcPr>
          <w:p w:rsidR="00181D49" w:rsidRPr="00181D49" w:rsidRDefault="00181D49" w:rsidP="0018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Составлена </w:t>
            </w:r>
          </w:p>
          <w:p w:rsidR="00181D49" w:rsidRPr="00181D49" w:rsidRDefault="00181D49" w:rsidP="0018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1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требованиями Федерального государственного образовательного стандарта дошкольного образования.</w:t>
            </w:r>
            <w:r w:rsidRPr="00181D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Рабочая учебная программа дополнительных образовательных услуг учебного курса «Комната-доктор» (психолого-логопедические занятия) составлена в соответствии с требованиями обязательного Федерального государственного образовательного стандарта дошкольного образования.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Особенность программы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обучении, общении и поведении.</w:t>
      </w:r>
      <w:proofErr w:type="gramEnd"/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181D49" w:rsidRPr="00181D49" w:rsidRDefault="00181D49" w:rsidP="00181D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занятия с воспитанниками  логопедических групп в объеме 16 часов.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Обучение происходит в специально-оборудованном кабинете – сенсорной комнате.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Контроль знаний, умений и навыков обучающихся, получаемых в процессе обучения, осуществляется путем проверки выполнения практических заданий на каждом занятии.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8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состоит из 2 блоков:</w:t>
      </w:r>
    </w:p>
    <w:p w:rsidR="00181D49" w:rsidRPr="00181D49" w:rsidRDefault="00181D49" w:rsidP="00181D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Модифицированная программа по </w:t>
      </w:r>
      <w:proofErr w:type="spellStart"/>
      <w:r w:rsidRPr="00181D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логоритмике</w:t>
      </w:r>
      <w:proofErr w:type="spellEnd"/>
      <w:r w:rsidRPr="00181D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proofErr w:type="spellStart"/>
      <w:r w:rsidRPr="00181D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Лопотушки</w:t>
      </w:r>
      <w:proofErr w:type="spellEnd"/>
      <w:r w:rsidRPr="00181D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»/</w:t>
      </w:r>
      <w:r w:rsidRPr="00181D49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 xml:space="preserve"> </w:t>
      </w:r>
      <w:r w:rsidRPr="00181D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Программа  «Пальчиковая гимнастика».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181D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1D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1D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Игровые развивающие занятия в сенсорной комнате.</w:t>
      </w:r>
    </w:p>
    <w:p w:rsidR="00181D49" w:rsidRPr="00181D49" w:rsidRDefault="00181D49" w:rsidP="00181D49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81D4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ТЕМАТИЧЕСКОЕ ПЛАНИРОВАНИЕ УЧЕБНОГО МАТЕРИАЛА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 КУРСУ " Комната-доктор" (психолого-логопедические занятия)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94"/>
        <w:gridCol w:w="1128"/>
        <w:gridCol w:w="949"/>
        <w:gridCol w:w="1237"/>
      </w:tblGrid>
      <w:tr w:rsidR="00181D49" w:rsidRPr="00181D49" w:rsidTr="00181D49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81D49" w:rsidRPr="00181D49" w:rsidTr="00181D49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D49" w:rsidRPr="00181D49" w:rsidRDefault="00181D49" w:rsidP="00181D49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D49" w:rsidRPr="00181D49" w:rsidRDefault="00181D49" w:rsidP="00181D49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81D49" w:rsidRPr="00181D49" w:rsidTr="00181D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Блок – Модифицированная программа по </w:t>
            </w:r>
            <w:proofErr w:type="spellStart"/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логоритмике</w:t>
            </w:r>
            <w:proofErr w:type="spellEnd"/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Лопотушки</w:t>
            </w:r>
            <w:proofErr w:type="spellEnd"/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»/</w:t>
            </w:r>
            <w:r w:rsidRPr="00181D4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Программа</w:t>
            </w:r>
            <w:r w:rsidRPr="00181D49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 </w:t>
            </w:r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«Пальчиковая гимнастика»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8</w:t>
            </w:r>
          </w:p>
        </w:tc>
      </w:tr>
      <w:tr w:rsidR="00181D49" w:rsidRPr="00181D49" w:rsidTr="00181D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Блок</w:t>
            </w:r>
            <w:r w:rsidRPr="00181D49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–  </w:t>
            </w:r>
            <w:r w:rsidRPr="00181D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Игровые развивающие занятия в сенсорной комнате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sz w:val="24"/>
                <w:szCs w:val="24"/>
              </w:rPr>
              <w:t>8</w:t>
            </w:r>
          </w:p>
        </w:tc>
      </w:tr>
      <w:tr w:rsidR="00181D49" w:rsidRPr="00181D49" w:rsidTr="00181D4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1D49" w:rsidRPr="00181D49" w:rsidRDefault="00181D49" w:rsidP="00181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181D49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учебного курса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1D49" w:rsidRPr="00181D49" w:rsidRDefault="00181D49" w:rsidP="00181D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Блок – Модифицированная программа по </w:t>
      </w:r>
      <w:proofErr w:type="spellStart"/>
      <w:r w:rsidRPr="00181D49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логоритмике</w:t>
      </w:r>
      <w:proofErr w:type="spellEnd"/>
      <w:r w:rsidRPr="00181D49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 «</w:t>
      </w:r>
      <w:proofErr w:type="spellStart"/>
      <w:r w:rsidRPr="00181D49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Лопотушки</w:t>
      </w:r>
      <w:proofErr w:type="spellEnd"/>
      <w:r w:rsidRPr="00181D49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»/</w:t>
      </w:r>
      <w:r w:rsidRPr="00181D49">
        <w:rPr>
          <w:rFonts w:ascii="Times New Roman" w:eastAsia="Times New Roman" w:hAnsi="Times New Roman" w:cs="Times New Roman"/>
          <w:b/>
          <w:i/>
          <w:spacing w:val="-3"/>
          <w:sz w:val="32"/>
          <w:szCs w:val="32"/>
          <w:lang w:eastAsia="ru-RU"/>
        </w:rPr>
        <w:t xml:space="preserve"> </w:t>
      </w:r>
      <w:r w:rsidRPr="00181D49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Программа  «Пальчиковая гимнастика»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Программа  «Пальчиковая гимнастика»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ПОЯСНИТЕЛЬНАЯ ЗАПИСКА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Учеными доказано, что развитие руки (мелкая моторика и координация движений пальцев рук) находится в тесной связи с развитием речи и мышлением ребенка.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мелкой моторики и координации движения пальцев рук.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ПРОГРАММЫ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умения производить точные движения кистью и пальцами рук, способности координировать работу рук со зрительным восприятием, творческой активности, пространственного мышления, фантазии; 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исполнительского мастерства, умения воплощать свои идеи в художественный образ;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уважительного отношения к своему и чужому труду.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ПРОГРАММЫ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себя следующие разделы: </w:t>
      </w:r>
    </w:p>
    <w:p w:rsidR="00181D49" w:rsidRPr="00181D49" w:rsidRDefault="00181D49" w:rsidP="00181D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гимнастика.</w:t>
      </w:r>
    </w:p>
    <w:p w:rsidR="00181D49" w:rsidRPr="00181D49" w:rsidRDefault="00181D49" w:rsidP="00181D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Оригами.</w:t>
      </w:r>
    </w:p>
    <w:p w:rsidR="00181D49" w:rsidRPr="00181D49" w:rsidRDefault="00181D49" w:rsidP="00181D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упражнения.</w:t>
      </w:r>
    </w:p>
    <w:p w:rsidR="00181D49" w:rsidRPr="00181D49" w:rsidRDefault="00181D49" w:rsidP="00181D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действия с предметами.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“Пальчиковая гимнастика” дети знакомятся с комплексами упражнений, которые дают пальцам полноценный отдых, развивают их ловкость, подвижность, а веселые стишки помогают ребятам снять моральное напряжение. На пальцах и на ладонях есть “активные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“Оригами” обучающиеся знакомятся со свойствами бумаги, постигают начало плоскостной и пространственной геометрии.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“Графические упражнения” игра поможет улучшить координацию движений пальцев и кистей рук, развить мускульную и тактильную память.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“Игры и действия с предметами”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РАБОТЫ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по данной программе должно стать: развитие мелкой моторики и координации пальцев рук, умение создавать художественный образ своего изделия, овладение приемами работы с разными предметами, умение соотносить форму, пропорцию и фактуру изделия, овладение нормами этики и поведения.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 формирования универсальных учебных действий:</w:t>
      </w:r>
    </w:p>
    <w:p w:rsidR="00181D49" w:rsidRPr="00181D49" w:rsidRDefault="00181D49" w:rsidP="00181D49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181D49" w:rsidRPr="00181D49" w:rsidRDefault="00181D49" w:rsidP="00181D49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-готовность и способность </w:t>
      </w:r>
      <w:proofErr w:type="gram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-мотивационная готовность к учебной деятельности.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и удерживать учебную задачу;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установленные правила в контроле способа решения;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установленные правила в планировании способа решения;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 воспринимать предложения по исправлению допущенных ошибок.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параметры объекта, существенные признаки;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-устанавливать </w:t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аналогии</w:t>
      </w:r>
      <w:proofErr w:type="gram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троитьрассуждения;обобщать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-испытывать потребность в общении;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-позитивно относиться к процессу сотрудничества;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-координировать и принимать различные позиции во взаимодействии;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-задавать вопросы, строить понятные для партнера высказывания;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монологическое высказывание;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-слушать собеседника.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ЗАНЯТИЙ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Пальчиковая гимнастика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игры, сопровождающиеся стишками и </w:t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; сжимание – разжимание пальцев, кулачков; упражнения для ладоней; упражнения для подушечек пальцев; растягивание пальцев; массаж кистей рук.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Оригами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Простейшее понятие “оригами”. Приемы складывания бумаги (пополам, вчетверо, наискосок, гармошкой). Точное соединение углов, сторон. Понятие “геометрическая фигура” (квадрат, треугольник, прямоугольник). Техника безопасности при работе с бумагой и ножницами.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Графические упражнения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видами штриховки, рисование по клеточкам (по образцу), графические игры (дорожки, дорисуй, обведи по контуру), работа с трафаретами).</w:t>
      </w:r>
      <w:proofErr w:type="gramEnd"/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и действия с предметами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карандашом, бусами, орехами, счетными палочками; застегивание и расстегивание пуговиц, кнопок, крючков; завязывание и развязывание лент, шнурков, узелков; переборка круп; работа с мозаикой. </w:t>
      </w:r>
      <w:proofErr w:type="gramEnd"/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УЧЕБНО-МЕТОДИЧЕСКОЕ ОБЕСПЕЧЕНИЕ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различные виды бумаги (цветная, неокрашенная); проволока; вторичное сырье; фольга; нитки; пуговицы.</w:t>
      </w:r>
      <w:proofErr w:type="gramEnd"/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счетные палочки; ленты; шнурки; шаблоны; образцы готовых изделий; массажные мячики; су-</w:t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пособия: презентации; иллюстрации; муляжи; игрушки; набор геометрических тел; коллекции бумаги, картона, ткани; образцы штриховок.</w:t>
      </w:r>
      <w:proofErr w:type="gramEnd"/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материалы: детская художественная литература; тексты песен и </w:t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образцы графических упражнений (диктанты, игры, лабиринты, рисунки); диагностические задания.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УЧЕБНО-ТЕМАТИЧЕСКИЙ ПЛАН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Введение. Гимнастика для пальчиков. Разучивание стихов и считалок.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для кончиков пальцев. Оригами. Изготовление мордочки собаки.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Разные движения пальцами. Игры на развитие воображения. Оригами. Изготовление мордочки кота.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для запястья. Оригами. Самолет.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для ладоней. Волшебные узелки.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для подушечек пальцев. Оригами. Соловей.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из пальцев различных фигур. Знакомство с геометрическими фигурами.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Гимнастика с учебными предметами. Развитие памяти и воображения средствами оригами.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из пальцев различных фигур. Изготовления цветка из проволоки.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фигурок из палочек. Рассказывание историй руками.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81D49" w:rsidRPr="00181D49" w:rsidRDefault="00181D49" w:rsidP="00181D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81D49">
        <w:rPr>
          <w:rFonts w:ascii="Times New Roman" w:eastAsia="@Arial Unicode MS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81D49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Блок – Игровые развивающие занятия в сенсорной комнате</w:t>
      </w:r>
    </w:p>
    <w:p w:rsidR="00181D49" w:rsidRPr="00181D49" w:rsidRDefault="00181D49" w:rsidP="0018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ПОЯСНИТЕЛЬНАЯ ЗАПИСКА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физического, умственного и эстетического воспитания и развития в значительной степени зависит от уровня сенсорного развития детей, т.е. от того, во-первых, насколько хорошо ребенок слышит, видит, осязает окружающее; во-вторых, насколько качественно он может оперировать этой информацией; в-третьих, насколько точно он эти знания может выразить в речи.  </w:t>
      </w:r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>Сенсорная комната - это организованная особым образом  окружающая среда, состоящая из множества различного рода стимуляторов, которые воздействуют на органы зрения, слуха, осязания и вестибулярные рецепторы.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ЗАНЯТИЙ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>Основными целями занятий в сенсорной комнате являются: стимулирование сенсорного развития детей; компенсация сенсорных впечатлений; сохранение и поддержка индивидуальности ребенка через гармонизацию его внутреннего мира.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ЗАДАЧИ 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Воспитание полноценных граждан, здоровых физически и психически, с </w:t>
      </w:r>
      <w:proofErr w:type="spellStart"/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>дастаточными</w:t>
      </w:r>
      <w:proofErr w:type="spellEnd"/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адаптационными возможностями, что необходимо в их дальнейшей (взрослой) жизни.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ЗАНЯТИЙ</w:t>
      </w:r>
    </w:p>
    <w:p w:rsidR="00181D49" w:rsidRPr="00181D49" w:rsidRDefault="00181D49" w:rsidP="0018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Сенсорная комната позволяет выполнять следующие процедуры психологического и   </w:t>
      </w:r>
      <w:proofErr w:type="spellStart"/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>психокоррекционного</w:t>
      </w:r>
      <w:proofErr w:type="spellEnd"/>
      <w:r w:rsidRPr="00181D4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воздействия: релаксацию, снятие эмоционального и мышечного напряжения стимулирование чувствительности и двигательной активности детей, фиксирование внимания и управления им, поддержание интереса и познавательной    активности;   повышение психической активности   за счет стимулирования положительных эмоциональных реакций; развитие воображения  и творческих способностей детей, коррекцию психоэмоционального состояния.</w:t>
      </w: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УЧЕБНО-ТЕМАТИЧЕСКИЙ ПЛАН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spacing w:val="15"/>
          <w:sz w:val="32"/>
          <w:szCs w:val="32"/>
          <w:lang w:eastAsia="ru-RU"/>
        </w:rPr>
        <w:t>Ноябрь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 xml:space="preserve">              </w:t>
      </w:r>
      <w:r w:rsidRPr="00181D4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Занятие № 1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Знакомство с волшебной комнатой. Ритуал начала занятия. Игра «Приветствие»: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подвеска «Веселки».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Игра-путешествие: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малый бассейн с водой; </w:t>
      </w:r>
    </w:p>
    <w:p w:rsidR="00181D49" w:rsidRPr="00181D49" w:rsidRDefault="00181D49" w:rsidP="00181D4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в напольные сенсорные дорожки;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ребристый мостик;</w:t>
      </w:r>
    </w:p>
    <w:p w:rsidR="00181D49" w:rsidRPr="00181D49" w:rsidRDefault="00181D49" w:rsidP="00181D4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балансировочная дорожка.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3. Игры: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центр, развивающий активность;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запутанная спиралька;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двойная запутанная спиралька; </w:t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центр спокойных игр;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центр </w:t>
      </w:r>
      <w:proofErr w:type="spellStart"/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тактильности</w:t>
      </w:r>
      <w:proofErr w:type="spellEnd"/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куб «</w:t>
      </w:r>
      <w:proofErr w:type="spellStart"/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Твизлер</w:t>
      </w:r>
      <w:proofErr w:type="spellEnd"/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 Релаксация «Отдых в лесу»: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мягкое напольное и настенное покрытие;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зеркальный шар.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5. Ритуал окончания занятия. Игра «Прощание с веселками»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Занятие № 2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Игра «Быстро 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181D4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медленно»: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напольные сенсорные дорожки.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3. Игра «Прогулка по четырем временам года»: </w:t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балансировочная дорожка.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4. 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Игра с водными игрушками и калейдоскопом: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</w:t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ентр, развивающий активность.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 Упражнение «Танец шариков»: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Релаксация «Радуга»: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мягкое напольное и настенное покрытие;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зеркальный шар.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Занятие № 3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B3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Ритуал начала занятия.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bookmarkStart w:id="0" w:name="_GoBack"/>
      <w:bookmarkEnd w:id="0"/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2. Игра «Мокро 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сухо»: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малый бассейн с водой.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Упражнение «В сказочном лесу»: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растение-фонтан.</w:t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 xml:space="preserve">              </w:t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 Игра «Прокати шарик»: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запутанная спиралька.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5. Игра «Слушай и лови»: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двойная запутанная спиралька.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6. Игры в центре </w:t>
      </w:r>
      <w:proofErr w:type="spellStart"/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тактильности</w:t>
      </w:r>
      <w:proofErr w:type="spellEnd"/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7. Игра «Море шариков»: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Занятие </w:t>
      </w:r>
      <w:proofErr w:type="spellStart"/>
      <w:r w:rsidRPr="00181D4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Ns</w:t>
      </w:r>
      <w:proofErr w:type="spellEnd"/>
      <w:r w:rsidRPr="00181D4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4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 Игра «Кто за кем?»: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напольные сенсорные дорожки.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Упражнение «Прыжки на батуте».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4. Игры с водяными игрушками: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центр, развивающий активность.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5. Игра «Найди по цвету».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Упражнение «Мой любимый цвет»: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Релаксация «Отдых на море»: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мягкое напольное и настенное покрытие;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мягкий остров;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зеркальный шар.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Декабрь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</w:t>
      </w:r>
      <w:r w:rsidRPr="00181D49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Занятие № 5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Ритуал начала занятия.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«Обезьянки»: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зеркало.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 Игра «Клоуны 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зеркало.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 Игра «Веселая зарядка»: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мягкое напольное и настенное покрытие.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Игра «Камень 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181D4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звезда»: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мягкое напольное и настенное покрытие.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Занятие № 6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Ритуал начала занятия.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Игра-путешествие: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сенсорные напольные дорожки.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3. Игра «Опиши предмет»: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центр спокойных игр.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Игра «Через пропасть»: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куб «</w:t>
      </w:r>
      <w:proofErr w:type="spellStart"/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Твизлер</w:t>
      </w:r>
      <w:proofErr w:type="spellEnd"/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 Игра «Прогулка по четырем временам года»: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балансировочная доска.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Упражнение «Танец шариков»: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Занятие № 7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Ритуал начала занятия.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Игра-путешествие: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сенсорные напольные дорожки;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малый бассе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</w:t>
      </w:r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 с водой.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 Игра «Прогулка по четырем временам года»: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балансировочная доска.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Тренинг творческих тактильных восприятий: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 спокойных игр.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5. Игра «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айди и покажи»:</w:t>
      </w:r>
    </w:p>
    <w:p w:rsidR="00181D49" w:rsidRPr="00181D49" w:rsidRDefault="00181D49" w:rsidP="00181D49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центр спокойных игр.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6. 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Релаксация «Отдых у водопада».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Занятие № 8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2. Рассказ «Как побороть страх».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Беседа о страхах.</w:t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4. </w:t>
      </w:r>
      <w:proofErr w:type="gramStart"/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Упражнение «</w:t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 страна </w:t>
      </w:r>
      <w:r w:rsidRPr="00181D49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глаза велик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1D49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». </w:t>
      </w:r>
      <w:proofErr w:type="gramEnd"/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5. </w:t>
      </w:r>
      <w:proofErr w:type="spellStart"/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Изотерапия</w:t>
      </w:r>
      <w:proofErr w:type="spellEnd"/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«Рисуем свой страх».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6. Упражнение «Уничтожим свой страх».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7. Упражнение «Ха!».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pacing w:val="17"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17"/>
          <w:sz w:val="32"/>
          <w:szCs w:val="32"/>
          <w:lang w:eastAsia="ru-RU"/>
        </w:rPr>
        <w:t xml:space="preserve">Январь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br/>
        <w:t xml:space="preserve">           </w:t>
      </w:r>
      <w:r w:rsidRPr="00181D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Занятие № 9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Беседа.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 Игра «Путешествие по лабиринту»: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куб «</w:t>
      </w:r>
      <w:proofErr w:type="spellStart"/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Твизлер</w:t>
      </w:r>
      <w:proofErr w:type="spellEnd"/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 Игра-путешествие: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сенсорные напольные дорожки.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5. Игра «Будь внимателен»: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растение</w:t>
      </w:r>
      <w:r w:rsidRPr="00181D4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-</w:t>
      </w:r>
      <w:r w:rsidRPr="00181D4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фонтан.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6. Релаксация «Отдых в лесу».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Занятие № 10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2. Игра «</w:t>
      </w:r>
      <w:r w:rsidRPr="00181D4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Кто за кем?»: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сенсорные напольные дорожки.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3. Игра с водными игрушками «Надень кольцо»: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центр, </w:t>
      </w:r>
      <w:r w:rsidRPr="00181D49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развивающий активность.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4. Упражнение «Прокати и поймай шарик»: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запутанная спиралька.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5. Упражнение «Пройти по лабиринту»: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куб «</w:t>
      </w:r>
      <w:proofErr w:type="spellStart"/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Твизлер</w:t>
      </w:r>
      <w:proofErr w:type="spellEnd"/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6. </w:t>
      </w:r>
      <w:r w:rsidRPr="00181D4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Игра «Солнечный за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</w:t>
      </w:r>
      <w:r w:rsidRPr="00181D49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чик»: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зеркальный шар;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проектор.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Занятие № 11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 Тренинг творческих тактильных восприятий: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 спокойных игр.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«Танец шариков»: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Игра «Упрямая подушка»: </w:t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мягкие подушечки.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5. Упражнение «Море шариков»: </w:t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 Релаксация «Отдых на Море».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ru-RU"/>
        </w:rPr>
        <w:t>Занятие № 12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Игра «Пройди по дну ручья»: </w:t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малый бассейн с водой.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Игра «Быстро 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медленно»: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сенсорные напольные дорожки.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 Упражнение «По следам»: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балансировочная дорожка.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Игра «Дыши и думай»: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Упражнение «Танец шариков»: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Релаксация «Летняя ночь».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Февраль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181D49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Занятие № 13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Игра «Отгадай настроение»: </w:t>
      </w: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зеркало.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З. </w:t>
      </w: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Упражнение «Узнай звук»: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набор «Узнай звук».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4. Игра на воображение: этюд «Холодный твердый лед», этюд «</w:t>
      </w:r>
      <w:proofErr w:type="spellStart"/>
      <w:r w:rsidRPr="00181D49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I'орячий</w:t>
      </w:r>
      <w:proofErr w:type="spellEnd"/>
      <w:r w:rsidRPr="00181D49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пирожок».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5. Этюд «Ежик», этюд «Маленький котенок».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6. Игра е3вездный за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81D4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чик».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7. Релаксация «Отдых в волшебном лесу».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8. Ритуал окончания занятия.</w:t>
      </w: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14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 Ритуал начала занятия. </w:t>
      </w: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2. Игра «Тепло 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холодно»: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малый бассейн.</w:t>
      </w:r>
      <w:r w:rsidRPr="00181D4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Игра-путешествие:</w:t>
      </w:r>
    </w:p>
    <w:p w:rsidR="00181D49" w:rsidRPr="00181D49" w:rsidRDefault="00181D49" w:rsidP="00181D4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напольные се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1D4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сорные дорожки.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4. Игра «Наблюдай, слушай»: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запутанная спиралька.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5. Игра «Где, какого цвета шарик?»: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двойная запутанная спиралька.</w:t>
      </w:r>
      <w:r w:rsidRPr="00181D49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br/>
        <w:t xml:space="preserve">               6</w:t>
      </w:r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 Упражнение «3накомство с цветом»: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7. Игра «Дыши и думай»: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Занятие № 15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 Упражнение «Обезьянки»: </w:t>
      </w:r>
      <w:r w:rsidRPr="00181D4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зеркало.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3. Игра «Кто за кем?»: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сенсорнь</w:t>
      </w:r>
      <w:proofErr w:type="gramStart"/>
      <w:r w:rsidRPr="00181D49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re</w:t>
      </w:r>
      <w:proofErr w:type="spellEnd"/>
      <w:proofErr w:type="gramEnd"/>
      <w:r w:rsidRPr="00181D49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напольные дорожки.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4. Упражнение «По кочкам»: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балансировочная доска.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5. Игра «Прокати и поймай шарик»: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запутанная спиралька;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18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двойная запутанная спиралька.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6. Игра «</w:t>
      </w:r>
      <w:r w:rsidRPr="00181D4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Улыбка».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7. Релаксация «Бабочка».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Занятие № 16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2. Игра «Найди и покажи»: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центр </w:t>
      </w:r>
      <w:proofErr w:type="spellStart"/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тактильности</w:t>
      </w:r>
      <w:proofErr w:type="spellEnd"/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3. Прыжки на батуте.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 Игры на воображение: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Упражнение «Мой шарик»: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Релаксация «Рыбка».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17"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Март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17"/>
          <w:sz w:val="32"/>
          <w:szCs w:val="32"/>
          <w:lang w:eastAsia="ru-RU"/>
        </w:rPr>
        <w:br/>
        <w:t xml:space="preserve">         </w:t>
      </w:r>
      <w:r w:rsidRPr="00181D49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Занятие № 17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Упражнение «Угадай настроение»: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зеркало.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 Беседа о «цветах» настроения.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</w:t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арисуй цвет своего настроения».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 </w:t>
      </w:r>
      <w:proofErr w:type="spellStart"/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Цветотерапия</w:t>
      </w:r>
      <w:proofErr w:type="spellEnd"/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Релаксация «Радуга».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Занятие № 18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 Игра «В сказочном лесу»: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растение-фонтан.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Игра-путешествие: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напольные сенсорные дорожки.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 Игра «Через речку»: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ребристый мостик.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 Игры на снятие агрессивности: «Уходи, злость, уходи!»: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Упражнение «Кто быстрее?»: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куб «</w:t>
      </w:r>
      <w:proofErr w:type="spellStart"/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Твизлер</w:t>
      </w:r>
      <w:proofErr w:type="spellEnd"/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Занятие № 19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Ритуал начала занятия.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Игра «Клоуны»: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зеркало.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Упражнение «Лабиринты»: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rcy6 «</w:t>
      </w:r>
      <w:proofErr w:type="spellStart"/>
      <w:r w:rsidRPr="00181D4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Твизлер</w:t>
      </w:r>
      <w:proofErr w:type="spellEnd"/>
      <w:r w:rsidRPr="00181D4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Прыжки на батуте.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 Игра «Опиши предмет»: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центр спокойных игр.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6. Игра «Мой любимый запах»: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ароманабор</w:t>
      </w:r>
      <w:proofErr w:type="spellEnd"/>
      <w:r w:rsidRPr="00181D4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7. Релаксация «Летняя ночь».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Занятие № 20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Ритуал начала занятия.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растение-фонтан.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3. Игра «Найди и покажи»: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центр </w:t>
      </w:r>
      <w:proofErr w:type="spellStart"/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тактильности</w:t>
      </w:r>
      <w:proofErr w:type="spellEnd"/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 Игра «Угадай предмет»: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 спокой</w:t>
      </w: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ных игр.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5. Игра «Дыши и думай»: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Релаксация «Волшебный сон».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181D49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Апрель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Занятие № 21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Игра «Быстро 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медленно»: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сенсорные напольные дорожки;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ребристый мостик.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3. Игра «Четыре стихии»: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балансировочная дорожка.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Игра «В сказочном лесу»: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растение-фонтан.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5. </w:t>
      </w:r>
      <w:proofErr w:type="spellStart"/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Сказкотерапия</w:t>
      </w:r>
      <w:proofErr w:type="spellEnd"/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растение-фонтан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6. </w:t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Упражнение «По лаб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ринту с закрытыми глазами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куб «</w:t>
      </w:r>
      <w:proofErr w:type="spellStart"/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Твизлер</w:t>
      </w:r>
      <w:proofErr w:type="spellEnd"/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7. Релаксация «Радуга».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Занятие № 22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Игра «Тепло 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холодно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малы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й </w:t>
      </w:r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3. Игра «Кто за кем?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сенсорные напольные дорожки.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4. Тренинг творческих тактильн</w:t>
      </w:r>
      <w:r w:rsidRPr="00181D4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ых восприятий.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5. </w:t>
      </w:r>
      <w:proofErr w:type="spellStart"/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Цветотерапия</w:t>
      </w:r>
      <w:proofErr w:type="spellEnd"/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аквалампа</w:t>
      </w:r>
      <w:proofErr w:type="spellEnd"/>
      <w:r w:rsidRPr="00181D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Релаксация «Летняя ночь».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7. </w:t>
      </w:r>
      <w:r w:rsidRPr="00181D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Занятие № 23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 Ритуал начала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 Упражнение «Обезьянки»: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Упражнение «Опиши предмет»: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центр спокойных игр.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4. Игра «Прокати и пойми»: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запутанная спиралька.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5. Игра «Слушай и лови!»: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двойная запутанная спиралька.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6. Упражнение «Мой страх исчезает».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7. Релаксация «Волшебный сон».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8.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Занятие № 24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Ритуал начала занятия.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2. Игра «Мокро 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181D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сухо»: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малый бассейн с водой.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3. Игра «Птички у водопада»: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растениё</w:t>
      </w:r>
      <w:proofErr w:type="spellEnd"/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-фонтан.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4. </w:t>
      </w:r>
      <w:r w:rsidRPr="00181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Игра на развитие воображения.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5. Упражнение «Море шариков»: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1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D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сухой бассейн.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6. Релаксация «Отдых на море». 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81D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7. Ритуал окончания занятия.</w:t>
      </w: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81D49" w:rsidRPr="00181D49" w:rsidRDefault="00181D49" w:rsidP="00181D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</w:pPr>
    </w:p>
    <w:p w:rsidR="00181D49" w:rsidRPr="00181D49" w:rsidRDefault="00181D49" w:rsidP="00181D4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1D49" w:rsidRPr="00181D49" w:rsidRDefault="00181D49" w:rsidP="0018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22C1A" w:rsidRDefault="00122C1A"/>
    <w:sectPr w:rsidR="0012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259373A"/>
    <w:multiLevelType w:val="hybridMultilevel"/>
    <w:tmpl w:val="DC02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1BD1"/>
    <w:multiLevelType w:val="hybridMultilevel"/>
    <w:tmpl w:val="65247AF4"/>
    <w:lvl w:ilvl="0" w:tplc="58B45898">
      <w:start w:val="1"/>
      <w:numFmt w:val="decimal"/>
      <w:lvlText w:val="%1."/>
      <w:lvlJc w:val="left"/>
      <w:pPr>
        <w:ind w:left="57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5AB81635"/>
    <w:multiLevelType w:val="hybridMultilevel"/>
    <w:tmpl w:val="50648B24"/>
    <w:lvl w:ilvl="0" w:tplc="04190005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5">
    <w:nsid w:val="5BD120AD"/>
    <w:multiLevelType w:val="hybridMultilevel"/>
    <w:tmpl w:val="999EB842"/>
    <w:lvl w:ilvl="0" w:tplc="424CAD72">
      <w:start w:val="1"/>
      <w:numFmt w:val="decimal"/>
      <w:lvlText w:val="%1."/>
      <w:lvlJc w:val="left"/>
      <w:pPr>
        <w:ind w:left="57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33"/>
    <w:rsid w:val="00122C1A"/>
    <w:rsid w:val="00181D49"/>
    <w:rsid w:val="00545833"/>
    <w:rsid w:val="00B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D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81D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49"/>
  </w:style>
  <w:style w:type="character" w:customStyle="1" w:styleId="10">
    <w:name w:val="Заголовок 1 Знак"/>
    <w:basedOn w:val="a0"/>
    <w:link w:val="1"/>
    <w:uiPriority w:val="9"/>
    <w:rsid w:val="00181D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18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8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1D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81D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81D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8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4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181D49"/>
    <w:rPr>
      <w:rFonts w:ascii="Calibri" w:eastAsia="Times New Roman" w:hAnsi="Calibri" w:cs="Calibri"/>
      <w:lang w:eastAsia="ru-RU"/>
    </w:rPr>
  </w:style>
  <w:style w:type="paragraph" w:styleId="ac">
    <w:name w:val="No Spacing"/>
    <w:link w:val="ab"/>
    <w:uiPriority w:val="1"/>
    <w:qFormat/>
    <w:rsid w:val="00181D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34"/>
    <w:qFormat/>
    <w:rsid w:val="00181D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181D49"/>
    <w:pPr>
      <w:suppressLineNumbers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181D49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4">
    <w:name w:val="Сетка таблицы1"/>
    <w:basedOn w:val="a1"/>
    <w:next w:val="af"/>
    <w:uiPriority w:val="59"/>
    <w:rsid w:val="00181D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link w:val="1"/>
    <w:uiPriority w:val="9"/>
    <w:rsid w:val="00181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18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D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81D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49"/>
  </w:style>
  <w:style w:type="character" w:customStyle="1" w:styleId="10">
    <w:name w:val="Заголовок 1 Знак"/>
    <w:basedOn w:val="a0"/>
    <w:link w:val="1"/>
    <w:uiPriority w:val="9"/>
    <w:rsid w:val="00181D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18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8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1D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81D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81D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8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4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181D49"/>
    <w:rPr>
      <w:rFonts w:ascii="Calibri" w:eastAsia="Times New Roman" w:hAnsi="Calibri" w:cs="Calibri"/>
      <w:lang w:eastAsia="ru-RU"/>
    </w:rPr>
  </w:style>
  <w:style w:type="paragraph" w:styleId="ac">
    <w:name w:val="No Spacing"/>
    <w:link w:val="ab"/>
    <w:uiPriority w:val="1"/>
    <w:qFormat/>
    <w:rsid w:val="00181D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34"/>
    <w:qFormat/>
    <w:rsid w:val="00181D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181D49"/>
    <w:pPr>
      <w:suppressLineNumbers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181D49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4">
    <w:name w:val="Сетка таблицы1"/>
    <w:basedOn w:val="a1"/>
    <w:next w:val="af"/>
    <w:uiPriority w:val="59"/>
    <w:rsid w:val="00181D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link w:val="1"/>
    <w:uiPriority w:val="9"/>
    <w:rsid w:val="00181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18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k.msk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2845</Words>
  <Characters>16218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«Московский образовательный комплекс имени Виктора Талалихина» </vt:lpstr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2015-04-09T06:50:00Z</dcterms:created>
  <dcterms:modified xsi:type="dcterms:W3CDTF">2015-04-09T07:00:00Z</dcterms:modified>
</cp:coreProperties>
</file>