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1" w:rsidRPr="00A104CF" w:rsidRDefault="00CE5D91" w:rsidP="00CE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ИГРА ДЛЯ СОЗДАНИ</w:t>
      </w:r>
      <w:r w:rsidRPr="00A104C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ПОЗИТИВНОГО ПСИХОЛОГИЧЕСКОГО КЛИМАТА В ГРУППЕ И ДОБРОЖЕЛАТЕОЬНЫХ ОТНОШЕНИЙ МЕЖДУ ДЕТЬМИ</w:t>
      </w:r>
      <w:r w:rsidRPr="00A10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D91" w:rsidRPr="00A104CF" w:rsidRDefault="00CE5D91" w:rsidP="00CE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91" w:rsidRDefault="00CE5D91" w:rsidP="00CE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3C" w:rsidRPr="00B81F15" w:rsidRDefault="00624F3C" w:rsidP="00A9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15" w:rsidRPr="00CE5D91" w:rsidRDefault="00624F3C" w:rsidP="00CE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E5D91">
        <w:rPr>
          <w:rFonts w:ascii="Times New Roman" w:hAnsi="Times New Roman" w:cs="Times New Roman"/>
          <w:b/>
          <w:sz w:val="24"/>
          <w:szCs w:val="24"/>
        </w:rPr>
        <w:t xml:space="preserve"> Создания позитивного психологического климата в старшой дошкольной  группе</w:t>
      </w:r>
    </w:p>
    <w:p w:rsidR="005F49A6" w:rsidRDefault="005F49A6" w:rsidP="00B81F1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3C" w:rsidRDefault="00624F3C" w:rsidP="00B81F1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5F49A6" w:rsidRPr="00B81F15" w:rsidRDefault="005F49A6" w:rsidP="00B81F1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3C" w:rsidRPr="00B81F15" w:rsidRDefault="00624F3C" w:rsidP="00A9512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Этап 1 - Установление контакта. Введение в групповой процесс.</w:t>
      </w:r>
    </w:p>
    <w:p w:rsidR="00624F3C" w:rsidRPr="00B81F15" w:rsidRDefault="00624F3C" w:rsidP="00A9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 xml:space="preserve">- «Приветствие». </w:t>
      </w:r>
    </w:p>
    <w:p w:rsidR="00624F3C" w:rsidRPr="00A95124" w:rsidRDefault="00624F3C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24">
        <w:rPr>
          <w:rFonts w:ascii="Times New Roman" w:hAnsi="Times New Roman" w:cs="Times New Roman"/>
          <w:sz w:val="24"/>
          <w:szCs w:val="24"/>
        </w:rPr>
        <w:t>Психолог организует групповое приветствие участников. Вместе вспоминают правила, по которым живут в группе.</w:t>
      </w:r>
    </w:p>
    <w:p w:rsidR="00624F3C" w:rsidRPr="00B81F15" w:rsidRDefault="00624F3C" w:rsidP="00A9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- Игра «Кто за кем»</w:t>
      </w:r>
    </w:p>
    <w:p w:rsidR="00B81F15" w:rsidRDefault="00624F3C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24">
        <w:rPr>
          <w:rFonts w:ascii="Times New Roman" w:hAnsi="Times New Roman" w:cs="Times New Roman"/>
          <w:sz w:val="24"/>
          <w:szCs w:val="24"/>
        </w:rPr>
        <w:t>Звучит спокойная музыка. В комнате расставлены стулья. Ведущий называет первого ребенка, он начинает двигаться между стульями и, когда в музыке возникает перерыв, садится на стул</w:t>
      </w:r>
      <w:r w:rsidR="00C639E8" w:rsidRPr="00A95124">
        <w:rPr>
          <w:rFonts w:ascii="Times New Roman" w:hAnsi="Times New Roman" w:cs="Times New Roman"/>
          <w:sz w:val="24"/>
          <w:szCs w:val="24"/>
        </w:rPr>
        <w:t>.  Затем ведущий вызывает другого ребенка, под музыку он тоже двигается между стульями и садится тогда, когда возникает перерыв. Игра продолжается до тех пор, пока на стулья не сядут все  дети.</w:t>
      </w:r>
    </w:p>
    <w:p w:rsidR="005F49A6" w:rsidRPr="00A95124" w:rsidRDefault="005F49A6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E8" w:rsidRPr="00B81F15" w:rsidRDefault="00C639E8" w:rsidP="00A9512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Этап 2 – Учить детей  гибкости в общении друг с другом, способствовать возникновению доверия между ними.</w:t>
      </w:r>
    </w:p>
    <w:p w:rsidR="00C639E8" w:rsidRPr="00B81F15" w:rsidRDefault="00C639E8" w:rsidP="00A9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- Игра « Близнецы»</w:t>
      </w:r>
    </w:p>
    <w:p w:rsidR="00C639E8" w:rsidRPr="00A95124" w:rsidRDefault="00C639E8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24">
        <w:rPr>
          <w:rFonts w:ascii="Times New Roman" w:hAnsi="Times New Roman" w:cs="Times New Roman"/>
          <w:sz w:val="24"/>
          <w:szCs w:val="24"/>
        </w:rPr>
        <w:t xml:space="preserve">Инструкция: «Разбейтесь на пары, встаньте плечом к плечу, обнимите друг друга одной рукой за пояс, правую ногу поставьте  рядом с левой ногой партнера. </w:t>
      </w:r>
      <w:r w:rsidR="00E07780" w:rsidRPr="00A95124">
        <w:rPr>
          <w:rFonts w:ascii="Times New Roman" w:hAnsi="Times New Roman" w:cs="Times New Roman"/>
          <w:sz w:val="24"/>
          <w:szCs w:val="24"/>
        </w:rPr>
        <w:t>Теперь вы  близнецы.  Попробуйте походить по помещению, что то сделать, порисовать, попрыгать, похлопать в ладошки и т.д.</w:t>
      </w:r>
    </w:p>
    <w:p w:rsidR="00E07780" w:rsidRPr="00B81F15" w:rsidRDefault="00E07780" w:rsidP="00A95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5">
        <w:rPr>
          <w:rFonts w:ascii="Times New Roman" w:hAnsi="Times New Roman" w:cs="Times New Roman"/>
          <w:b/>
          <w:sz w:val="24"/>
          <w:szCs w:val="24"/>
        </w:rPr>
        <w:t>- Игра «Запрещенное движение»</w:t>
      </w:r>
    </w:p>
    <w:p w:rsidR="00B81F15" w:rsidRDefault="009A68EB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24">
        <w:rPr>
          <w:rFonts w:ascii="Times New Roman" w:hAnsi="Times New Roman" w:cs="Times New Roman"/>
          <w:sz w:val="24"/>
          <w:szCs w:val="24"/>
        </w:rPr>
        <w:t>Дети стоят лицом к ведущему. Под музыку с началом каждого такта они выполняют движения, которые показывает ведущий. Затем выбирается одно движение, которые нельзя будет выполнить. Тот, кто повторит запрещенное движение, выходит из игры.</w:t>
      </w:r>
    </w:p>
    <w:p w:rsidR="005F49A6" w:rsidRPr="00A95124" w:rsidRDefault="005F49A6" w:rsidP="00A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EB" w:rsidRPr="00B81F15" w:rsidRDefault="00BE3408" w:rsidP="00A9512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9A68EB" w:rsidRPr="00B81F15">
        <w:rPr>
          <w:rFonts w:ascii="Times New Roman" w:hAnsi="Times New Roman" w:cs="Times New Roman"/>
          <w:b/>
          <w:sz w:val="24"/>
          <w:szCs w:val="24"/>
        </w:rPr>
        <w:t xml:space="preserve"> -  Гармонизация психоэмоционального состояния</w:t>
      </w:r>
    </w:p>
    <w:p w:rsidR="00B81F15" w:rsidRDefault="009A68EB" w:rsidP="00A95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F15">
        <w:rPr>
          <w:rFonts w:ascii="Times New Roman" w:hAnsi="Times New Roman" w:cs="Times New Roman"/>
          <w:b/>
          <w:bCs/>
          <w:iCs/>
          <w:sz w:val="24"/>
          <w:szCs w:val="24"/>
        </w:rPr>
        <w:t>- Прослушивание музыкальных отрывков,</w:t>
      </w:r>
      <w:r w:rsidRPr="00A95124">
        <w:rPr>
          <w:rFonts w:ascii="Times New Roman" w:hAnsi="Times New Roman" w:cs="Times New Roman"/>
          <w:bCs/>
          <w:iCs/>
          <w:sz w:val="24"/>
          <w:szCs w:val="24"/>
        </w:rPr>
        <w:t xml:space="preserve"> давая детям возможность описать настроение музыки, (веселая - грустная, довольная, сердитая, смелая - трусливая, праздничная - будничная, задушевная - отчужденная, добрая - усталая, теплая - холодная, ясная – мрачная).</w:t>
      </w:r>
      <w:r w:rsidRPr="00A95124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B81F15">
        <w:rPr>
          <w:rFonts w:ascii="Times New Roman" w:hAnsi="Times New Roman" w:cs="Times New Roman"/>
          <w:b/>
          <w:bCs/>
          <w:iCs/>
          <w:sz w:val="24"/>
          <w:szCs w:val="24"/>
        </w:rPr>
        <w:t>-  Игра «Волшебный мешочек».</w:t>
      </w:r>
      <w:r w:rsidRPr="00A95124">
        <w:rPr>
          <w:rFonts w:ascii="Times New Roman" w:hAnsi="Times New Roman" w:cs="Times New Roman"/>
          <w:bCs/>
          <w:iCs/>
          <w:sz w:val="24"/>
          <w:szCs w:val="24"/>
        </w:rPr>
        <w:t xml:space="preserve"> Перед игрой с детьми обсудить какое у них сейчас настроение, что они чувствует, может быть, кто-то обижен на кого-то и т. д. Затем предложить детям сложить в волшебный мешочек все отрицательные эмоции, злость, обиду, грусть. Этот мешочек, со всем плохим, что в нем есть, выбрасывается. Можно предложить выбросить его самим детям, либо кому-то из детей. Хорошо, если педагог тоже сложит в этот мешочек свои отрицательные эмоции. Можно использовать второй «волшебный мешочек», из которого дети могут взять себе те положительные эмоции, которые они хотят.</w:t>
      </w:r>
    </w:p>
    <w:p w:rsidR="005F49A6" w:rsidRPr="00A95124" w:rsidRDefault="005F49A6" w:rsidP="00A95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68EB" w:rsidRPr="00B81F15" w:rsidRDefault="009A68EB" w:rsidP="00A9512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F15">
        <w:rPr>
          <w:rFonts w:ascii="Times New Roman" w:hAnsi="Times New Roman" w:cs="Times New Roman"/>
          <w:b/>
          <w:bCs/>
          <w:iCs/>
          <w:sz w:val="24"/>
          <w:szCs w:val="24"/>
        </w:rPr>
        <w:t>4 Этап. Прощание</w:t>
      </w:r>
    </w:p>
    <w:p w:rsidR="00A95124" w:rsidRPr="00B81F15" w:rsidRDefault="00A95124" w:rsidP="00A9512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F15">
        <w:rPr>
          <w:rFonts w:ascii="Times New Roman" w:hAnsi="Times New Roman" w:cs="Times New Roman"/>
          <w:b/>
          <w:bCs/>
          <w:iCs/>
          <w:sz w:val="24"/>
          <w:szCs w:val="24"/>
        </w:rPr>
        <w:t>- Игра «Солнечные лучики»</w:t>
      </w:r>
    </w:p>
    <w:p w:rsidR="00A95124" w:rsidRDefault="00A95124" w:rsidP="00A95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5124">
        <w:rPr>
          <w:rFonts w:ascii="Times New Roman" w:hAnsi="Times New Roman" w:cs="Times New Roman"/>
          <w:bCs/>
          <w:iCs/>
          <w:sz w:val="24"/>
          <w:szCs w:val="24"/>
        </w:rPr>
        <w:t>Протянуть руки вперед и соединить их в центре круга. Тихо постоять, пытаясь почувствовать себя теплым солнечным лучиком.</w:t>
      </w:r>
    </w:p>
    <w:p w:rsidR="005F49A6" w:rsidRDefault="005F49A6" w:rsidP="00A95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9A6" w:rsidRPr="00A95124" w:rsidRDefault="005F49A6" w:rsidP="00A95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5124" w:rsidRPr="00B81F15" w:rsidRDefault="00A95124" w:rsidP="00B81F1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F1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Литература.</w:t>
      </w:r>
    </w:p>
    <w:p w:rsidR="00A95124" w:rsidRPr="00A95124" w:rsidRDefault="00A95124" w:rsidP="00A951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5124">
        <w:rPr>
          <w:rFonts w:ascii="Times New Roman" w:hAnsi="Times New Roman" w:cs="Times New Roman"/>
          <w:bCs/>
          <w:iCs/>
          <w:sz w:val="24"/>
          <w:szCs w:val="24"/>
        </w:rPr>
        <w:t>Алябьева Е.К. Коррекционно – развивающие занятия для детей старшего возраста. – М.:ТЦ Сфера, 2002 – 96 с.</w:t>
      </w:r>
    </w:p>
    <w:p w:rsidR="00A95124" w:rsidRPr="00CE5D91" w:rsidRDefault="00A95124" w:rsidP="00A951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5124">
        <w:rPr>
          <w:rFonts w:ascii="Times New Roman" w:hAnsi="Times New Roman" w:cs="Times New Roman"/>
          <w:bCs/>
          <w:iCs/>
          <w:sz w:val="24"/>
          <w:szCs w:val="24"/>
        </w:rPr>
        <w:t>Зедгенидзе В.Я. Предупреждение и разрешение конфликтов у дошкольников: Пособие для практических работников ДОУ. – М.:Айрис – пресс.2005. – 112с.</w:t>
      </w:r>
    </w:p>
    <w:sectPr w:rsidR="00A95124" w:rsidRPr="00CE5D91" w:rsidSect="00CE5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DEE"/>
    <w:multiLevelType w:val="hybridMultilevel"/>
    <w:tmpl w:val="A000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400B"/>
    <w:multiLevelType w:val="hybridMultilevel"/>
    <w:tmpl w:val="60D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1A7B"/>
    <w:multiLevelType w:val="hybridMultilevel"/>
    <w:tmpl w:val="17B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24F3C"/>
    <w:rsid w:val="00360D99"/>
    <w:rsid w:val="005F49A6"/>
    <w:rsid w:val="00624F3C"/>
    <w:rsid w:val="009A68EB"/>
    <w:rsid w:val="00A95124"/>
    <w:rsid w:val="00B81F15"/>
    <w:rsid w:val="00BE3408"/>
    <w:rsid w:val="00C639E8"/>
    <w:rsid w:val="00CC6CAA"/>
    <w:rsid w:val="00CE5D91"/>
    <w:rsid w:val="00E07780"/>
    <w:rsid w:val="00E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F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24F3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24F3C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5</cp:revision>
  <dcterms:created xsi:type="dcterms:W3CDTF">2015-02-27T07:10:00Z</dcterms:created>
  <dcterms:modified xsi:type="dcterms:W3CDTF">2015-03-30T16:40:00Z</dcterms:modified>
</cp:coreProperties>
</file>