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1" w:rsidRDefault="000B2191" w:rsidP="000B2191">
      <w:pPr>
        <w:spacing w:after="0" w:line="240" w:lineRule="auto"/>
        <w:jc w:val="center"/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:rsidR="000B2191" w:rsidRPr="000B2191" w:rsidRDefault="000B2191" w:rsidP="000B2191">
      <w:pPr>
        <w:spacing w:after="0" w:line="240" w:lineRule="auto"/>
        <w:jc w:val="center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t>Не жалейте время для детей,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Ра</w:t>
      </w:r>
      <w:r>
        <w:rPr>
          <w:rFonts w:ascii="Georgia" w:eastAsia="Times New Roman" w:hAnsi="Georgia" w:cs="Times New Roman"/>
          <w:sz w:val="36"/>
          <w:szCs w:val="36"/>
          <w:lang w:eastAsia="ru-RU"/>
        </w:rPr>
        <w:t>зглядите взрослых в них людей,</w:t>
      </w:r>
      <w:r>
        <w:rPr>
          <w:rFonts w:ascii="Georgia" w:eastAsia="Times New Roman" w:hAnsi="Georgia" w:cs="Times New Roman"/>
          <w:sz w:val="36"/>
          <w:szCs w:val="36"/>
          <w:lang w:eastAsia="ru-RU"/>
        </w:rPr>
        <w:br/>
        <w:t>П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t>ерестаньте ссориться и злиться,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Попытайтесь с ними подружиться.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Постарайтесь их не упрекать,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Научитесь слушать, понимать.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Обогрейте их своим теплом,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Крепостью для них пусть станет дом.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Вместе с ними пробуйте, ищите,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Обо всем на свете говорите,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Их всегда незримо направляйте</w:t>
      </w:r>
    </w:p>
    <w:p w:rsidR="000B2191" w:rsidRPr="000B2191" w:rsidRDefault="000B2191" w:rsidP="000B2191">
      <w:pPr>
        <w:spacing w:after="0" w:line="240" w:lineRule="auto"/>
        <w:jc w:val="center"/>
        <w:rPr>
          <w:rFonts w:ascii="Georgia" w:eastAsia="Times New Roman" w:hAnsi="Georgia" w:cs="Times New Roman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sz w:val="36"/>
          <w:szCs w:val="36"/>
          <w:lang w:eastAsia="ru-RU"/>
        </w:rPr>
        <w:t xml:space="preserve">И во всех делах им помогайте. </w:t>
      </w:r>
      <w:r>
        <w:rPr>
          <w:rFonts w:ascii="Georgia" w:eastAsia="Times New Roman" w:hAnsi="Georgia" w:cs="Times New Roman"/>
          <w:sz w:val="36"/>
          <w:szCs w:val="36"/>
          <w:lang w:eastAsia="ru-RU"/>
        </w:rPr>
        <w:br/>
      </w:r>
      <w:bookmarkStart w:id="0" w:name="_GoBack"/>
      <w:bookmarkEnd w:id="0"/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 xml:space="preserve">Научитесь детям доверять – 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Каждый шаг не нужно проверять,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Мненье и совет их уважайте,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Дети – мудрецы, не забывайте.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Взрослые, надейтесь на детей</w:t>
      </w:r>
      <w:proofErr w:type="gramStart"/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И</w:t>
      </w:r>
      <w:proofErr w:type="gramEnd"/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t xml:space="preserve"> любите их душою всей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Так, как невозможно описать.</w:t>
      </w:r>
      <w:r w:rsidRPr="000B2191">
        <w:rPr>
          <w:rFonts w:ascii="Georgia" w:eastAsia="Times New Roman" w:hAnsi="Georgia" w:cs="Times New Roman"/>
          <w:sz w:val="36"/>
          <w:szCs w:val="36"/>
          <w:lang w:eastAsia="ru-RU"/>
        </w:rPr>
        <w:br/>
        <w:t>Вам тогда детей не потерять!</w:t>
      </w:r>
    </w:p>
    <w:p w:rsidR="00126C10" w:rsidRPr="000B2191" w:rsidRDefault="00126C10" w:rsidP="000B2191">
      <w:pPr>
        <w:jc w:val="center"/>
        <w:rPr>
          <w:rFonts w:ascii="Georgia" w:hAnsi="Georgia"/>
          <w:sz w:val="36"/>
          <w:szCs w:val="36"/>
        </w:rPr>
      </w:pPr>
    </w:p>
    <w:sectPr w:rsidR="00126C10" w:rsidRPr="000B2191" w:rsidSect="000B2191">
      <w:pgSz w:w="11906" w:h="16838"/>
      <w:pgMar w:top="1134" w:right="850" w:bottom="1134" w:left="1701" w:header="708" w:footer="708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71"/>
    <w:rsid w:val="000B2191"/>
    <w:rsid w:val="00126C10"/>
    <w:rsid w:val="00E4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2014-03-01T13:14:00Z</dcterms:created>
  <dcterms:modified xsi:type="dcterms:W3CDTF">2014-03-01T13:16:00Z</dcterms:modified>
</cp:coreProperties>
</file>