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93" w:rsidRPr="001B14BE" w:rsidRDefault="001B14BE" w:rsidP="001B14BE">
      <w:pPr>
        <w:pStyle w:val="a7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«Значение художественно – творческой деятельно</w:t>
      </w:r>
      <w:r w:rsidR="00563E8A">
        <w:rPr>
          <w:b/>
          <w:i/>
          <w:sz w:val="40"/>
          <w:szCs w:val="40"/>
        </w:rPr>
        <w:t>сти в формировании личности ребё</w:t>
      </w:r>
      <w:r>
        <w:rPr>
          <w:b/>
          <w:i/>
          <w:sz w:val="40"/>
          <w:szCs w:val="40"/>
        </w:rPr>
        <w:t>нка»</w:t>
      </w:r>
    </w:p>
    <w:p w:rsidR="001B14BE" w:rsidRDefault="001B14BE" w:rsidP="00627D93">
      <w:pPr>
        <w:rPr>
          <w:rFonts w:ascii="Times New Roman" w:hAnsi="Times New Roman" w:cs="Times New Roman"/>
          <w:sz w:val="28"/>
          <w:szCs w:val="28"/>
        </w:rPr>
      </w:pPr>
    </w:p>
    <w:p w:rsidR="00627D93" w:rsidRPr="004475AC" w:rsidRDefault="00627D93" w:rsidP="001B14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>В формировании личности ребенка неоценимое значение имеют разнообразные виды художественно-творческой деятельности: рисование, лепка, вырезание из бумаги фигурок и наклеивание их, создание различных конструкций из природных материалов и т.д. Такие занятия дарят детям радость познания, творчества. Испытав это чувство однажды, малыш будет стремиться в своих рисунках, аппликациях, поделках рассказать о том, что узнал, увидел, пережил.</w:t>
      </w:r>
      <w:r w:rsidRPr="004475AC">
        <w:rPr>
          <w:rFonts w:ascii="Times New Roman" w:hAnsi="Times New Roman" w:cs="Times New Roman"/>
          <w:sz w:val="28"/>
          <w:szCs w:val="28"/>
        </w:rPr>
        <w:tab/>
        <w:t xml:space="preserve"> Изобразительная деятельность ребенка, которой он только начинает овладевать, нуждается в квалификационном руководстве со стороны взрослого. Но чтобы развить у каждого воспитанника творческие способности, заложенные природой, педагог должен сам разбираться в изобразительном искусстве, в детском творчестве, владеть необходимыми способами художественной деятельности.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дошкольников как вид художественной деятельности должна носить эмоциональный, творческий характер. Педагог должен создавать для этого все условия: </w:t>
      </w:r>
      <w:proofErr w:type="gramStart"/>
      <w:r w:rsidRPr="004475AC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4475AC">
        <w:rPr>
          <w:rFonts w:ascii="Times New Roman" w:hAnsi="Times New Roman" w:cs="Times New Roman"/>
          <w:sz w:val="28"/>
          <w:szCs w:val="28"/>
        </w:rPr>
        <w:t xml:space="preserve"> прежде всего должен обеспечить эмоциональное, образное восприятие действительности, формировать эстетические чувства и представления, развивать образное мышление и воображение, учить детей способам создания изображений, средствам их выразительного исполнения. Процесс обучения должен быть направлен на развитие детского изобразительного творчества, на творческое отражение впечатлений от окружающего мира, произведений литературы и искусства.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Рисование, лепка, аппликация – виды изобразительной деятельности, основное назначение которой – образное отражение действительности. Изобразительная деятельность – одна из самых интересных для детей дошкольного возраста.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– это специфическое образное познание действительности. Как всякая познавательная деятельность имеет большое значение для умственного воспитания детей.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Овладение умением изображать невозможно без целенаправленного зрительного восприятия – наблюдения. Для того чтобы нарисовать, вылепить какой-либо предмет, надо предварительно хорошо с ним ознакомиться, запомнить его форму, величину, цвет, конструкцию расположение частей.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lastRenderedPageBreak/>
        <w:t xml:space="preserve"> 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мира, различных величинах, многообразии оттенков цветов.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5AC">
        <w:rPr>
          <w:rFonts w:ascii="Times New Roman" w:hAnsi="Times New Roman" w:cs="Times New Roman"/>
          <w:sz w:val="28"/>
          <w:szCs w:val="28"/>
        </w:rPr>
        <w:t>При организации восприятия при организации восприятия предметов и явлений важно обращать внимание детей на изменчивость форм, величин (ребенок и взрослый), цветов (растения в разные времена года), разное пространственное расположение предметов и частей (птица сидит, летает, клюет зерна, рыбка плавает в разных направлениях и т.д.); детали конструкций также могут быть расположены по-разному.</w:t>
      </w:r>
      <w:proofErr w:type="gramEnd"/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5AC">
        <w:rPr>
          <w:rFonts w:ascii="Times New Roman" w:hAnsi="Times New Roman" w:cs="Times New Roman"/>
          <w:sz w:val="28"/>
          <w:szCs w:val="28"/>
        </w:rPr>
        <w:t>Занимаясь рисованием, лепкой, аппликацией дети знакомятся с материалами (бумага, краски, глина, мел и др.), с их свойствами, выразительными возможностями, приобретают навыки работы.</w:t>
      </w:r>
      <w:proofErr w:type="gramEnd"/>
      <w:r w:rsidRPr="004475AC">
        <w:rPr>
          <w:rFonts w:ascii="Times New Roman" w:hAnsi="Times New Roman" w:cs="Times New Roman"/>
          <w:sz w:val="28"/>
          <w:szCs w:val="28"/>
        </w:rPr>
        <w:t xml:space="preserve"> Обучение изобразительной деятельности без формирования таких мыслительных операций, как анализ, сравнение, синтез, обобщение.</w:t>
      </w:r>
      <w:r w:rsidR="000F212F">
        <w:rPr>
          <w:rFonts w:ascii="Times New Roman" w:hAnsi="Times New Roman" w:cs="Times New Roman"/>
          <w:sz w:val="28"/>
          <w:szCs w:val="28"/>
        </w:rPr>
        <w:t xml:space="preserve"> </w:t>
      </w:r>
      <w:r w:rsidRPr="004475AC">
        <w:rPr>
          <w:rFonts w:ascii="Times New Roman" w:hAnsi="Times New Roman" w:cs="Times New Roman"/>
          <w:sz w:val="28"/>
          <w:szCs w:val="28"/>
        </w:rPr>
        <w:t>На основе сходства предметов по форме возникает общность способов изображения в рисунке, лепке. Например, чтобы слепить ягоду, орешек, неваляшку, яблоко или цыпленка (</w:t>
      </w:r>
      <w:proofErr w:type="gramStart"/>
      <w:r w:rsidRPr="004475AC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4475AC">
        <w:rPr>
          <w:rFonts w:ascii="Times New Roman" w:hAnsi="Times New Roman" w:cs="Times New Roman"/>
          <w:sz w:val="28"/>
          <w:szCs w:val="28"/>
        </w:rPr>
        <w:t xml:space="preserve"> имеющие круглую форму или части круглой формы), необходимо раскатать кусочки пластилина или глины кругообразными движениями.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Способность анализа развивается от более общего и грубого различения </w:t>
      </w:r>
      <w:proofErr w:type="gramStart"/>
      <w:r w:rsidRPr="004475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75AC">
        <w:rPr>
          <w:rFonts w:ascii="Times New Roman" w:hAnsi="Times New Roman" w:cs="Times New Roman"/>
          <w:sz w:val="28"/>
          <w:szCs w:val="28"/>
        </w:rPr>
        <w:t xml:space="preserve"> более тонкого. Познание предметов и их свойств, приобретаемое действенным путем, закрепляется в сознании.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На занятиях по изобразительной деятельности развивается речь детей: усвоение и название форм, цветов и их оттенков, пространственных обозначений способствует обогащению словаря; высказывания в процессе наблюдений за предметами, при обследовании предметов, построек, а также при рассматривании иллюстраций, репродукций с картин художников положительно влияют на расширение словарного запаса и формирование связной речи.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Как указывают психологи, для осуществления разных видов деятельности, умственного развития детей большое значение имеют те качества, навыки, умения, которые они приобретают в процессе рисования, аппликации и конструирования.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тесно связана с сенсорным воспитанием.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представлений о предметах требует усвоения знаний об их свойствах и качествах, форме, цвете, величине, положении в пространстве. Дети определяют и называют эти свойства, сравнивают предметы, находят сходства и различия, то есть производят умственные действия.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>Таким образом, изобразительная деятельность содействует сенсорному воспитанию и развитию наглядно-образного мышления. Детское изобразительное творчество имеет общественную направленность. Ребенок рисует, лепит, конструирует не только для себя, но и для окружающих. Ему хочется, чтобы его рисунок что-то сказал, чтобы изображенное им узнали.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Общественная направленность детского изобразительного творчества проявляется и в том, что в своей работе дети передают явления общественной жизни.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>Значение занятий изобразительной деятельностью для нравственного воспитания заключается также в том, что в процессе этих занятий у детей воспитываются нравственно-волевые качества: потребность и умение доводить начатое до конца, сосредоточенно и целенаправленно заниматься, помогать товарищу, преодолевать трудности и т.п.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должна быть использована для воспитания у детей доброты, справедливости, для углубления тех благородных чувств, которые возникают у них.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В процессе изобразительной деятельности сочетается умственная и физическая активность. Для создания рисунка, лепки, аппликации необходимо приложить усилия, осуществить трудовые действия, овладеть определенными умениями. Изобразительная деятельность дошкольников учит их преодолевать трудности, проявлять трудовые усилия, овладевать трудовыми навыками. Сначала у детей возникает интерес к движению карандаша или кисти, к следам оставляемыми ими на бумаге; постепенно появляются новые мотивы творчества – желание получить результат, создать определенное изображение.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Дошкольники овладевают многими практическими навыками, которые позднее будут нужны для выполнения самых разнообразных работ, приобретают ручную умелость, которая позволит им чувствовать себя самостоятельными.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lastRenderedPageBreak/>
        <w:t xml:space="preserve"> Освоение трудовых умений и навыков связано с развитием таких волевых качеств личности, как внимание, упорство, выдержка. У детей воспитываются умения трудиться, добиваться желаемого результата. Формированию трудолюбия, навыков самообслуживания способствует участие ребят в подготовке к занятиям и уборке рабочих мест.</w:t>
      </w:r>
    </w:p>
    <w:p w:rsidR="00627D93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>Основное значение изобразительной деятельности заключается в том, что она является средством эстетического воспитания.</w:t>
      </w:r>
    </w:p>
    <w:p w:rsidR="00627D93" w:rsidRPr="004475AC" w:rsidRDefault="00627D93" w:rsidP="00627D93">
      <w:pPr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</w:t>
      </w:r>
      <w:r w:rsidRPr="004475AC">
        <w:rPr>
          <w:rFonts w:ascii="Times New Roman" w:hAnsi="Times New Roman" w:cs="Times New Roman"/>
          <w:sz w:val="28"/>
          <w:szCs w:val="28"/>
        </w:rPr>
        <w:tab/>
        <w:t>В процессе изобразительной деятельности создаются благоприятные условия для развития эстетического восприятия и эмоций, которые постепенно переходят в эстетические чувства, содействующие формированию эстетического отношения к действительности.</w:t>
      </w:r>
    </w:p>
    <w:p w:rsidR="00627D93" w:rsidRPr="004475AC" w:rsidRDefault="00627D93" w:rsidP="00627D93">
      <w:pPr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</w:t>
      </w:r>
      <w:r w:rsidRPr="004475AC">
        <w:rPr>
          <w:rFonts w:ascii="Times New Roman" w:hAnsi="Times New Roman" w:cs="Times New Roman"/>
          <w:sz w:val="28"/>
          <w:szCs w:val="28"/>
        </w:rPr>
        <w:tab/>
        <w:t>Непосредственное эстетическое чувство, которое возникает при восприятии красивого предмета, включает различные составляющие элементы: чувство цвета, чувство пропорции, чувство формы, чувство ритма.</w:t>
      </w:r>
    </w:p>
    <w:p w:rsidR="007646B7" w:rsidRPr="004475AC" w:rsidRDefault="00627D93" w:rsidP="00627D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5AC">
        <w:rPr>
          <w:rFonts w:ascii="Times New Roman" w:hAnsi="Times New Roman" w:cs="Times New Roman"/>
          <w:sz w:val="28"/>
          <w:szCs w:val="28"/>
        </w:rPr>
        <w:t xml:space="preserve">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искусства. Яркость, выразительность образов в картинках, скульптуре, архитектуре и произведениях прикладного искусства вызывают эстетические переживания, помогают глубже и полнее воспринимать явления жизни и находить образные выражения своих впечатлений в рисунке, лепке, аппликации. Постепенно у детей развивается художественный вкус.</w:t>
      </w:r>
    </w:p>
    <w:p w:rsidR="00627D93" w:rsidRPr="004475AC" w:rsidRDefault="00627D93" w:rsidP="00627D93">
      <w:pPr>
        <w:rPr>
          <w:rFonts w:ascii="Times New Roman" w:hAnsi="Times New Roman" w:cs="Times New Roman"/>
          <w:sz w:val="28"/>
          <w:szCs w:val="28"/>
        </w:rPr>
      </w:pPr>
    </w:p>
    <w:p w:rsidR="00627D93" w:rsidRPr="004475AC" w:rsidRDefault="00627D93" w:rsidP="00627D93">
      <w:pPr>
        <w:rPr>
          <w:rFonts w:ascii="Times New Roman" w:hAnsi="Times New Roman" w:cs="Times New Roman"/>
          <w:sz w:val="28"/>
          <w:szCs w:val="28"/>
        </w:rPr>
      </w:pPr>
    </w:p>
    <w:p w:rsidR="00627D93" w:rsidRPr="004475AC" w:rsidRDefault="00627D93" w:rsidP="00627D93">
      <w:pPr>
        <w:rPr>
          <w:rFonts w:ascii="Times New Roman" w:hAnsi="Times New Roman" w:cs="Times New Roman"/>
          <w:sz w:val="28"/>
          <w:szCs w:val="28"/>
        </w:rPr>
      </w:pPr>
    </w:p>
    <w:p w:rsidR="00627D93" w:rsidRPr="004475AC" w:rsidRDefault="00627D93" w:rsidP="00627D93">
      <w:pPr>
        <w:rPr>
          <w:rFonts w:ascii="Times New Roman" w:hAnsi="Times New Roman" w:cs="Times New Roman"/>
          <w:sz w:val="28"/>
          <w:szCs w:val="28"/>
        </w:rPr>
      </w:pPr>
    </w:p>
    <w:p w:rsidR="00627D93" w:rsidRPr="004475AC" w:rsidRDefault="00627D93" w:rsidP="00627D93">
      <w:pPr>
        <w:rPr>
          <w:rFonts w:ascii="Times New Roman" w:hAnsi="Times New Roman" w:cs="Times New Roman"/>
          <w:sz w:val="28"/>
          <w:szCs w:val="28"/>
        </w:rPr>
      </w:pPr>
    </w:p>
    <w:p w:rsidR="00627D93" w:rsidRPr="004475AC" w:rsidRDefault="00627D93" w:rsidP="00627D93">
      <w:pPr>
        <w:rPr>
          <w:rFonts w:ascii="Times New Roman" w:hAnsi="Times New Roman" w:cs="Times New Roman"/>
          <w:sz w:val="28"/>
          <w:szCs w:val="28"/>
        </w:rPr>
      </w:pPr>
    </w:p>
    <w:p w:rsidR="00627D93" w:rsidRPr="004475AC" w:rsidRDefault="00627D93" w:rsidP="00627D93">
      <w:pPr>
        <w:rPr>
          <w:rFonts w:ascii="Times New Roman" w:hAnsi="Times New Roman" w:cs="Times New Roman"/>
          <w:sz w:val="28"/>
          <w:szCs w:val="28"/>
        </w:rPr>
      </w:pPr>
    </w:p>
    <w:p w:rsidR="00627D93" w:rsidRPr="004475AC" w:rsidRDefault="00627D93" w:rsidP="00627D93">
      <w:pPr>
        <w:rPr>
          <w:rFonts w:ascii="Times New Roman" w:hAnsi="Times New Roman" w:cs="Times New Roman"/>
          <w:sz w:val="28"/>
          <w:szCs w:val="28"/>
        </w:rPr>
      </w:pPr>
    </w:p>
    <w:p w:rsidR="004475AC" w:rsidRDefault="004475AC" w:rsidP="004475AC">
      <w:pPr>
        <w:rPr>
          <w:rFonts w:ascii="Times New Roman" w:hAnsi="Times New Roman" w:cs="Times New Roman"/>
          <w:sz w:val="28"/>
          <w:szCs w:val="28"/>
        </w:rPr>
      </w:pPr>
    </w:p>
    <w:sectPr w:rsidR="004475AC" w:rsidSect="009A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88" w:rsidRDefault="001E2288" w:rsidP="001E2288">
      <w:pPr>
        <w:spacing w:after="0" w:line="240" w:lineRule="auto"/>
      </w:pPr>
      <w:r>
        <w:separator/>
      </w:r>
    </w:p>
  </w:endnote>
  <w:endnote w:type="continuationSeparator" w:id="1">
    <w:p w:rsidR="001E2288" w:rsidRDefault="001E2288" w:rsidP="001E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88" w:rsidRDefault="001E2288" w:rsidP="001E2288">
      <w:pPr>
        <w:spacing w:after="0" w:line="240" w:lineRule="auto"/>
      </w:pPr>
      <w:r>
        <w:separator/>
      </w:r>
    </w:p>
  </w:footnote>
  <w:footnote w:type="continuationSeparator" w:id="1">
    <w:p w:rsidR="001E2288" w:rsidRDefault="001E2288" w:rsidP="001E2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93"/>
    <w:rsid w:val="000D71FF"/>
    <w:rsid w:val="000F212F"/>
    <w:rsid w:val="001974E4"/>
    <w:rsid w:val="001B14BE"/>
    <w:rsid w:val="001E2288"/>
    <w:rsid w:val="002B0AC7"/>
    <w:rsid w:val="004340F4"/>
    <w:rsid w:val="004475AC"/>
    <w:rsid w:val="00563E8A"/>
    <w:rsid w:val="00627D93"/>
    <w:rsid w:val="009A397A"/>
    <w:rsid w:val="00A5150A"/>
    <w:rsid w:val="00E1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288"/>
  </w:style>
  <w:style w:type="paragraph" w:styleId="a5">
    <w:name w:val="footer"/>
    <w:basedOn w:val="a"/>
    <w:link w:val="a6"/>
    <w:uiPriority w:val="99"/>
    <w:semiHidden/>
    <w:unhideWhenUsed/>
    <w:rsid w:val="001E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288"/>
  </w:style>
  <w:style w:type="paragraph" w:styleId="a7">
    <w:name w:val="No Spacing"/>
    <w:uiPriority w:val="1"/>
    <w:qFormat/>
    <w:rsid w:val="001B1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B023B-23F4-44F2-8E41-88B46EB5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Группа №7</cp:lastModifiedBy>
  <cp:revision>5</cp:revision>
  <dcterms:created xsi:type="dcterms:W3CDTF">2013-11-21T16:50:00Z</dcterms:created>
  <dcterms:modified xsi:type="dcterms:W3CDTF">2014-05-20T18:41:00Z</dcterms:modified>
</cp:coreProperties>
</file>