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331" w:rsidRDefault="00CA1331" w:rsidP="00CA13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формирования эмпатии у дошкольников (из опыта работы)</w:t>
      </w:r>
    </w:p>
    <w:p w:rsidR="00CA1331" w:rsidRDefault="00CA1331" w:rsidP="00CA13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представлений об эмоциях – это выражение эмоций в ярких, субъективно окрашенных образах, которые остаются в памяти, входят в эмоциональную жизнь ребенка, являются необходимой подготовкой к проявлению эмпатии. Педагогическое управление этой стороной эмоционального развития детей осуществляется в единстве с развитие познавательных процессов личности: восприятия. Мышления. Памяти – и включает в себя следующие направления: </w:t>
      </w:r>
    </w:p>
    <w:p w:rsidR="00CA1331" w:rsidRDefault="00CA1331" w:rsidP="00CA133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детьми фактов возникновения эмоций;</w:t>
      </w:r>
    </w:p>
    <w:p w:rsidR="00CA1331" w:rsidRDefault="00CA1331" w:rsidP="00CA133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Понимание эмоциональной жизни других людей; </w:t>
      </w:r>
    </w:p>
    <w:p w:rsidR="00CA1331" w:rsidRDefault="00CA1331" w:rsidP="00CA133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Осмоление внешних признаков выражения положительных, отрицательных эмоций; </w:t>
      </w:r>
    </w:p>
    <w:p w:rsidR="00CA1331" w:rsidRDefault="00CA1331" w:rsidP="00CA133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детей «проективным материалом» (термин В.В. Зеньковского), открывающим им моральный смысл представлений об эмоциях, побуждающим к самостоятельным этическим размышлениям.</w:t>
      </w:r>
    </w:p>
    <w:p w:rsidR="00CA1331" w:rsidRDefault="00CA1331" w:rsidP="00CA133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и последовательность педагогического управления развитие представлений об эмоциях строятся от дифференциации «эмоция – внешние выражение», «ситуация (причина) – эмоциональное проявление (следствие) к идентификации – отождествляю себя с состоянием персонажа картины, сказки, проявлению сопереживания, а затем к обособлению – выражению своего отношения к различным вариантам эмоционального поведения, оценке эмоциональных состояний с позиции адекватности эмоциональных проявлений, нравственной стороны поступка. Основными средствами развития представлений об эмоциях выступают детская художественная литература, фольклор, иллюстрированный материал, серии картин, настольный театр, развивающие игры, в среднем и старшем дошкольном возрасте – когнитивные схемы эмоций.</w:t>
      </w:r>
    </w:p>
    <w:p w:rsidR="00CA1331" w:rsidRDefault="00CA1331" w:rsidP="00CA133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D40A0">
        <w:rPr>
          <w:rFonts w:ascii="Times New Roman" w:hAnsi="Times New Roman" w:cs="Times New Roman"/>
          <w:b/>
          <w:sz w:val="28"/>
          <w:szCs w:val="28"/>
        </w:rPr>
        <w:t>младшем дошкольном</w:t>
      </w:r>
      <w:r>
        <w:rPr>
          <w:rFonts w:ascii="Times New Roman" w:hAnsi="Times New Roman" w:cs="Times New Roman"/>
          <w:sz w:val="28"/>
          <w:szCs w:val="28"/>
        </w:rPr>
        <w:t xml:space="preserve"> возрасте дети знакомятся с простыми визуально легко воспринимаемыми связями – эмоцией и ее внешним выражением в мимике, жестах, позе.</w:t>
      </w:r>
    </w:p>
    <w:p w:rsidR="00CA1331" w:rsidRDefault="00CA1331" w:rsidP="00CA133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педагога состоит в:</w:t>
      </w:r>
    </w:p>
    <w:p w:rsidR="00CA1331" w:rsidRDefault="00CA1331" w:rsidP="00CA133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Выразительном преподнесении детям содержания литературных произведений;</w:t>
      </w:r>
    </w:p>
    <w:p w:rsidR="00CA1331" w:rsidRDefault="00CA1331" w:rsidP="00CA133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Совместном рассматривании наглядного материала, вербализации эмоциональных состояний;</w:t>
      </w:r>
    </w:p>
    <w:p w:rsidR="00CA1331" w:rsidRDefault="00CA1331" w:rsidP="00CA133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театрализованной деятельности, в частности, настольного театра;</w:t>
      </w:r>
    </w:p>
    <w:p w:rsidR="00CA1331" w:rsidRDefault="00CA1331" w:rsidP="00CA133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Побуждение детей к самостоятельному подбору картинок по словесному указанию;</w:t>
      </w:r>
    </w:p>
    <w:p w:rsidR="00CA1331" w:rsidRDefault="00CA1331" w:rsidP="00CA133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Одобрительной оценке эмоциональных откликов детей в виде сопереживания, содействия героям литературных произведений, персонажам картин;</w:t>
      </w:r>
    </w:p>
    <w:p w:rsidR="00CA1331" w:rsidRDefault="00CA1331" w:rsidP="00CA1331">
      <w:pPr>
        <w:pStyle w:val="a3"/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D40A0">
        <w:rPr>
          <w:rFonts w:ascii="Times New Roman" w:hAnsi="Times New Roman" w:cs="Times New Roman"/>
          <w:b/>
          <w:sz w:val="28"/>
          <w:szCs w:val="28"/>
        </w:rPr>
        <w:t>среднем дошкольном</w:t>
      </w:r>
      <w:r>
        <w:rPr>
          <w:rFonts w:ascii="Times New Roman" w:hAnsi="Times New Roman" w:cs="Times New Roman"/>
          <w:sz w:val="28"/>
          <w:szCs w:val="28"/>
        </w:rPr>
        <w:t xml:space="preserve"> возрасте:</w:t>
      </w:r>
    </w:p>
    <w:p w:rsidR="00CA1331" w:rsidRDefault="00CA1331" w:rsidP="00CA133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наглядного материала: серии картинок, когнитивных схем эмоций и другого;</w:t>
      </w:r>
    </w:p>
    <w:p w:rsidR="00CA1331" w:rsidRDefault="00CA1331" w:rsidP="00CA133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Побуждение детей к называнию основных, существенных признаков того или иного эмоционального проявления;</w:t>
      </w:r>
    </w:p>
    <w:p w:rsidR="00CA1331" w:rsidRDefault="00CA1331" w:rsidP="00CA133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рассматривание когнитивных схем эмоций;</w:t>
      </w:r>
    </w:p>
    <w:p w:rsidR="00CA1331" w:rsidRDefault="00CA1331" w:rsidP="00CA133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Подведении детей к тому, что одна и та же эмоция может быть вызвана различными причинами;</w:t>
      </w:r>
    </w:p>
    <w:p w:rsidR="00CA1331" w:rsidRDefault="00CA1331" w:rsidP="00CA133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Побуждение к выполнению заданий в альбомах типа: эпизоды из рассказов, сказок, ориентируясь на эмоциональное состояние каждого персонажа;</w:t>
      </w:r>
    </w:p>
    <w:p w:rsidR="00CA1331" w:rsidRDefault="00CA1331" w:rsidP="00CA133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Совместном оценивании ситуаций, поступков.</w:t>
      </w:r>
    </w:p>
    <w:p w:rsidR="00CA1331" w:rsidRDefault="00CA1331" w:rsidP="00CA1331">
      <w:pPr>
        <w:pStyle w:val="a3"/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D40A0">
        <w:rPr>
          <w:rFonts w:ascii="Times New Roman" w:hAnsi="Times New Roman" w:cs="Times New Roman"/>
          <w:b/>
          <w:sz w:val="28"/>
          <w:szCs w:val="28"/>
        </w:rPr>
        <w:t>старшем дошкольном</w:t>
      </w:r>
      <w:r>
        <w:rPr>
          <w:rFonts w:ascii="Times New Roman" w:hAnsi="Times New Roman" w:cs="Times New Roman"/>
          <w:sz w:val="28"/>
          <w:szCs w:val="28"/>
        </w:rPr>
        <w:t xml:space="preserve"> возрасте:</w:t>
      </w:r>
    </w:p>
    <w:p w:rsidR="00CA1331" w:rsidRDefault="00CA1331" w:rsidP="00CA133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«Книг настроений»;</w:t>
      </w:r>
    </w:p>
    <w:p w:rsidR="00CA1331" w:rsidRDefault="00CA1331" w:rsidP="00CA133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вариативного подхода к анализу когнитивных схем эмоций;</w:t>
      </w:r>
    </w:p>
    <w:p w:rsidR="00CA1331" w:rsidRDefault="00CA1331" w:rsidP="00CA133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персонажей с позиции морального выбора;</w:t>
      </w:r>
    </w:p>
    <w:p w:rsidR="00CA1331" w:rsidRDefault="00CA1331" w:rsidP="00CA133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Побуждение к проектированию эмоционального поведения;</w:t>
      </w:r>
    </w:p>
    <w:p w:rsidR="00CA1331" w:rsidRDefault="00CA1331" w:rsidP="00CA133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Поддержание самостоятельности и творческой активности в изображении различных настроений.</w:t>
      </w:r>
    </w:p>
    <w:p w:rsidR="00CA1331" w:rsidRDefault="00CA1331" w:rsidP="00CA1331">
      <w:pPr>
        <w:pStyle w:val="a3"/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Эмоциональное развитие дошкольников может осуществляться в различных блоках педагогического процесса при условии логического согласования с целевой направленность и содержанием деятельности, в рамках которой оно осуществляется, органичного вписывания в общий режим дня. Экспериментальное исследование показало целесообразность комплексного осуществления всех направлений педагогической работы в блоке совместной деятельности педагога с детьми.</w:t>
      </w:r>
    </w:p>
    <w:p w:rsidR="00CA1331" w:rsidRDefault="00CA1331" w:rsidP="00CA1331">
      <w:pPr>
        <w:pStyle w:val="a3"/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087ABA" w:rsidRDefault="00CA1331" w:rsidP="00CA1331">
      <w:pPr>
        <w:tabs>
          <w:tab w:val="left" w:pos="142"/>
        </w:tabs>
      </w:pPr>
      <w:bookmarkStart w:id="0" w:name="_GoBack"/>
      <w:bookmarkEnd w:id="0"/>
    </w:p>
    <w:sectPr w:rsidR="00087ABA" w:rsidSect="00CA1331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5792D"/>
    <w:multiLevelType w:val="hybridMultilevel"/>
    <w:tmpl w:val="DF0C5A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CB800CF"/>
    <w:multiLevelType w:val="hybridMultilevel"/>
    <w:tmpl w:val="6AB64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331"/>
    <w:rsid w:val="00A740C2"/>
    <w:rsid w:val="00B41FDF"/>
    <w:rsid w:val="00CA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E10C5-BCBE-4BED-B9C0-E5F398110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</cp:revision>
  <dcterms:created xsi:type="dcterms:W3CDTF">2014-12-22T16:01:00Z</dcterms:created>
  <dcterms:modified xsi:type="dcterms:W3CDTF">2014-12-22T16:02:00Z</dcterms:modified>
</cp:coreProperties>
</file>