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C4" w:rsidRPr="00FB70C6" w:rsidRDefault="001E1CC4" w:rsidP="00FB70C6">
      <w:pPr>
        <w:spacing w:line="360" w:lineRule="auto"/>
        <w:jc w:val="center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>Министерство  образования и науки Самарской области Государственное автономное образовательное учреждение дополнительного профессионального образования (повышение квалификации) специалистов Самарской областной институт повышения квалификации и переподготовки образования.</w:t>
      </w:r>
    </w:p>
    <w:p w:rsidR="001E1CC4" w:rsidRPr="00FB70C6" w:rsidRDefault="001E1CC4" w:rsidP="00FB70C6">
      <w:pPr>
        <w:tabs>
          <w:tab w:val="left" w:pos="6390"/>
        </w:tabs>
        <w:spacing w:line="360" w:lineRule="auto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ab/>
      </w:r>
    </w:p>
    <w:p w:rsidR="001E1CC4" w:rsidRPr="00FB70C6" w:rsidRDefault="001E1CC4" w:rsidP="00FB70C6">
      <w:pPr>
        <w:tabs>
          <w:tab w:val="left" w:pos="6390"/>
        </w:tabs>
        <w:spacing w:line="360" w:lineRule="auto"/>
        <w:rPr>
          <w:rFonts w:asciiTheme="majorHAnsi" w:eastAsia="Batang" w:hAnsiTheme="majorHAnsi"/>
          <w:sz w:val="28"/>
          <w:szCs w:val="28"/>
        </w:rPr>
      </w:pPr>
    </w:p>
    <w:p w:rsidR="001E1CC4" w:rsidRPr="00FB70C6" w:rsidRDefault="001E1CC4" w:rsidP="00FB70C6">
      <w:pPr>
        <w:tabs>
          <w:tab w:val="left" w:pos="6390"/>
        </w:tabs>
        <w:spacing w:line="360" w:lineRule="auto"/>
        <w:rPr>
          <w:rFonts w:asciiTheme="majorHAnsi" w:eastAsia="Batang" w:hAnsiTheme="majorHAnsi"/>
          <w:sz w:val="28"/>
          <w:szCs w:val="28"/>
        </w:rPr>
      </w:pPr>
    </w:p>
    <w:p w:rsidR="001E1CC4" w:rsidRPr="00FB70C6" w:rsidRDefault="001E1CC4" w:rsidP="00FB70C6">
      <w:pPr>
        <w:tabs>
          <w:tab w:val="left" w:pos="6390"/>
        </w:tabs>
        <w:spacing w:line="360" w:lineRule="auto"/>
        <w:jc w:val="center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>Итоговая работа</w:t>
      </w:r>
    </w:p>
    <w:p w:rsidR="00FB70C6" w:rsidRPr="004E066D" w:rsidRDefault="001E1CC4" w:rsidP="00FB70C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B70C6">
        <w:rPr>
          <w:rFonts w:asciiTheme="majorHAnsi" w:eastAsia="Batang" w:hAnsiTheme="majorHAnsi"/>
          <w:sz w:val="28"/>
          <w:szCs w:val="28"/>
        </w:rPr>
        <w:t>На тему:</w:t>
      </w:r>
      <w:r w:rsidR="00FB70C6">
        <w:rPr>
          <w:rFonts w:asciiTheme="majorHAnsi" w:eastAsia="Batang" w:hAnsiTheme="majorHAnsi"/>
          <w:sz w:val="28"/>
          <w:szCs w:val="28"/>
        </w:rPr>
        <w:t xml:space="preserve"> </w:t>
      </w:r>
      <w:r w:rsidRPr="00FB70C6">
        <w:rPr>
          <w:rFonts w:asciiTheme="majorHAnsi" w:eastAsia="Batang" w:hAnsiTheme="majorHAnsi"/>
          <w:sz w:val="28"/>
          <w:szCs w:val="28"/>
        </w:rPr>
        <w:t>«</w:t>
      </w:r>
      <w:r w:rsidR="00FB70C6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Развитие творческих способностей </w:t>
      </w:r>
      <w:r w:rsidR="00FB70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учащихся </w:t>
      </w:r>
      <w:r w:rsidR="00FB70C6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коррекционной школы VIII вида на основе кружковой работы с природным материалом»</w:t>
      </w:r>
    </w:p>
    <w:p w:rsidR="001E1CC4" w:rsidRDefault="00FB70C6" w:rsidP="00FB70C6">
      <w:pPr>
        <w:tabs>
          <w:tab w:val="left" w:pos="6390"/>
        </w:tabs>
        <w:spacing w:line="360" w:lineRule="auto"/>
        <w:jc w:val="center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 xml:space="preserve"> </w:t>
      </w:r>
      <w:r w:rsidR="001E1CC4" w:rsidRPr="00FB70C6">
        <w:rPr>
          <w:rFonts w:asciiTheme="majorHAnsi" w:eastAsia="Batang" w:hAnsiTheme="majorHAnsi"/>
          <w:sz w:val="28"/>
          <w:szCs w:val="28"/>
        </w:rPr>
        <w:t xml:space="preserve">                        </w:t>
      </w:r>
    </w:p>
    <w:p w:rsidR="00D72213" w:rsidRPr="00FB70C6" w:rsidRDefault="00D72213" w:rsidP="00FB70C6">
      <w:pPr>
        <w:tabs>
          <w:tab w:val="left" w:pos="6390"/>
        </w:tabs>
        <w:spacing w:line="360" w:lineRule="auto"/>
        <w:jc w:val="center"/>
        <w:rPr>
          <w:rFonts w:asciiTheme="majorHAnsi" w:eastAsia="Batang" w:hAnsiTheme="majorHAnsi"/>
          <w:sz w:val="28"/>
          <w:szCs w:val="28"/>
        </w:rPr>
      </w:pPr>
    </w:p>
    <w:p w:rsidR="001E1CC4" w:rsidRPr="00FB70C6" w:rsidRDefault="001E1CC4" w:rsidP="00D72213">
      <w:pPr>
        <w:tabs>
          <w:tab w:val="left" w:pos="6390"/>
        </w:tabs>
        <w:spacing w:after="0" w:line="360" w:lineRule="auto"/>
        <w:jc w:val="center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>Курсы повышения квалификации по ИОЧ</w:t>
      </w:r>
    </w:p>
    <w:p w:rsidR="001E1CC4" w:rsidRPr="00FB70C6" w:rsidRDefault="001E1CC4" w:rsidP="00D72213">
      <w:pPr>
        <w:tabs>
          <w:tab w:val="left" w:pos="6390"/>
        </w:tabs>
        <w:spacing w:after="0" w:line="360" w:lineRule="auto"/>
        <w:jc w:val="center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>ВБ: 10.02.2014г. – 14.02.2014г.</w:t>
      </w:r>
    </w:p>
    <w:p w:rsidR="001E1CC4" w:rsidRPr="00FB70C6" w:rsidRDefault="001E1CC4" w:rsidP="00D72213">
      <w:pPr>
        <w:tabs>
          <w:tab w:val="left" w:pos="6390"/>
        </w:tabs>
        <w:spacing w:after="0" w:line="360" w:lineRule="auto"/>
        <w:jc w:val="center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>«Развитие творческого потенциала личности учащихся в обучении».</w:t>
      </w:r>
    </w:p>
    <w:p w:rsidR="001E1CC4" w:rsidRPr="00FB70C6" w:rsidRDefault="001E1CC4" w:rsidP="00D72213">
      <w:pPr>
        <w:tabs>
          <w:tab w:val="left" w:pos="6390"/>
        </w:tabs>
        <w:spacing w:after="0" w:line="360" w:lineRule="auto"/>
        <w:jc w:val="center"/>
        <w:rPr>
          <w:rFonts w:asciiTheme="majorHAnsi" w:eastAsia="Batang" w:hAnsiTheme="majorHAnsi"/>
          <w:sz w:val="28"/>
          <w:szCs w:val="28"/>
        </w:rPr>
      </w:pPr>
    </w:p>
    <w:p w:rsidR="001E1CC4" w:rsidRPr="00FB70C6" w:rsidRDefault="001E1CC4" w:rsidP="00FB70C6">
      <w:pPr>
        <w:tabs>
          <w:tab w:val="left" w:pos="6390"/>
        </w:tabs>
        <w:spacing w:line="360" w:lineRule="auto"/>
        <w:jc w:val="center"/>
        <w:rPr>
          <w:rFonts w:asciiTheme="majorHAnsi" w:eastAsia="Batang" w:hAnsiTheme="majorHAnsi"/>
          <w:sz w:val="28"/>
          <w:szCs w:val="28"/>
        </w:rPr>
      </w:pPr>
    </w:p>
    <w:p w:rsidR="001E1CC4" w:rsidRPr="00FB70C6" w:rsidRDefault="001E1CC4" w:rsidP="00FB70C6">
      <w:pPr>
        <w:tabs>
          <w:tab w:val="left" w:pos="6390"/>
        </w:tabs>
        <w:spacing w:line="360" w:lineRule="auto"/>
        <w:jc w:val="center"/>
        <w:rPr>
          <w:rFonts w:asciiTheme="majorHAnsi" w:eastAsia="Batang" w:hAnsiTheme="majorHAnsi"/>
          <w:sz w:val="28"/>
          <w:szCs w:val="28"/>
        </w:rPr>
      </w:pPr>
    </w:p>
    <w:p w:rsidR="0058179B" w:rsidRPr="00FB70C6" w:rsidRDefault="0058179B" w:rsidP="00FB70C6">
      <w:pPr>
        <w:tabs>
          <w:tab w:val="left" w:pos="6390"/>
        </w:tabs>
        <w:spacing w:line="360" w:lineRule="auto"/>
        <w:jc w:val="right"/>
        <w:rPr>
          <w:rFonts w:asciiTheme="majorHAnsi" w:eastAsia="Batang" w:hAnsiTheme="majorHAnsi"/>
          <w:sz w:val="28"/>
          <w:szCs w:val="28"/>
        </w:rPr>
      </w:pPr>
    </w:p>
    <w:p w:rsidR="001E1CC4" w:rsidRPr="00FB70C6" w:rsidRDefault="001E1CC4" w:rsidP="00D72213">
      <w:pPr>
        <w:tabs>
          <w:tab w:val="left" w:pos="6390"/>
        </w:tabs>
        <w:spacing w:after="0" w:line="360" w:lineRule="auto"/>
        <w:jc w:val="right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>Выполнил</w:t>
      </w:r>
      <w:r w:rsidR="00FB70C6">
        <w:rPr>
          <w:rFonts w:asciiTheme="majorHAnsi" w:eastAsia="Batang" w:hAnsiTheme="majorHAnsi"/>
          <w:sz w:val="28"/>
          <w:szCs w:val="28"/>
        </w:rPr>
        <w:t xml:space="preserve"> </w:t>
      </w:r>
      <w:r w:rsidRPr="00FB70C6">
        <w:rPr>
          <w:rFonts w:asciiTheme="majorHAnsi" w:eastAsia="Batang" w:hAnsiTheme="majorHAnsi"/>
          <w:sz w:val="28"/>
          <w:szCs w:val="28"/>
        </w:rPr>
        <w:t>(а): Агеева Юлия Васильевна;</w:t>
      </w:r>
    </w:p>
    <w:p w:rsidR="0058179B" w:rsidRPr="00FB70C6" w:rsidRDefault="0058179B" w:rsidP="00D72213">
      <w:pPr>
        <w:tabs>
          <w:tab w:val="left" w:pos="6390"/>
        </w:tabs>
        <w:spacing w:after="0" w:line="360" w:lineRule="auto"/>
        <w:jc w:val="right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>воспитатель ГБС</w:t>
      </w:r>
      <w:r w:rsidR="00FB70C6">
        <w:rPr>
          <w:rFonts w:asciiTheme="majorHAnsi" w:eastAsia="Batang" w:hAnsiTheme="majorHAnsi"/>
          <w:sz w:val="28"/>
          <w:szCs w:val="28"/>
        </w:rPr>
        <w:t xml:space="preserve"> </w:t>
      </w:r>
      <w:r w:rsidRPr="00FB70C6">
        <w:rPr>
          <w:rFonts w:asciiTheme="majorHAnsi" w:eastAsia="Batang" w:hAnsiTheme="majorHAnsi"/>
          <w:sz w:val="28"/>
          <w:szCs w:val="28"/>
        </w:rPr>
        <w:t>(К)</w:t>
      </w:r>
      <w:r w:rsidR="00FB70C6">
        <w:rPr>
          <w:rFonts w:asciiTheme="majorHAnsi" w:eastAsia="Batang" w:hAnsiTheme="majorHAnsi"/>
          <w:sz w:val="28"/>
          <w:szCs w:val="28"/>
        </w:rPr>
        <w:t xml:space="preserve"> </w:t>
      </w:r>
      <w:r w:rsidRPr="00FB70C6">
        <w:rPr>
          <w:rFonts w:asciiTheme="majorHAnsi" w:eastAsia="Batang" w:hAnsiTheme="majorHAnsi"/>
          <w:sz w:val="28"/>
          <w:szCs w:val="28"/>
        </w:rPr>
        <w:t>ОУ</w:t>
      </w:r>
      <w:r w:rsidR="00FB70C6">
        <w:rPr>
          <w:rFonts w:asciiTheme="majorHAnsi" w:eastAsia="Batang" w:hAnsiTheme="majorHAnsi"/>
          <w:sz w:val="28"/>
          <w:szCs w:val="28"/>
        </w:rPr>
        <w:t xml:space="preserve"> </w:t>
      </w:r>
      <w:r w:rsidRPr="00FB70C6">
        <w:rPr>
          <w:rFonts w:asciiTheme="majorHAnsi" w:eastAsia="Batang" w:hAnsiTheme="majorHAnsi"/>
          <w:sz w:val="28"/>
          <w:szCs w:val="28"/>
        </w:rPr>
        <w:t xml:space="preserve"> школы-интерната </w:t>
      </w:r>
    </w:p>
    <w:p w:rsidR="001E1CC4" w:rsidRDefault="0058179B" w:rsidP="00D72213">
      <w:pPr>
        <w:tabs>
          <w:tab w:val="left" w:pos="6390"/>
        </w:tabs>
        <w:spacing w:after="0" w:line="360" w:lineRule="auto"/>
        <w:jc w:val="right"/>
        <w:rPr>
          <w:rFonts w:asciiTheme="majorHAnsi" w:eastAsia="Batang" w:hAnsiTheme="majorHAnsi"/>
          <w:sz w:val="28"/>
          <w:szCs w:val="28"/>
        </w:rPr>
      </w:pPr>
      <w:r w:rsidRPr="00FB70C6">
        <w:rPr>
          <w:rFonts w:asciiTheme="majorHAnsi" w:eastAsia="Batang" w:hAnsiTheme="majorHAnsi"/>
          <w:sz w:val="28"/>
          <w:szCs w:val="28"/>
        </w:rPr>
        <w:t>г.</w:t>
      </w:r>
      <w:r w:rsidR="00FB70C6">
        <w:rPr>
          <w:rFonts w:asciiTheme="majorHAnsi" w:eastAsia="Batang" w:hAnsiTheme="majorHAnsi"/>
          <w:sz w:val="28"/>
          <w:szCs w:val="28"/>
        </w:rPr>
        <w:t xml:space="preserve"> </w:t>
      </w:r>
      <w:r w:rsidR="00D55CBE" w:rsidRPr="00FB70C6">
        <w:rPr>
          <w:rFonts w:asciiTheme="majorHAnsi" w:eastAsia="Batang" w:hAnsiTheme="majorHAnsi"/>
          <w:sz w:val="28"/>
          <w:szCs w:val="28"/>
        </w:rPr>
        <w:t>Отра</w:t>
      </w:r>
      <w:r w:rsidRPr="00FB70C6">
        <w:rPr>
          <w:rFonts w:asciiTheme="majorHAnsi" w:eastAsia="Batang" w:hAnsiTheme="majorHAnsi"/>
          <w:sz w:val="28"/>
          <w:szCs w:val="28"/>
        </w:rPr>
        <w:t>дный</w:t>
      </w:r>
      <w:r w:rsidR="001E1CC4" w:rsidRPr="00FB70C6">
        <w:rPr>
          <w:rFonts w:asciiTheme="majorHAnsi" w:eastAsia="Batang" w:hAnsiTheme="majorHAnsi"/>
          <w:sz w:val="28"/>
          <w:szCs w:val="28"/>
        </w:rPr>
        <w:t xml:space="preserve"> </w:t>
      </w:r>
    </w:p>
    <w:p w:rsidR="00D72213" w:rsidRPr="00FB70C6" w:rsidRDefault="00D72213" w:rsidP="00D72213">
      <w:pPr>
        <w:tabs>
          <w:tab w:val="left" w:pos="6390"/>
        </w:tabs>
        <w:spacing w:after="0" w:line="360" w:lineRule="auto"/>
        <w:jc w:val="right"/>
        <w:rPr>
          <w:rFonts w:asciiTheme="majorHAnsi" w:eastAsia="Batang" w:hAnsiTheme="majorHAnsi"/>
          <w:sz w:val="28"/>
          <w:szCs w:val="28"/>
        </w:rPr>
      </w:pPr>
    </w:p>
    <w:p w:rsidR="0058179B" w:rsidRPr="00FB70C6" w:rsidRDefault="00FB70C6" w:rsidP="00FB70C6">
      <w:pPr>
        <w:tabs>
          <w:tab w:val="left" w:pos="6390"/>
        </w:tabs>
        <w:spacing w:line="360" w:lineRule="auto"/>
        <w:jc w:val="center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С</w:t>
      </w:r>
      <w:r w:rsidR="0058179B" w:rsidRPr="00FB70C6">
        <w:rPr>
          <w:rFonts w:asciiTheme="majorHAnsi" w:eastAsia="Batang" w:hAnsiTheme="majorHAnsi"/>
          <w:sz w:val="28"/>
          <w:szCs w:val="28"/>
        </w:rPr>
        <w:t>амара, 2014г.</w:t>
      </w:r>
    </w:p>
    <w:p w:rsidR="004E066D" w:rsidRDefault="004E066D" w:rsidP="00D7221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«Развитие творческих способностей </w:t>
      </w:r>
      <w:r w:rsidR="00FB70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учащихся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коррекционной школы VIII вида на основе кружковой работы с природным материалом»</w:t>
      </w:r>
      <w:r w:rsidR="00FB70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B70C6" w:rsidRDefault="00FB70C6" w:rsidP="00D72213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Начатки творческой силы существуют почти у всех…надо лишь создать для проявления её подходящие условия.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Шацкий</w:t>
      </w:r>
      <w:proofErr w:type="spell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С.Т.</w:t>
      </w:r>
    </w:p>
    <w:p w:rsidR="00FB70C6" w:rsidRDefault="00E743F5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программе специальной коррекционной школы VIII вида по технологии, реализуются основные задачи реформы, направленные на совершенствование развития, обучения и воспитания подрастающего поколения. Труд учащихся специальной коррекционной школы VIII </w:t>
      </w:r>
      <w:proofErr w:type="gram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вида</w:t>
      </w:r>
      <w:proofErr w:type="gram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как на уроках, так и во внеурочное время способствует развитию их восприятия, мышления, играет большую роль в деле воспитания, является основным средством коррекции, а также решает задачу профессиональной подготовки.</w:t>
      </w:r>
    </w:p>
    <w:p w:rsidR="00E743F5" w:rsidRPr="004E066D" w:rsidRDefault="00E743F5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Доказано, дети с особыми образовательными потребностями развиваются по тем же самым закономерностям, что и их нормальные сверстники. Это относится как к закономерностям познавательной деятельности, так и к развитию ребёнка в целом.</w:t>
      </w:r>
    </w:p>
    <w:p w:rsidR="00E743F5" w:rsidRPr="004E066D" w:rsidRDefault="00E743F5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Общение с природой, знакомство с произведениями искусства, с изделиями народных промыслов и ремесел положительно влияют на формирующуюся личность. Кроме того, дети должны быть не просто пассивными наблюдателями, но и творцами, участвующими в процессе превращения природных материалов в прекрасные изделия.</w:t>
      </w:r>
    </w:p>
    <w:p w:rsidR="00E743F5" w:rsidRDefault="00E743F5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Развитие творческих способностей школьников приобрело в настоящее время большое социальное значение. Обществу нужны не просто грамотные работники-исполнители, а специалисты, выполняющие работу быстро, качественно, красиво, творчески.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Природный материал - кладовая для развития фантазии, творчества, воображения. Процесс изготовления из него поделок не только положительно скажется на развитии эстетических чувств, пополнит навыки и умения, необходимые детям, но и обязательно разовьет мелкую моторику руки, внимание, интеллектуальную и творческую активность.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Создание поделок из природного материала дает возможность взглянуть на окружающий мир глазами созидателя, а не потребителя. И пусть поделки будут не очень совершенны, но они принесут много радости и творческое удовлетворение детям с отклонениями в интеллектуальном развитии. При работе с природным материалом не только развиваются творческие способности, но и ярко прослеживаются </w:t>
      </w:r>
      <w:proofErr w:type="spell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межпредметные</w:t>
      </w:r>
      <w:proofErr w:type="spell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связи с уроками чтения и развития речи, рисования, математики.</w:t>
      </w:r>
    </w:p>
    <w:p w:rsidR="004E066D" w:rsidRPr="004E066D" w:rsidRDefault="00D206AE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выше сказано можно сделать выводы</w:t>
      </w:r>
      <w:r w:rsidR="004E066D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1. особенность развития детей  с </w:t>
      </w:r>
      <w:r w:rsidR="00D206A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ОВЗ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заключается в том, что творческие способности и познавательные процессы у них сформированы в большинстве своем на очень низком уровне.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2. коррекционное развитие - это исправление (преодоление) недостатков умственного и физического развития, совершенствование психических и физических функций. В ходе коррекционной работы развиваются умственная, физическая, нравственная </w:t>
      </w:r>
      <w:proofErr w:type="spell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саморегуляция</w:t>
      </w:r>
      <w:proofErr w:type="spell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способност</w:t>
      </w:r>
      <w:r w:rsidR="001055B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ь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организовывать и регулировать свою деятельность, навыки социально - трудовой ориентировки.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Актуальность проблемы указывает на необходимость изучения роли кружковой работы с природным материалом на развитие творческих способностей учащихся  специально-коррекционной школы VIII вида</w:t>
      </w:r>
      <w:r w:rsidR="001055B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4E066D" w:rsidRPr="004E066D" w:rsidRDefault="004E066D" w:rsidP="00D72213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 - изучить развитие творческих способностей детей с </w:t>
      </w:r>
      <w:r w:rsidR="001055B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ОВЗ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4E066D" w:rsidRPr="004E066D" w:rsidRDefault="001055BE" w:rsidP="00D72213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</w:t>
      </w:r>
      <w:r w:rsidR="004E066D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адачи:</w:t>
      </w:r>
    </w:p>
    <w:p w:rsidR="004E066D" w:rsidRPr="004E066D" w:rsidRDefault="001055BE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</w:t>
      </w:r>
      <w:r w:rsidR="004E066D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Изучить особенности развития воображения, наблюдательности, пространственной ориентировки, моторики руки  специальной коррекционной школы VIII вида.</w:t>
      </w:r>
    </w:p>
    <w:p w:rsidR="004E066D" w:rsidRPr="004E066D" w:rsidRDefault="001055BE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</w:t>
      </w:r>
      <w:r w:rsidR="004E066D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Разработать занятия кружка на основе природных материалов по повышению уровня развития творческих способностей.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Практическая значимость определяется необходимостью разработки рекомендаций, которые могут быть использованы на </w:t>
      </w:r>
      <w:proofErr w:type="gram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практике</w:t>
      </w:r>
      <w:proofErr w:type="gram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как руководителями кружков, так и родителями детей с особыми образовательными потребностями.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Л.С. </w:t>
      </w:r>
      <w:proofErr w:type="spell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Выготский</w:t>
      </w:r>
      <w:proofErr w:type="spell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книге «Воображение и творчество» писал: «Если понимать творчество в его истинном психологическом смысле, как создание нового, легко придти к выводу, что творчество является уделом всех в большей или в меньшей степени, оно же является нормальным и постоянным спутником детского развития.»[7, c.90].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Основная идея всей современной педагогики заключается в том, что ребёнку</w:t>
      </w:r>
      <w:r w:rsidR="001055B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 ОВЗ 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воспитание нужно в большей степени, чем нормальному.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Отклонения в интеллектуальном развитии</w:t>
      </w:r>
      <w:r w:rsidR="002B0A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1055B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(ОВЗ)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это качественные изменения всей психики, всей личности в целом, явившиеся результатом перенесенных органических повреждений центральной нервной системы. Это такая аномалия развития, при которой страдают не только интеллект, но и эмоции, воля, поведение, физическое развитие и другие ВПФ.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Для данных детей характерно недоразвитие познавательных интересов, которое выражается в том, что они меньше, чем их нормальные сверстники, испытывают потребность в познании, или не испытывают вообще, так как в период младшего школьного возраста у таких детей преобладает игровая деятельность. В результате эти дети получают неполные и, возможно, искаженные представления об окружающем.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Целью коррекционной работы является </w:t>
      </w:r>
      <w:r w:rsidR="002B0A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коррекция (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исправление</w:t>
      </w:r>
      <w:r w:rsidR="002B0A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психических и физических функций аномального ребенка в процессе общего его образования, подготовке к жизни и труду.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Коррекция - является основой, органическим стержнем всей </w:t>
      </w:r>
      <w:r w:rsidR="002B0A5B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учебной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воспитательной работы в специальной школе и в системе специального образования.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 </w:t>
      </w:r>
      <w:r w:rsidR="002B0A5B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коррекционной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воспитательной работы</w:t>
      </w:r>
      <w:r w:rsidRPr="00D55CB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 детьми с отклонениями в интеллектуальном развитии, в конечном счете, - их социальная адаптация, трудоустройство и дальнейшее приспособление к жизни. Необходимо, используя все познавательные возможности детей, развивать у них жизненно необходимые навыки, чтобы, став взрослыми, они могли самостоятельно себя обслуживать, выполнять в быту и в специальных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производственных цехах простую работу, жить по возможности в семье и в трудовом коллективе.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Достижение поставленных целей обеспечивается решением следующих основных задач с детьми вспомогательной школы: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Задача развития детей вспомогательной школы в процессе обучения.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Задача коррекционно-воспитательной работы - нравственное воспитание, формирование правильного поведения.</w:t>
      </w:r>
    </w:p>
    <w:p w:rsid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Задача трудового воспитания и обучения.</w:t>
      </w:r>
    </w:p>
    <w:p w:rsidR="00C74CA4" w:rsidRPr="004E066D" w:rsidRDefault="00C74CA4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Рассмотрим эту задачу подробнее.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Трудовое обучение, как и любое другое обучение</w:t>
      </w:r>
      <w:r w:rsidR="00C74CA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имеет свою методологию.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Из словесных методов в трудовом обучении чаще всего используются объяснение и беседы, иногда применяется рассказ учителя.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Речь </w:t>
      </w:r>
      <w:r w:rsidR="00C74CA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взрослого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беседах, объяснениях и рассказе должна быть продуманной, четкой, предельно ясной</w:t>
      </w:r>
      <w:r w:rsidR="00C74CA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О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бъем учебного материала - </w:t>
      </w:r>
      <w:proofErr w:type="gram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небольшим</w:t>
      </w:r>
      <w:proofErr w:type="gram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="00FB70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сложность - оптимальной для данной группы учащихся.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Словесные методы в трудовом обучении в чистом виде применяются редко, обычно они сочетаются с </w:t>
      </w:r>
      <w:proofErr w:type="gram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наглядными</w:t>
      </w:r>
      <w:proofErr w:type="gram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практическими.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Наглядные методы. К наглядным методам обучения относятся учебная демонстрация, опыты, наблюдения.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 вспомогательной школе учебная демонстрация обязательно сочетается со словесными методами. На уроках трудового обучения демонстрируются различные средства наглядности: натуральные образцы объектов труда и их изображения, инструменты, станки, машины и их изображения, различные инструкционные карты и тактильного кинестетического восприятия ее (практические методы).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Наблюдение - это целенаправленное, более или менее длительное восприятие предметов, явлений или процессов, которое дает возможность заметить их отличительные черты или происходящие в них изменения.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На уроках труда учащиеся рассматривают образцы изделий, различные наглядные пособия, наблюдают за действием учителя при показе им трудовых приемов, за технологическим процессом во время экскурсий.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Важным моментом в организации наблюдений является обсуждение его результатов, при этом надо суметь подвести учащихся к правильным выводам и обобщениям, показывая логический ход мысли. К полученным</w:t>
      </w:r>
      <w:r w:rsidR="00FB70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результатам наблюдений</w:t>
      </w:r>
      <w:r w:rsidR="00FB70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нужно многократно возвращаться, это послужит основой для прочного усвоения знаний.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Работа с наглядными пособиями носит активный -</w:t>
      </w:r>
      <w:r w:rsidR="00C74CA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характер. Учащиеся не только рассматривают демонстрируемую наглядность, но и активно действуют с ней.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трудовом обучении широко применяется </w:t>
      </w:r>
      <w:proofErr w:type="spell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инструктаж</w:t>
      </w:r>
      <w:proofErr w:type="gramStart"/>
      <w:r w:rsidR="00C74CA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.О</w:t>
      </w:r>
      <w:proofErr w:type="gramEnd"/>
      <w:r w:rsidR="00C74CA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</w:t>
      </w:r>
      <w:proofErr w:type="spellEnd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представляет собой не столько отдельный метод, сколько совокупность методов, словесных и наглядных, сочетание объяснения, наглядного показа способов действия, демонстрации таблиц, схем и т. д. Особенность инструктажа во вспомогательной школе состоит в необходимости многократного показа трудовых действий и приемов с обязательным обоснованием последовательности действий и объяснением структуры приема.</w:t>
      </w:r>
    </w:p>
    <w:p w:rsidR="004E066D" w:rsidRPr="004E066D" w:rsidRDefault="004E066D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Таким образом, эффективное развитие возможно только в таком труде, который специально организован для решения коррекционных задач.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Надежда Константиновна Крупская в одной из своих работ обращала внимание на то, что «…Надо сделать так, чтобы труд был и интересный и посильный, и в то же время, чтобы это был творческий труд, а не только механический». 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Полученные на уроке труда умения и навыки в работе с природным материалом и инструментами дети могут совершенствовать во внеу</w:t>
      </w:r>
      <w:r w:rsidR="00C74CA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рочное вр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емя в кружках.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Кружок - это центр детского творчества. В кружках желательно объединять учащихся, которые имеют определенный интерес к данному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виду практической деятельности и желание заниматься в данном кружке. Во многом интерес учащихся к работе в кружке поддерживается и развивается в ходе занятий. Поэтому занятия нужно планировать и проводить так, чтобы учащиеся узнавали новое, успевали выполнять намеченную часть практической работы, их изделия действительно были красивы и нравились всем, обстановка была спокойной и доброжелательной, обеспечивалась свобода общения учащихся друг с другом и с руководителем.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кружке педагог решает следующие задачи: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развитие творческих способностей учащихся.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расширение художественного кругозора;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развитие и углубление интересов учащихся;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4. развитие коммуникативных навыков на основе совместной творческой деятельности;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5. развитие мелкой моторики;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 развитие речи учащихся, обогащение активного словаря школьников;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7. организация досуга учащихся.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8. укрепление физического и психического здоровья.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 эти и многие другие задачи успешно решаются при организации кружка на основе работы с природным материалом.</w:t>
      </w:r>
    </w:p>
    <w:p w:rsidR="004E066D" w:rsidRPr="004E066D" w:rsidRDefault="000B553A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Сказочно</w:t>
      </w:r>
      <w:r w:rsidR="004E066D"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разнообразна природа. Какие богатые чувства переполняют нас при встрече с ней! В любое время года она открывает свои прелести no-разному, давая простор фантазии и творчеству, укрепляя нежные и добрые чувства в ребёнке.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Природный материал сам по себе кладовая для фантазии и игры воображения. А если его соединить с ловкостью рук, то всё можно оживить, дать как бы вторую жизнь. Кружковые занятия не просто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трудовой процесс, а создание художественных произведений, имеющих глубокое смысловое содержание.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Нужно стремиться воспитать тонкую и чувствительную душу ребёнка, чтобы он увидел</w:t>
      </w:r>
      <w:r w:rsid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 </w:t>
      </w:r>
      <w:proofErr w:type="gramStart"/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необычное</w:t>
      </w:r>
      <w:proofErr w:type="gramEnd"/>
      <w:r w:rsid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обычном, возможное в невозможном.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процессе систематического труда рука ребёнка с особыми образовательными потребностями становится более уверенной, точной, а пальцы - более гибкими. При изготовлении поделок постепенно накапливаются специальные умения и навыки. Недаром В.А. Сухомлинский писал: "Истоки способностей и дарований детей - на кончиках их пальцев. От пальцев, образно говоря, идут тончайшие ручейки, которые питают источник творческой мысли".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Художественное творчество с использованием природного материала слагается из нескольких компонентов: изучения материала, определения скрытых возможностей данного материала, определение художественного замысла будущей поделки и непосредственное осуществление этого замысла путём практического создания поделок.</w:t>
      </w:r>
    </w:p>
    <w:p w:rsidR="004E066D" w:rsidRP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Поиск творческой идеи, замысла - исключительно важный путь в развитии у детей с особыми образовательными потребностями наблюдательности, смекалки, фантазии и творческого мышления, это не случайное обретение удачной мысли, а сложный творческий процесс, обусловленный требованиями воспитательного процесса в кружке.</w:t>
      </w:r>
    </w:p>
    <w:p w:rsidR="004E066D" w:rsidRDefault="004E066D" w:rsidP="00D72213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E066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Часто возникает вопрос, что является первичным и что вторичным: идея, замысел или материал, который своими формами, внешним видом подсказывает идею, сюжет, форму, внешний вид будущей работы. Иной раз замысел есть, а материал, подходящий для его осуществления, найти очень трудно. Часто на поиски его уходит много времени, а решение приходит внезапно.</w:t>
      </w:r>
    </w:p>
    <w:p w:rsidR="00E743F5" w:rsidRDefault="00E743F5" w:rsidP="00D72213">
      <w:pPr>
        <w:spacing w:after="12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743F5" w:rsidRDefault="00E743F5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72213" w:rsidRDefault="00D72213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743F5" w:rsidRPr="00E743F5" w:rsidRDefault="00E743F5" w:rsidP="00E743F5">
      <w:pP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Библиография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E743F5" w:rsidRDefault="00E743F5" w:rsidP="00D72213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Ануфриев А.Ф., Костромина С.Н.. Как преодолеть трудности в обучении детей.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2003.</w:t>
      </w:r>
    </w:p>
    <w:p w:rsidR="00E743F5" w:rsidRPr="00E743F5" w:rsidRDefault="00E743F5" w:rsidP="00D72213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Бтажнокова</w:t>
      </w:r>
      <w:proofErr w:type="spellEnd"/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И.М. Коррекционные задачи и основные направления в организации воспитательного процесса в детском доме (интернате) для детей с недостатками интеллекта.  1995. </w:t>
      </w:r>
    </w:p>
    <w:p w:rsidR="00E743F5" w:rsidRDefault="00E743F5" w:rsidP="00D72213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Власова Т.А., Певзнер М.С. Учителю о детях с отклонениями в развитии.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1967.</w:t>
      </w:r>
    </w:p>
    <w:p w:rsidR="00E743F5" w:rsidRPr="00E743F5" w:rsidRDefault="00E743F5" w:rsidP="00D72213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Воспитание и обучение детей во вспомогательной школе.  1994. </w:t>
      </w:r>
    </w:p>
    <w:p w:rsidR="00E743F5" w:rsidRPr="00E743F5" w:rsidRDefault="00E743F5" w:rsidP="00D72213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Выготский</w:t>
      </w:r>
      <w:proofErr w:type="spellEnd"/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Л.С. Воображение и творчество в детском возрасте.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1991.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6.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Дульнев Г.М. Учебно-воспитательная работа во вспомогательной школе.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1981. </w:t>
      </w:r>
    </w:p>
    <w:p w:rsidR="00E743F5" w:rsidRPr="00E743F5" w:rsidRDefault="00E743F5" w:rsidP="00D72213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Екжанова</w:t>
      </w:r>
      <w:proofErr w:type="spellEnd"/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Е.А. Системный подход к разработке программы </w:t>
      </w:r>
      <w:proofErr w:type="spellStart"/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коррекционно</w:t>
      </w:r>
      <w:proofErr w:type="spellEnd"/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 развивающего обучения детей с нарушением интеллекта.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19</w:t>
      </w:r>
      <w:r w:rsidRPr="00E743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99г.</w:t>
      </w:r>
    </w:p>
    <w:p w:rsidR="00E743F5" w:rsidRDefault="00E743F5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743F5" w:rsidRDefault="00E743F5" w:rsidP="00D7221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743F5" w:rsidRDefault="00E743F5" w:rsidP="00D55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743F5" w:rsidRDefault="00E743F5" w:rsidP="00D55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743F5" w:rsidRDefault="00E743F5" w:rsidP="00D55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743F5" w:rsidRDefault="00E743F5" w:rsidP="00D55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743F5" w:rsidRDefault="00E743F5" w:rsidP="00D55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B70C6" w:rsidRPr="004E066D" w:rsidRDefault="00FB70C6" w:rsidP="00D55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4E066D" w:rsidRPr="00D55CBE" w:rsidRDefault="00A0162B" w:rsidP="00E743F5">
      <w:pPr>
        <w:pStyle w:val="a3"/>
        <w:shd w:val="clear" w:color="auto" w:fill="FFFFFF"/>
        <w:spacing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A0162B">
        <w:rPr>
          <w:rFonts w:asciiTheme="majorHAnsi" w:hAnsiTheme="majorHAnsi" w:cs="Arial"/>
          <w:color w:val="FFFFFF"/>
          <w:sz w:val="28"/>
          <w:szCs w:val="28"/>
          <w:shd w:val="clear" w:color="auto" w:fill="095555"/>
        </w:rPr>
        <w:fldChar w:fldCharType="begin"/>
      </w:r>
      <w:r w:rsidR="004E066D" w:rsidRPr="004E066D">
        <w:rPr>
          <w:rFonts w:asciiTheme="majorHAnsi" w:hAnsiTheme="majorHAnsi" w:cs="Arial"/>
          <w:color w:val="FFFFFF"/>
          <w:sz w:val="28"/>
          <w:szCs w:val="28"/>
          <w:shd w:val="clear" w:color="auto" w:fill="095555"/>
        </w:rPr>
        <w:instrText xml:space="preserve"> HYPERLINK "http://knowledge.allbest.ru/pedagogics/3c0b65625b3bd68a5d43a88421316d37_1.html" </w:instrText>
      </w:r>
      <w:r w:rsidRPr="00A0162B">
        <w:rPr>
          <w:rFonts w:asciiTheme="majorHAnsi" w:hAnsiTheme="majorHAnsi" w:cs="Arial"/>
          <w:color w:val="FFFFFF"/>
          <w:sz w:val="28"/>
          <w:szCs w:val="28"/>
          <w:shd w:val="clear" w:color="auto" w:fill="095555"/>
        </w:rPr>
        <w:fldChar w:fldCharType="separate"/>
      </w:r>
      <w:r w:rsidR="004E066D" w:rsidRPr="00D55CBE">
        <w:rPr>
          <w:rFonts w:asciiTheme="majorHAnsi" w:hAnsiTheme="majorHAnsi" w:cs="Arial"/>
          <w:color w:val="FFFFFF"/>
          <w:sz w:val="28"/>
          <w:szCs w:val="28"/>
        </w:rPr>
        <w:t> </w:t>
      </w:r>
    </w:p>
    <w:p w:rsidR="004E066D" w:rsidRPr="004E066D" w:rsidRDefault="004E066D" w:rsidP="00D55C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5CBE">
        <w:rPr>
          <w:rFonts w:asciiTheme="majorHAnsi" w:eastAsia="Times New Roman" w:hAnsiTheme="majorHAnsi" w:cs="Arial"/>
          <w:color w:val="FFFFFF"/>
          <w:sz w:val="28"/>
          <w:szCs w:val="28"/>
          <w:lang w:eastAsia="ru-RU"/>
        </w:rPr>
        <w:t>2</w:t>
      </w:r>
      <w:r w:rsidRPr="004E066D">
        <w:rPr>
          <w:rFonts w:ascii="Arial" w:eastAsia="Times New Roman" w:hAnsi="Arial" w:cs="Arial"/>
          <w:color w:val="FFFFFF"/>
          <w:sz w:val="20"/>
          <w:lang w:eastAsia="ru-RU"/>
        </w:rPr>
        <w:t> </w:t>
      </w:r>
      <w:r w:rsidR="00A0162B" w:rsidRPr="004E066D">
        <w:rPr>
          <w:rFonts w:ascii="Arial" w:eastAsia="Times New Roman" w:hAnsi="Arial" w:cs="Arial"/>
          <w:color w:val="FFFFFF"/>
          <w:sz w:val="20"/>
          <w:szCs w:val="20"/>
          <w:shd w:val="clear" w:color="auto" w:fill="095555"/>
          <w:lang w:eastAsia="ru-RU"/>
        </w:rPr>
        <w:fldChar w:fldCharType="end"/>
      </w:r>
      <w:r w:rsidRPr="004E066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hyperlink r:id="rId5" w:history="1">
        <w:r w:rsidRPr="004E066D">
          <w:rPr>
            <w:rFonts w:ascii="Arial" w:eastAsia="Times New Roman" w:hAnsi="Arial" w:cs="Arial"/>
            <w:color w:val="FFFFFF"/>
            <w:sz w:val="20"/>
            <w:lang w:eastAsia="ru-RU"/>
          </w:rPr>
          <w:t> 3 </w:t>
        </w:r>
      </w:hyperlink>
    </w:p>
    <w:p w:rsidR="0058179B" w:rsidRPr="0058179B" w:rsidRDefault="0058179B" w:rsidP="0058179B">
      <w:pPr>
        <w:tabs>
          <w:tab w:val="left" w:pos="6390"/>
        </w:tabs>
        <w:jc w:val="center"/>
        <w:rPr>
          <w:rFonts w:asciiTheme="majorHAnsi" w:eastAsia="Batang" w:hAnsiTheme="majorHAnsi"/>
        </w:rPr>
      </w:pPr>
    </w:p>
    <w:sectPr w:rsidR="0058179B" w:rsidRPr="0058179B" w:rsidSect="00FB7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C4"/>
    <w:rsid w:val="000B553A"/>
    <w:rsid w:val="001055BE"/>
    <w:rsid w:val="001E1CC4"/>
    <w:rsid w:val="002B0A5B"/>
    <w:rsid w:val="004E066D"/>
    <w:rsid w:val="0058179B"/>
    <w:rsid w:val="00A0162B"/>
    <w:rsid w:val="00C74CA4"/>
    <w:rsid w:val="00D206AE"/>
    <w:rsid w:val="00D55CBE"/>
    <w:rsid w:val="00D72213"/>
    <w:rsid w:val="00E743F5"/>
    <w:rsid w:val="00F009C7"/>
    <w:rsid w:val="00FB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66D"/>
  </w:style>
  <w:style w:type="character" w:styleId="a4">
    <w:name w:val="Hyperlink"/>
    <w:basedOn w:val="a0"/>
    <w:uiPriority w:val="99"/>
    <w:semiHidden/>
    <w:unhideWhenUsed/>
    <w:rsid w:val="004E0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nowledge.allbest.ru/pedagogics/3c0b65625b3bd68a5d43a88421316d37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2B9D-B5C8-4195-92D0-A34B8420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2014-02-11T15:07:00Z</dcterms:created>
  <dcterms:modified xsi:type="dcterms:W3CDTF">2014-02-11T17:13:00Z</dcterms:modified>
</cp:coreProperties>
</file>