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14" w:rsidRDefault="003A189D" w:rsidP="005B271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B2714">
        <w:rPr>
          <w:rFonts w:ascii="Times New Roman" w:hAnsi="Times New Roman" w:cs="Times New Roman"/>
          <w:b/>
          <w:i/>
          <w:sz w:val="44"/>
          <w:szCs w:val="44"/>
        </w:rPr>
        <w:t xml:space="preserve">Состояние зрения детей </w:t>
      </w:r>
      <w:proofErr w:type="gramStart"/>
      <w:r w:rsidRPr="005B2714">
        <w:rPr>
          <w:rFonts w:ascii="Times New Roman" w:hAnsi="Times New Roman" w:cs="Times New Roman"/>
          <w:b/>
          <w:i/>
          <w:sz w:val="44"/>
          <w:szCs w:val="44"/>
        </w:rPr>
        <w:t>с</w:t>
      </w:r>
      <w:proofErr w:type="gramEnd"/>
    </w:p>
    <w:p w:rsidR="003A189D" w:rsidRPr="005B2714" w:rsidRDefault="003A189D" w:rsidP="005B271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B2714">
        <w:rPr>
          <w:rFonts w:ascii="Times New Roman" w:hAnsi="Times New Roman" w:cs="Times New Roman"/>
          <w:b/>
          <w:i/>
          <w:sz w:val="44"/>
          <w:szCs w:val="44"/>
        </w:rPr>
        <w:t xml:space="preserve"> косоглазием и </w:t>
      </w:r>
      <w:proofErr w:type="spellStart"/>
      <w:r w:rsidRPr="005B2714">
        <w:rPr>
          <w:rFonts w:ascii="Times New Roman" w:hAnsi="Times New Roman" w:cs="Times New Roman"/>
          <w:b/>
          <w:i/>
          <w:sz w:val="44"/>
          <w:szCs w:val="44"/>
        </w:rPr>
        <w:t>амблиопией</w:t>
      </w:r>
      <w:proofErr w:type="spellEnd"/>
      <w:r w:rsidRPr="005B2714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b/>
          <w:i/>
          <w:sz w:val="28"/>
          <w:szCs w:val="28"/>
        </w:rPr>
        <w:t xml:space="preserve">Косоглазие </w:t>
      </w:r>
      <w:r w:rsidRPr="005B2714">
        <w:rPr>
          <w:rFonts w:ascii="Times New Roman" w:hAnsi="Times New Roman" w:cs="Times New Roman"/>
          <w:sz w:val="28"/>
          <w:szCs w:val="28"/>
        </w:rPr>
        <w:t>— заболевание с нарушением бинокулярно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го зрения в результате отклонения одного из глаз от общей точки фиксации.</w:t>
      </w:r>
      <w:r w:rsidR="005B2714">
        <w:rPr>
          <w:rFonts w:ascii="Times New Roman" w:hAnsi="Times New Roman" w:cs="Times New Roman"/>
          <w:sz w:val="28"/>
          <w:szCs w:val="28"/>
        </w:rPr>
        <w:t xml:space="preserve"> </w:t>
      </w:r>
      <w:r w:rsidRPr="005B2714">
        <w:rPr>
          <w:rFonts w:ascii="Times New Roman" w:hAnsi="Times New Roman" w:cs="Times New Roman"/>
          <w:sz w:val="28"/>
          <w:szCs w:val="28"/>
        </w:rPr>
        <w:t>Косоглазие — это не только косметиче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ский дефект, а тяжелый функциональный недостаток, который развивается при несогласованности работы мышц глаза. Чаще всего это начинается в 2—3 года, когда наибо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лее активно формируется совместная деятельность обоих глаз.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Причиной нарушения взаимодействия глаз могут быть заболевания и травмы центральной нервной системы и органа зрения.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 Анализируя состояние зрения детей с косоглазием и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Э.С. Аветисов (1963), Л.А. Григорян (1978), Е.И. Ковалевский (1995)выделили следующие клинические виды косоглазия: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содружественное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косоглазие;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- сходящееся косоглазие и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различной степени;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- расходящееся косоглазие с разной структурой дефекта: при нормальной остроте зрения, при гиперметропии с дальнозорким астигматизмом, при миопии, при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различной степени.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Сходящееся косоглазие развивается в раннем детстве и часто бывает не постоянным, а периодическим. Со време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нем косоглазие приобретает стойкий характер, так как зрительная система ребенка перестраивается и приспосабли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вается к асимметричному положению глаз, нарушается би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нокулярное зрение.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 Расходящееся косоглазие постепенно усиливается с возрастом или остается неизменным, а возникает оно в бо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лее позднем возрасте.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 Исследования показывают, что у 70% детей со сходя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щимся косоглазием наблюдается гиперметропия (дально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зоркость), а у 60% при расходящемся косоглазии миопия (близорукость) (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В.Т.Абрамов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>, 1993).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 При этом в зависимости от состояния аккомодацион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ного аппарата выделены:</w:t>
      </w:r>
    </w:p>
    <w:p w:rsidR="003A189D" w:rsidRPr="005B2714" w:rsidRDefault="003A189D" w:rsidP="005B27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- аккомодационное косоглазие;</w:t>
      </w:r>
    </w:p>
    <w:p w:rsidR="003A189D" w:rsidRPr="005B2714" w:rsidRDefault="003A189D" w:rsidP="005B27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lastRenderedPageBreak/>
        <w:t>- частично-аккомодационное косоглазие;</w:t>
      </w:r>
    </w:p>
    <w:p w:rsidR="003A189D" w:rsidRPr="005B2714" w:rsidRDefault="003A189D" w:rsidP="005B27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- неаккомодационное косоглазие.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 При косоглазии косящий глаз практически бездейству</w:t>
      </w:r>
      <w:r w:rsidRPr="005B2714">
        <w:rPr>
          <w:rFonts w:ascii="Times New Roman" w:hAnsi="Times New Roman" w:cs="Times New Roman"/>
          <w:sz w:val="28"/>
          <w:szCs w:val="28"/>
        </w:rPr>
        <w:softHyphen/>
        <w:t xml:space="preserve">ет, в зрении участвует только один глаз. Постепенно это приводит к стойкому понижению зрения косящего глаза,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>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 Под 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> понимают понижение остроты зре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ния, обусловленное функциональными расстройствами зрительного анализатора, не сопровождающиеся видимы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ми анатомическими изменениями (Л.А. Григорян, 1978).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Различают следующие виды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>:</w:t>
      </w:r>
    </w:p>
    <w:p w:rsidR="003A189D" w:rsidRPr="005B2714" w:rsidRDefault="003A189D" w:rsidP="005B27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- рефракционная;</w:t>
      </w:r>
    </w:p>
    <w:p w:rsidR="003A189D" w:rsidRPr="005B2714" w:rsidRDefault="003A189D" w:rsidP="005B27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дисбинокулярная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>;</w:t>
      </w:r>
    </w:p>
    <w:p w:rsidR="003A189D" w:rsidRPr="005B2714" w:rsidRDefault="003A189D" w:rsidP="005B27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обскурационная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>;</w:t>
      </w:r>
    </w:p>
    <w:p w:rsidR="003A189D" w:rsidRPr="005B2714" w:rsidRDefault="003A189D" w:rsidP="005B27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- истерическая.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 Причиной возникновения рефракционной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> является длительное и постоянное проецирование на сет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чатку глаза неясного изображения предметов внешнего мира при высокой дальнозоркости и астигматизме.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Данный вид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возникает вследствие анома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лии рефракции, которые в данный момент не поддаются коррекции.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При ношении правильно подобранных очков острота зрения постепенно может повыситься вплоть </w:t>
      </w:r>
      <w:proofErr w:type="gramStart"/>
      <w:r w:rsidRPr="005B27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2714">
        <w:rPr>
          <w:rFonts w:ascii="Times New Roman" w:hAnsi="Times New Roman" w:cs="Times New Roman"/>
          <w:sz w:val="28"/>
          <w:szCs w:val="28"/>
        </w:rPr>
        <w:t xml:space="preserve"> нор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мального.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 Причиной возникновения 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дисбинокулярной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> является расстройство бинокулярного зрения. Пони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жение центрального зрения ведет к расстройству зритель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ной фиксации и появлению нецентральной фиксации. Точная оценка местоположения видимого предмета за</w:t>
      </w:r>
      <w:r w:rsidRPr="005B2714">
        <w:rPr>
          <w:rFonts w:ascii="Times New Roman" w:hAnsi="Times New Roman" w:cs="Times New Roman"/>
          <w:sz w:val="28"/>
          <w:szCs w:val="28"/>
        </w:rPr>
        <w:softHyphen/>
        <w:t xml:space="preserve">труднена. Таким образом,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дисбинокулярная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подразделяется на две группы:</w:t>
      </w:r>
    </w:p>
    <w:p w:rsidR="003A189D" w:rsidRPr="005B2714" w:rsidRDefault="003A189D" w:rsidP="005B27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с правильной фиксацией</w:t>
      </w:r>
    </w:p>
    <w:p w:rsidR="003A189D" w:rsidRPr="005B2714" w:rsidRDefault="003A189D" w:rsidP="005B27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с неправильной фиксацией, кото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рая встречается в 70-75% случаев.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данного вида, как правило, </w:t>
      </w:r>
      <w:proofErr w:type="gramStart"/>
      <w:r w:rsidRPr="005B2714">
        <w:rPr>
          <w:rFonts w:ascii="Times New Roman" w:hAnsi="Times New Roman" w:cs="Times New Roman"/>
          <w:sz w:val="28"/>
          <w:szCs w:val="28"/>
        </w:rPr>
        <w:t>односторонняя</w:t>
      </w:r>
      <w:proofErr w:type="gramEnd"/>
      <w:r w:rsidRPr="005B2714">
        <w:rPr>
          <w:rFonts w:ascii="Times New Roman" w:hAnsi="Times New Roman" w:cs="Times New Roman"/>
          <w:sz w:val="28"/>
          <w:szCs w:val="28"/>
        </w:rPr>
        <w:t xml:space="preserve"> и встречается при монолатеральном косоглазии.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При цен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тральной фиксации своевременное лечение приводит к по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вышению остроты зрения. При нецентральной фиксации это удается не всегда.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Причиной возникновения 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абскурационной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 является врожденное или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раноприобретенное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помутнение хрусталика.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Понижение зрения при данном виде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обу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словлено не только функциональными, но и анатомиче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скими причинами, поэтому на значительное улучшение зрения нельзя рассчитывать.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 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Истерическая форма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 встречается редко и может возникнуть после психической травмы. Происходит понижение остроты центрального зрения, сужение поля зрения, наблюдается спазм аккомодации и конвергенции. Ведущую роль в лечении данного вида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занима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ет психотерапевт.</w:t>
      </w:r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 xml:space="preserve">Нарушение бинокулярного зрения при косоглазии и </w:t>
      </w:r>
      <w:proofErr w:type="spellStart"/>
      <w:r w:rsidRPr="005B2714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B2714">
        <w:rPr>
          <w:rFonts w:ascii="Times New Roman" w:hAnsi="Times New Roman" w:cs="Times New Roman"/>
          <w:sz w:val="28"/>
          <w:szCs w:val="28"/>
        </w:rPr>
        <w:t xml:space="preserve"> может и должно быть устранено в ходе интен</w:t>
      </w:r>
      <w:r w:rsidRPr="005B2714">
        <w:rPr>
          <w:rFonts w:ascii="Times New Roman" w:hAnsi="Times New Roman" w:cs="Times New Roman"/>
          <w:sz w:val="28"/>
          <w:szCs w:val="28"/>
        </w:rPr>
        <w:softHyphen/>
        <w:t>сивных тренировок и применения специальных методов лечения.</w:t>
      </w:r>
      <w:bookmarkStart w:id="0" w:name="_GoBack"/>
      <w:bookmarkEnd w:id="0"/>
    </w:p>
    <w:p w:rsidR="003A189D" w:rsidRPr="005B2714" w:rsidRDefault="003A189D" w:rsidP="005B2714">
      <w:pPr>
        <w:rPr>
          <w:rFonts w:ascii="Times New Roman" w:hAnsi="Times New Roman" w:cs="Times New Roman"/>
          <w:sz w:val="28"/>
          <w:szCs w:val="28"/>
        </w:rPr>
      </w:pPr>
      <w:r w:rsidRPr="005B2714">
        <w:rPr>
          <w:rFonts w:ascii="Times New Roman" w:hAnsi="Times New Roman" w:cs="Times New Roman"/>
          <w:sz w:val="28"/>
          <w:szCs w:val="28"/>
        </w:rPr>
        <w:t>Литература: Дружинина Л.А. Коррекционная работа в детском саду для детей с нарушением зрения. М., 2006.</w:t>
      </w:r>
    </w:p>
    <w:sectPr w:rsidR="003A189D" w:rsidRPr="005B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950"/>
    <w:multiLevelType w:val="hybridMultilevel"/>
    <w:tmpl w:val="0004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3775"/>
    <w:multiLevelType w:val="hybridMultilevel"/>
    <w:tmpl w:val="7F5E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85170"/>
    <w:multiLevelType w:val="hybridMultilevel"/>
    <w:tmpl w:val="090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9D"/>
    <w:rsid w:val="00037640"/>
    <w:rsid w:val="003A189D"/>
    <w:rsid w:val="005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89D"/>
    <w:rPr>
      <w:b/>
      <w:bCs/>
    </w:rPr>
  </w:style>
  <w:style w:type="character" w:customStyle="1" w:styleId="apple-converted-space">
    <w:name w:val="apple-converted-space"/>
    <w:basedOn w:val="a0"/>
    <w:rsid w:val="003A189D"/>
  </w:style>
  <w:style w:type="character" w:styleId="a4">
    <w:name w:val="Emphasis"/>
    <w:basedOn w:val="a0"/>
    <w:uiPriority w:val="20"/>
    <w:qFormat/>
    <w:rsid w:val="003A189D"/>
    <w:rPr>
      <w:i/>
      <w:iCs/>
    </w:rPr>
  </w:style>
  <w:style w:type="paragraph" w:styleId="a5">
    <w:name w:val="List Paragraph"/>
    <w:basedOn w:val="a"/>
    <w:uiPriority w:val="34"/>
    <w:qFormat/>
    <w:rsid w:val="005B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89D"/>
    <w:rPr>
      <w:b/>
      <w:bCs/>
    </w:rPr>
  </w:style>
  <w:style w:type="character" w:customStyle="1" w:styleId="apple-converted-space">
    <w:name w:val="apple-converted-space"/>
    <w:basedOn w:val="a0"/>
    <w:rsid w:val="003A189D"/>
  </w:style>
  <w:style w:type="character" w:styleId="a4">
    <w:name w:val="Emphasis"/>
    <w:basedOn w:val="a0"/>
    <w:uiPriority w:val="20"/>
    <w:qFormat/>
    <w:rsid w:val="003A189D"/>
    <w:rPr>
      <w:i/>
      <w:iCs/>
    </w:rPr>
  </w:style>
  <w:style w:type="paragraph" w:styleId="a5">
    <w:name w:val="List Paragraph"/>
    <w:basedOn w:val="a"/>
    <w:uiPriority w:val="34"/>
    <w:qFormat/>
    <w:rsid w:val="005B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VoLanD</dc:creator>
  <cp:lastModifiedBy>VoLanD</cp:lastModifiedBy>
  <cp:revision>2</cp:revision>
  <dcterms:created xsi:type="dcterms:W3CDTF">2011-10-31T17:56:00Z</dcterms:created>
  <dcterms:modified xsi:type="dcterms:W3CDTF">2011-10-31T17:56:00Z</dcterms:modified>
</cp:coreProperties>
</file>