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08" w:rsidRPr="00016608" w:rsidRDefault="00016608" w:rsidP="00016608">
      <w:pPr>
        <w:pStyle w:val="a3"/>
        <w:jc w:val="center"/>
        <w:rPr>
          <w:sz w:val="96"/>
          <w:szCs w:val="96"/>
        </w:rPr>
      </w:pPr>
    </w:p>
    <w:p w:rsidR="00016608" w:rsidRDefault="00016608" w:rsidP="00016608">
      <w:pPr>
        <w:pStyle w:val="a3"/>
        <w:jc w:val="center"/>
        <w:rPr>
          <w:sz w:val="96"/>
          <w:szCs w:val="96"/>
        </w:rPr>
      </w:pPr>
      <w:r w:rsidRPr="00016608">
        <w:rPr>
          <w:sz w:val="96"/>
          <w:szCs w:val="96"/>
        </w:rPr>
        <w:drawing>
          <wp:inline distT="0" distB="0" distL="0" distR="0">
            <wp:extent cx="2880000" cy="2880000"/>
            <wp:effectExtent l="19050" t="0" r="0" b="0"/>
            <wp:docPr id="3" name="preview-image" descr="http://s011.radikal.ru/i317/1103/5e/17da246f21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011.radikal.ru/i317/1103/5e/17da246f21f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08" w:rsidRDefault="00016608" w:rsidP="00016608">
      <w:pPr>
        <w:pStyle w:val="a3"/>
        <w:jc w:val="center"/>
        <w:rPr>
          <w:sz w:val="96"/>
          <w:szCs w:val="96"/>
        </w:rPr>
      </w:pPr>
    </w:p>
    <w:p w:rsidR="00016608" w:rsidRPr="00016608" w:rsidRDefault="00016608" w:rsidP="00016608">
      <w:pPr>
        <w:pStyle w:val="a3"/>
        <w:jc w:val="center"/>
        <w:rPr>
          <w:sz w:val="96"/>
          <w:szCs w:val="96"/>
        </w:rPr>
      </w:pPr>
      <w:r w:rsidRPr="00016608">
        <w:rPr>
          <w:sz w:val="96"/>
          <w:szCs w:val="96"/>
        </w:rPr>
        <w:t>Профилактика подросткового алкоголизма.</w:t>
      </w:r>
    </w:p>
    <w:p w:rsidR="00016608" w:rsidRDefault="00016608" w:rsidP="00016608">
      <w:pPr>
        <w:pStyle w:val="a3"/>
      </w:pPr>
    </w:p>
    <w:p w:rsidR="00016608" w:rsidRDefault="00016608" w:rsidP="00016608">
      <w:pPr>
        <w:pStyle w:val="a3"/>
        <w:jc w:val="center"/>
      </w:pPr>
    </w:p>
    <w:p w:rsidR="00016608" w:rsidRDefault="00016608" w:rsidP="00016608">
      <w:pPr>
        <w:pStyle w:val="a3"/>
      </w:pPr>
    </w:p>
    <w:p w:rsidR="00016608" w:rsidRDefault="00016608" w:rsidP="00016608">
      <w:pPr>
        <w:pStyle w:val="a3"/>
      </w:pPr>
    </w:p>
    <w:p w:rsidR="00016608" w:rsidRDefault="00016608" w:rsidP="00016608">
      <w:pPr>
        <w:pStyle w:val="a3"/>
      </w:pPr>
    </w:p>
    <w:p w:rsidR="00016608" w:rsidRDefault="00016608" w:rsidP="00016608">
      <w:pPr>
        <w:pStyle w:val="a3"/>
      </w:pPr>
    </w:p>
    <w:p w:rsidR="00016608" w:rsidRDefault="00016608" w:rsidP="00016608">
      <w:pPr>
        <w:pStyle w:val="a3"/>
        <w:jc w:val="both"/>
      </w:pPr>
      <w:r>
        <w:lastRenderedPageBreak/>
        <w:t xml:space="preserve">Профилактика подросткового алкоголизма имеет медицинскую и социальную сторону. Медицинская сторона сводится к санитарному просвещению, а также к выявлению людей с повышенным риском развития подросткового алкоголизма. </w:t>
      </w:r>
    </w:p>
    <w:p w:rsidR="00016608" w:rsidRDefault="00016608" w:rsidP="00016608">
      <w:pPr>
        <w:pStyle w:val="a3"/>
      </w:pPr>
      <w:r>
        <w:t xml:space="preserve">Санитарное просвещение сводится в распространении информации о вреде алкоголя для здоровья подростка и о первых симптомах формирующегося алкоголизма. Для подростков медицинская информация преподносится вместе с </w:t>
      </w:r>
      <w:proofErr w:type="gramStart"/>
      <w:r>
        <w:t>социальной</w:t>
      </w:r>
      <w:proofErr w:type="gramEnd"/>
      <w:r>
        <w:t xml:space="preserve">.  Социальная информация – о неблагоприятных последствиях алкоголизма для подростков, для их друзей и для общества в целом. Главную роль в </w:t>
      </w:r>
      <w:r>
        <w:rPr>
          <w:rStyle w:val="a4"/>
        </w:rPr>
        <w:t>профилактике подросткового алкоголизма</w:t>
      </w:r>
      <w:r>
        <w:t xml:space="preserve"> играют работники охраны правопорядка и воспитатели. Сейчас сочетание медицинской и социальной информации в профилактике подросткового алкоголизма не приносит должного эффекта – это связано с тем, что подростки видят пьянство старшего поколения и постепенно принимают это за норму поведения, перестают видеть очевидные вредные последствия, и часто слышат от пьющих взрослых информацию противоположного содержания. Этим объясняется отрицательное отношение к антиалкогольной пропаганде среди подростков. </w:t>
      </w:r>
      <w:r>
        <w:br/>
      </w:r>
      <w:r>
        <w:rPr>
          <w:rStyle w:val="a4"/>
        </w:rPr>
        <w:t>Профилактика подросткового алкоголизма</w:t>
      </w:r>
      <w:r>
        <w:t xml:space="preserve"> реализуется через следующие информационные каналы: лекции, брошюры, беседы, книги, кинофильмы, радиопередачи, телевизионные передачи. Эффективность этих информационных каналов разная. Так опрошенные подростки считают, что наиболее эффективными считаются телевизионные передачи и фильмы, а наименее эффективными считаются лекции, беседы и радиопередачи. Наше же телевидение активно рекламирует пиво и ориентирует этот продукт, прежде всего на подростков. Передач о вреде алкоголя на телевидение крайне мало – это и объясняет не эффективность профилактики подросткового алкоголизма на данный момент. Так был проведен эксперимент среди подростков, суть его сводилась к следующему: две группы подростков анонимно анкетировали перед экспериментом, затем первой группе проводили занятие в виде лекций, чтения и дискуссий о вреде алкоголя, второй группе показывали фото и видео материалы о вред алкоголя. После эксперимента проводили повторное анонимное анкетирование. В первой группе «выпивку по праздникам» допускало 85%, после занятий – 83%. Во второй группе «выпивку по праздникам» допускало 83%, а после видео программ – 15%. Из этого простого эксперимента видно какой информационный канал в профилактике подросткового алкоголизма наиболее эффективен. Даже если наши уважаемые учителя приложат все усилия и будут читать лекции о вреде алкоголя в 2 раза чаще – результат будет не слишком высоким. А вот если бы по основным центральным каналам регулярно выходили бы видео материалы о вреде алкоголя, то результат был бы гораздо лучше. </w:t>
      </w:r>
    </w:p>
    <w:p w:rsidR="00016608" w:rsidRDefault="00016608" w:rsidP="00016608">
      <w:pPr>
        <w:pStyle w:val="a3"/>
      </w:pPr>
      <w:r>
        <w:t>Сейчас необходимо направить все усилия, чтобы изъять алкоголь из жизни подростков, нужно дать подросткам другое, что могло бы сплотить компанию, поднять настроение, избавить от стрессов, дать силу и способность проявить себя. Необходимо позаботится о том, чтобы каждый подросток мог заняться спортом, искусством, духовным мастерством, определенным хобби и пр.</w:t>
      </w:r>
      <w:r>
        <w:br/>
      </w:r>
      <w:r>
        <w:br/>
        <w:t xml:space="preserve">Выявление подростков с высоким риском развития алкоголизма. К подросткам с высоким риском развития алкоголизма относятся </w:t>
      </w:r>
      <w:proofErr w:type="gramStart"/>
      <w:r>
        <w:t>подростки</w:t>
      </w:r>
      <w:proofErr w:type="gramEnd"/>
      <w:r>
        <w:t xml:space="preserve"> проживающие с пьющими родителями, общающиеся с пьющими друзьями, подростки у которых имеются уходы из дома, прогулы школы, приводы в полицию, неустойчивый характер, подростки из интернатов. При опросах подростки были поделены на 2 группы: с умеренным отношением к алкоголю, и с отрицательным отношением к алкоголю. Оказалось, что 67% подростков с умеренным отношением к алкоголю через 2 года стали злоупотреблять алкоголем и только 7% подростков из второй группы стали злоупотреблять алкоголем. Подростки со склонностью к алкоголю должны быть под постоянным наблюдением </w:t>
      </w:r>
      <w:r>
        <w:lastRenderedPageBreak/>
        <w:t>(профилактическое наблюдение врачами наркологами). Кроме того следует учитывать, что подростки высокого риска нуждаются в поддержке сверстников, а не в опеке старших, поэтому следует создать сеть сверстников с отрицательным отношением к алкоголю. В подобных группах подростки вместе учатся решать возникшие проблемы и всегда приходят на помощь к своим друзьям, они успешно решают и возникшие семейные проблемы.</w:t>
      </w:r>
    </w:p>
    <w:p w:rsidR="00BC2FD8" w:rsidRDefault="00BC2FD8"/>
    <w:sectPr w:rsidR="00BC2FD8" w:rsidSect="00BC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608"/>
    <w:rsid w:val="00016608"/>
    <w:rsid w:val="00BC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660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1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2015-02-26T08:00:00Z</dcterms:created>
  <dcterms:modified xsi:type="dcterms:W3CDTF">2015-02-26T08:05:00Z</dcterms:modified>
</cp:coreProperties>
</file>